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FF" w:rsidRDefault="00A124FF">
      <w:pPr>
        <w:jc w:val="center"/>
      </w:pPr>
      <w:r>
        <w:t>DISCLAIMER</w:t>
      </w:r>
    </w:p>
    <w:p w:rsidR="00A124FF" w:rsidRDefault="00A124FF"/>
    <w:p w:rsidR="00A124FF" w:rsidRDefault="00A124F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124FF" w:rsidRDefault="00A124FF"/>
    <w:p w:rsidR="00A124FF" w:rsidRDefault="00A124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24FF" w:rsidRDefault="00A124FF"/>
    <w:p w:rsidR="00A124FF" w:rsidRDefault="00A124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24FF" w:rsidRDefault="00A124FF"/>
    <w:p w:rsidR="00A124FF" w:rsidRDefault="00A124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24FF" w:rsidRDefault="00A124FF"/>
    <w:p w:rsidR="00A124FF" w:rsidRDefault="00A124FF">
      <w:r>
        <w:br w:type="page"/>
      </w:r>
    </w:p>
    <w:p w:rsid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2C2">
        <w:t>CHAPTER 17.</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2C2">
        <w:t xml:space="preserve"> SCHOOL DISTRICTS</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10.</w:t>
      </w:r>
      <w:r w:rsidR="00CE2DC4" w:rsidRPr="00DF42C2">
        <w:t xml:space="preserve"> School districts as bodies politic and corporate.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111;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111;  1942 Code </w:t>
      </w:r>
      <w:r w:rsidR="00DF42C2" w:rsidRPr="00DF42C2">
        <w:rPr>
          <w:color w:val="000000"/>
        </w:rPr>
        <w:t xml:space="preserve">Section </w:t>
      </w:r>
      <w:r w:rsidR="00CE2DC4" w:rsidRPr="00DF42C2">
        <w:rPr>
          <w:color w:val="000000"/>
        </w:rPr>
        <w:t>5319;  1938 (40) 429;  1950 (46) 2504.</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20.</w:t>
      </w:r>
      <w:r w:rsidR="00CE2DC4" w:rsidRPr="00DF42C2">
        <w:t xml:space="preserve"> Alteration or division of school districts.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Unless otherwise expressly provided, the school districts of the various counties shall not be altered or divided except: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 By act of the General Assembly relating to one or more counties;  or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(2) By authorization of the county boards of education under the following conditions: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r>
      <w:r w:rsidRPr="00DF42C2">
        <w:rPr>
          <w:color w:val="000000"/>
        </w:rPr>
        <w:tab/>
        <w:t xml:space="preserve">(a) With the written approval of the Senator and the entire house legislative delegation from the county involved;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r>
      <w:r w:rsidRPr="00DF42C2">
        <w:rPr>
          <w:color w:val="000000"/>
        </w:rPr>
        <w:tab/>
        <w:t xml:space="preserve">(b)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 </w:t>
      </w: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r>
      <w:r w:rsidRPr="00DF42C2">
        <w:rPr>
          <w:color w:val="000000"/>
        </w:rPr>
        <w:tab/>
        <w:t xml:space="preserve">(c)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112;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112;  1942 Code </w:t>
      </w:r>
      <w:r w:rsidR="00DF42C2" w:rsidRPr="00DF42C2">
        <w:rPr>
          <w:color w:val="000000"/>
        </w:rPr>
        <w:t xml:space="preserve">Section </w:t>
      </w:r>
      <w:r w:rsidR="00CE2DC4" w:rsidRPr="00DF42C2">
        <w:rPr>
          <w:color w:val="000000"/>
        </w:rPr>
        <w:t>5319;  1938 (40) 429;  1950 (46) 2504;  1951 (47) 546.</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30.</w:t>
      </w:r>
      <w:r w:rsidR="00CE2DC4" w:rsidRPr="00DF42C2">
        <w:t xml:space="preserve"> Effect of alteration or division of school districts on bonds or payment for buildings of existing districts.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When any school district laid out under </w:t>
      </w:r>
      <w:r w:rsidR="00DF42C2" w:rsidRPr="00DF42C2">
        <w:rPr>
          <w:color w:val="000000"/>
        </w:rPr>
        <w:t xml:space="preserve">Section </w:t>
      </w:r>
      <w:r w:rsidRPr="00DF42C2">
        <w:rPr>
          <w:color w:val="000000"/>
        </w:rPr>
        <w:t>59</w:t>
      </w:r>
      <w:r w:rsidR="00DF42C2" w:rsidRPr="00DF42C2">
        <w:rPr>
          <w:color w:val="000000"/>
        </w:rPr>
        <w:noBreakHyphen/>
      </w:r>
      <w:r w:rsidRPr="00DF42C2">
        <w:rPr>
          <w:color w:val="000000"/>
        </w:rPr>
        <w:t>17</w:t>
      </w:r>
      <w:r w:rsidR="00DF42C2" w:rsidRPr="00DF42C2">
        <w:rPr>
          <w:color w:val="000000"/>
        </w:rPr>
        <w:noBreakHyphen/>
      </w:r>
      <w:r w:rsidRPr="00DF42C2">
        <w:rPr>
          <w:color w:val="000000"/>
        </w:rPr>
        <w:t xml:space="preserve">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113;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113;  1942 Code </w:t>
      </w:r>
      <w:r w:rsidR="00DF42C2" w:rsidRPr="00DF42C2">
        <w:rPr>
          <w:color w:val="000000"/>
        </w:rPr>
        <w:t xml:space="preserve">Section </w:t>
      </w:r>
      <w:r w:rsidR="00CE2DC4" w:rsidRPr="00DF42C2">
        <w:rPr>
          <w:color w:val="000000"/>
        </w:rPr>
        <w:t>5319;  1938 (40) 429;  1950 (46) 2504.</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40.</w:t>
      </w:r>
      <w:r w:rsidR="00CE2DC4" w:rsidRPr="00DF42C2">
        <w:t xml:space="preserve"> Alteration or division of school districts;  consolidated district for entire county and district formed from two or more counties.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All of the school districts of any county may be consolidated into a single school district embracing the entire county in the manner provided by </w:t>
      </w:r>
      <w:r w:rsidR="00DF42C2" w:rsidRPr="00DF42C2">
        <w:rPr>
          <w:color w:val="000000"/>
        </w:rPr>
        <w:t xml:space="preserve">Section </w:t>
      </w:r>
      <w:r w:rsidRPr="00DF42C2">
        <w:rPr>
          <w:color w:val="000000"/>
        </w:rPr>
        <w:t>59</w:t>
      </w:r>
      <w:r w:rsidR="00DF42C2" w:rsidRPr="00DF42C2">
        <w:rPr>
          <w:color w:val="000000"/>
        </w:rPr>
        <w:noBreakHyphen/>
      </w:r>
      <w:r w:rsidRPr="00DF42C2">
        <w:rPr>
          <w:color w:val="000000"/>
        </w:rPr>
        <w:t>17</w:t>
      </w:r>
      <w:r w:rsidR="00DF42C2" w:rsidRPr="00DF42C2">
        <w:rPr>
          <w:color w:val="000000"/>
        </w:rPr>
        <w:noBreakHyphen/>
      </w:r>
      <w:r w:rsidRPr="00DF42C2">
        <w:rPr>
          <w:color w:val="000000"/>
        </w:rPr>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DF42C2" w:rsidRPr="00DF42C2">
        <w:rPr>
          <w:color w:val="000000"/>
        </w:rPr>
        <w:t xml:space="preserve">Section </w:t>
      </w:r>
      <w:r w:rsidRPr="00DF42C2">
        <w:rPr>
          <w:color w:val="000000"/>
        </w:rPr>
        <w:t>59</w:t>
      </w:r>
      <w:r w:rsidR="00DF42C2" w:rsidRPr="00DF42C2">
        <w:rPr>
          <w:color w:val="000000"/>
        </w:rPr>
        <w:noBreakHyphen/>
      </w:r>
      <w:r w:rsidRPr="00DF42C2">
        <w:rPr>
          <w:color w:val="000000"/>
        </w:rPr>
        <w:t>17</w:t>
      </w:r>
      <w:r w:rsidR="00DF42C2" w:rsidRPr="00DF42C2">
        <w:rPr>
          <w:color w:val="000000"/>
        </w:rPr>
        <w:noBreakHyphen/>
      </w:r>
      <w:r w:rsidRPr="00DF42C2">
        <w:rPr>
          <w:color w:val="000000"/>
        </w:rPr>
        <w:t xml:space="preserve">20 for the formation of school districts in a county.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114;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114;  1942 Code </w:t>
      </w:r>
      <w:r w:rsidR="00DF42C2" w:rsidRPr="00DF42C2">
        <w:rPr>
          <w:color w:val="000000"/>
        </w:rPr>
        <w:t xml:space="preserve">Section </w:t>
      </w:r>
      <w:r w:rsidR="00CE2DC4" w:rsidRPr="00DF42C2">
        <w:rPr>
          <w:color w:val="000000"/>
        </w:rPr>
        <w:t>5319;  1938 (40) 429;  1950 (46) 2504.</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50.</w:t>
      </w:r>
      <w:r w:rsidR="00CE2DC4" w:rsidRPr="00DF42C2">
        <w:t xml:space="preserve"> Consolidation of schools and school districts by county board of education.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A county board of education may consolidate schools and school districts, in whole or in part, whenever, in its judgment, such consolidation will promote the best interests of the cause of education in the county.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114.1;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114.1;  1951 (47) 546.</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60.</w:t>
      </w:r>
      <w:r w:rsidR="00CE2DC4" w:rsidRPr="00DF42C2">
        <w:t xml:space="preserve"> Filing order of consolidation.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When two or more districts are consolidated under the provisions of </w:t>
      </w:r>
      <w:r w:rsidR="00DF42C2" w:rsidRPr="00DF42C2">
        <w:rPr>
          <w:color w:val="000000"/>
        </w:rPr>
        <w:t xml:space="preserve">Section </w:t>
      </w:r>
      <w:r w:rsidRPr="00DF42C2">
        <w:rPr>
          <w:color w:val="000000"/>
        </w:rPr>
        <w:t>59</w:t>
      </w:r>
      <w:r w:rsidR="00DF42C2" w:rsidRPr="00DF42C2">
        <w:rPr>
          <w:color w:val="000000"/>
        </w:rPr>
        <w:noBreakHyphen/>
      </w:r>
      <w:r w:rsidRPr="00DF42C2">
        <w:rPr>
          <w:color w:val="000000"/>
        </w:rPr>
        <w:t>17</w:t>
      </w:r>
      <w:r w:rsidR="00DF42C2" w:rsidRPr="00DF42C2">
        <w:rPr>
          <w:color w:val="000000"/>
        </w:rPr>
        <w:noBreakHyphen/>
      </w:r>
      <w:r w:rsidRPr="00DF42C2">
        <w:rPr>
          <w:color w:val="000000"/>
        </w:rPr>
        <w:t xml:space="preserve">50, the county board of education shall file a copy of the order of consolidation in the office of the clerk of court and with the State Board of Education.  Such filing shall complete the consolidation of such districts for all intents and purposes.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114.2;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114.2;  1951 (47) 546.</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70.</w:t>
      </w:r>
      <w:r w:rsidR="00CE2DC4" w:rsidRPr="00DF42C2">
        <w:t xml:space="preserve"> Effect of consolidation.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114.3;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114.3;  1951 (47) 546.</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80.</w:t>
      </w:r>
      <w:r w:rsidR="00CE2DC4" w:rsidRPr="00DF42C2">
        <w:t xml:space="preserve"> Dissolution of school districts in adjoining counties.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Any school district formed of parts of two or more counties under the provisions of </w:t>
      </w:r>
      <w:r w:rsidR="00DF42C2" w:rsidRPr="00DF42C2">
        <w:rPr>
          <w:color w:val="000000"/>
        </w:rPr>
        <w:t xml:space="preserve">Section </w:t>
      </w:r>
      <w:r w:rsidRPr="00DF42C2">
        <w:rPr>
          <w:color w:val="000000"/>
        </w:rPr>
        <w:t>59</w:t>
      </w:r>
      <w:r w:rsidR="00DF42C2" w:rsidRPr="00DF42C2">
        <w:rPr>
          <w:color w:val="000000"/>
        </w:rPr>
        <w:noBreakHyphen/>
      </w:r>
      <w:r w:rsidRPr="00DF42C2">
        <w:rPr>
          <w:color w:val="000000"/>
        </w:rPr>
        <w:t>17</w:t>
      </w:r>
      <w:r w:rsidR="00DF42C2" w:rsidRPr="00DF42C2">
        <w:rPr>
          <w:color w:val="000000"/>
        </w:rPr>
        <w:noBreakHyphen/>
      </w:r>
      <w:r w:rsidRPr="00DF42C2">
        <w:rPr>
          <w:color w:val="000000"/>
        </w:rPr>
        <w:t xml:space="preserve">40 may be dissolved in the same manner as that by which it may have been formed, as provided in said section.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116;  1952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 xml:space="preserve">116;  1942 Code </w:t>
      </w:r>
      <w:r w:rsidR="00DF42C2" w:rsidRPr="00DF42C2">
        <w:rPr>
          <w:color w:val="000000"/>
        </w:rPr>
        <w:t xml:space="preserve">Section </w:t>
      </w:r>
      <w:r w:rsidR="00CE2DC4" w:rsidRPr="00DF42C2">
        <w:rPr>
          <w:color w:val="000000"/>
        </w:rPr>
        <w:t xml:space="preserve">5320;  1932 Code </w:t>
      </w:r>
      <w:r w:rsidR="00DF42C2" w:rsidRPr="00DF42C2">
        <w:rPr>
          <w:color w:val="000000"/>
        </w:rPr>
        <w:t xml:space="preserve">Section </w:t>
      </w:r>
      <w:r w:rsidR="00CE2DC4" w:rsidRPr="00DF42C2">
        <w:rPr>
          <w:color w:val="000000"/>
        </w:rPr>
        <w:t xml:space="preserve">5353;  Civ. C. </w:t>
      </w:r>
      <w:r w:rsidR="00DF42C2" w:rsidRPr="00DF42C2">
        <w:rPr>
          <w:color w:val="000000"/>
        </w:rPr>
        <w:t>'</w:t>
      </w:r>
      <w:r w:rsidR="00CE2DC4" w:rsidRPr="00DF42C2">
        <w:rPr>
          <w:color w:val="000000"/>
        </w:rPr>
        <w:t xml:space="preserve">22 </w:t>
      </w:r>
      <w:r w:rsidR="00DF42C2" w:rsidRPr="00DF42C2">
        <w:rPr>
          <w:color w:val="000000"/>
        </w:rPr>
        <w:t xml:space="preserve">Section </w:t>
      </w:r>
      <w:r w:rsidR="00CE2DC4" w:rsidRPr="00DF42C2">
        <w:rPr>
          <w:color w:val="000000"/>
        </w:rPr>
        <w:t xml:space="preserve">2600;  Civ. C. </w:t>
      </w:r>
      <w:r w:rsidR="00DF42C2" w:rsidRPr="00DF42C2">
        <w:rPr>
          <w:color w:val="000000"/>
        </w:rPr>
        <w:t>'</w:t>
      </w:r>
      <w:r w:rsidR="00CE2DC4" w:rsidRPr="00DF42C2">
        <w:rPr>
          <w:color w:val="000000"/>
        </w:rPr>
        <w:t xml:space="preserve">12 </w:t>
      </w:r>
      <w:r w:rsidR="00DF42C2" w:rsidRPr="00DF42C2">
        <w:rPr>
          <w:color w:val="000000"/>
        </w:rPr>
        <w:t xml:space="preserve">Section </w:t>
      </w:r>
      <w:r w:rsidR="00CE2DC4" w:rsidRPr="00DF42C2">
        <w:rPr>
          <w:color w:val="000000"/>
        </w:rPr>
        <w:t>1739;  1910 (26) 694.</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90.</w:t>
      </w:r>
      <w:r w:rsidR="00CE2DC4" w:rsidRPr="00DF42C2">
        <w:t xml:space="preserve"> Purposes for which school districts may combine.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Any two or more school districts in this State may agree to provide special services, make purchases, share equipment, develop curriculum, and interchange pupils or educational services.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1962 Code </w:t>
      </w:r>
      <w:r w:rsidR="00DF42C2" w:rsidRPr="00DF42C2">
        <w:rPr>
          <w:color w:val="000000"/>
        </w:rPr>
        <w:t xml:space="preserve">Section </w:t>
      </w:r>
      <w:r w:rsidR="00CE2DC4" w:rsidRPr="00DF42C2">
        <w:rPr>
          <w:color w:val="000000"/>
        </w:rPr>
        <w:t>21</w:t>
      </w:r>
      <w:r w:rsidR="00DF42C2" w:rsidRPr="00DF42C2">
        <w:rPr>
          <w:color w:val="000000"/>
        </w:rPr>
        <w:noBreakHyphen/>
      </w:r>
      <w:r w:rsidR="00CE2DC4" w:rsidRPr="00DF42C2">
        <w:rPr>
          <w:color w:val="000000"/>
        </w:rPr>
        <w:t>117;  1973 (58) 650.</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100.</w:t>
      </w:r>
      <w:r w:rsidR="00CE2DC4" w:rsidRPr="00DF42C2">
        <w:t xml:space="preserve"> School districts to provide Department of Education with copies of audit reports.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Notwithstanding any other provision of law, each school district of the State shall provide the State Department of Education each year with two copies of its audit report by December first following the close of the fiscal year.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Pr="00DF42C2"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1982 Act No. 450;  1997 Act No. 108, </w:t>
      </w:r>
      <w:r w:rsidR="00DF42C2" w:rsidRPr="00DF42C2">
        <w:rPr>
          <w:color w:val="000000"/>
        </w:rPr>
        <w:t xml:space="preserve">Section </w:t>
      </w:r>
      <w:r w:rsidR="00CE2DC4" w:rsidRPr="00DF42C2">
        <w:rPr>
          <w:color w:val="000000"/>
        </w:rPr>
        <w:t xml:space="preserve">1.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110.</w:t>
      </w:r>
      <w:r w:rsidR="00CE2DC4" w:rsidRPr="00DF42C2">
        <w:t xml:space="preserve"> Duty of school districts to defend actions or proceedings against their employees.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1984 Act No. 512, Part II, </w:t>
      </w:r>
      <w:r w:rsidR="00DF42C2" w:rsidRPr="00DF42C2">
        <w:rPr>
          <w:color w:val="000000"/>
        </w:rPr>
        <w:t xml:space="preserve">Section </w:t>
      </w:r>
      <w:r w:rsidR="00CE2DC4" w:rsidRPr="00DF42C2">
        <w:rPr>
          <w:color w:val="000000"/>
        </w:rPr>
        <w:t>48.</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120.</w:t>
      </w:r>
      <w:r w:rsidR="00CE2DC4" w:rsidRPr="00DF42C2">
        <w:t xml:space="preserve"> Reissue of school bonds subject to debt service budget and debt limit.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(1) increase by more than eight percent in any one year the amount of the district</w:t>
      </w:r>
      <w:r w:rsidR="00DF42C2" w:rsidRPr="00DF42C2">
        <w:rPr>
          <w:color w:val="000000"/>
        </w:rPr>
        <w:t>'</w:t>
      </w:r>
      <w:r w:rsidRPr="00DF42C2">
        <w:rPr>
          <w:color w:val="000000"/>
        </w:rPr>
        <w:t xml:space="preserve">s budget needed to service the original bonded indebtedness;  or </w:t>
      </w: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(2) exceed the debt limit of the district.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1995 Act No. 55, </w:t>
      </w:r>
      <w:r w:rsidR="00DF42C2" w:rsidRPr="00DF42C2">
        <w:rPr>
          <w:color w:val="000000"/>
        </w:rPr>
        <w:t xml:space="preserve">Section </w:t>
      </w:r>
      <w:r w:rsidR="00CE2DC4" w:rsidRPr="00DF42C2">
        <w:rPr>
          <w:color w:val="000000"/>
        </w:rPr>
        <w:t>2.</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130.</w:t>
      </w:r>
      <w:r w:rsidR="00CE2DC4" w:rsidRPr="00DF42C2">
        <w:t xml:space="preserve"> American Sign Language course;  development of teacher qualifications and academic standards;  satisfaction of foreign language credit requirement.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(A) The board of trustees of a school district may grant credit as a world language to a pupil who satisfactorily has completed a high school course in American Sign Language.  Beginning with the 2008</w:t>
      </w:r>
      <w:r w:rsidR="00DF42C2" w:rsidRPr="00DF42C2">
        <w:rPr>
          <w:color w:val="000000"/>
        </w:rPr>
        <w:noBreakHyphen/>
      </w:r>
      <w:r w:rsidRPr="00DF42C2">
        <w:rPr>
          <w:color w:val="000000"/>
        </w:rPr>
        <w:t>2009 school year, American Sign Language awarded as a world language credit may be used to satisfy the foreign language credit requirement specified in Section 59</w:t>
      </w:r>
      <w:r w:rsidR="00DF42C2" w:rsidRPr="00DF42C2">
        <w:rPr>
          <w:color w:val="000000"/>
        </w:rPr>
        <w:noBreakHyphen/>
      </w:r>
      <w:r w:rsidRPr="00DF42C2">
        <w:rPr>
          <w:color w:val="000000"/>
        </w:rPr>
        <w:t>39</w:t>
      </w:r>
      <w:r w:rsidR="00DF42C2" w:rsidRPr="00DF42C2">
        <w:rPr>
          <w:color w:val="000000"/>
        </w:rPr>
        <w:noBreakHyphen/>
      </w:r>
      <w:r w:rsidRPr="00DF42C2">
        <w:rPr>
          <w:color w:val="000000"/>
        </w:rPr>
        <w:t xml:space="preserve">100.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(B) The State Department of Education shall determine the required qualifications for teachers of American Sign Language and shall develop academic standards to be approved by the State Board of Education. </w:t>
      </w: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(C) Nothing in this section may be construed to require South Carolina four</w:t>
      </w:r>
      <w:r w:rsidR="00DF42C2" w:rsidRPr="00DF42C2">
        <w:rPr>
          <w:color w:val="000000"/>
        </w:rPr>
        <w:noBreakHyphen/>
      </w:r>
      <w:r w:rsidRPr="00DF42C2">
        <w:rPr>
          <w:color w:val="000000"/>
        </w:rPr>
        <w:t xml:space="preserve">year colleges or universities to accept courses in American Sign Language to meet the foreign language admissions requirements set by the institution.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1996 Act No. 344, </w:t>
      </w:r>
      <w:r w:rsidR="00DF42C2" w:rsidRPr="00DF42C2">
        <w:rPr>
          <w:color w:val="000000"/>
        </w:rPr>
        <w:t xml:space="preserve">Section </w:t>
      </w:r>
      <w:r w:rsidR="00CE2DC4" w:rsidRPr="00DF42C2">
        <w:rPr>
          <w:color w:val="000000"/>
        </w:rPr>
        <w:t xml:space="preserve">1;  2006 Act No. 326, </w:t>
      </w:r>
      <w:r w:rsidR="00DF42C2" w:rsidRPr="00DF42C2">
        <w:rPr>
          <w:color w:val="000000"/>
        </w:rPr>
        <w:t xml:space="preserve">Section </w:t>
      </w:r>
      <w:r w:rsidR="00CE2DC4" w:rsidRPr="00DF42C2">
        <w:rPr>
          <w:color w:val="000000"/>
        </w:rPr>
        <w:t xml:space="preserve">1, eff June 1, 2006.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135.</w:t>
      </w:r>
      <w:r w:rsidR="00CE2DC4" w:rsidRPr="00DF42C2">
        <w:t xml:space="preserve"> Character education.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(A) The General Assembly finds: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 the schools of South Carolina must provide the safest environment possible for students to learn;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(2) teaching positive character traits is essential to improving the learning environment, promoting student achievement, reducing disciplinary problems, and developing civic</w:t>
      </w:r>
      <w:r w:rsidR="00DF42C2" w:rsidRPr="00DF42C2">
        <w:rPr>
          <w:color w:val="000000"/>
        </w:rPr>
        <w:noBreakHyphen/>
      </w:r>
      <w:r w:rsidRPr="00DF42C2">
        <w:rPr>
          <w:color w:val="000000"/>
        </w:rPr>
        <w:t xml:space="preserve">minded students;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(3) schools must be encouraged to instill the highest character and academic excellence in each student, in close cooperation with the student</w:t>
      </w:r>
      <w:r w:rsidR="00DF42C2" w:rsidRPr="00DF42C2">
        <w:rPr>
          <w:color w:val="000000"/>
        </w:rPr>
        <w:t>'</w:t>
      </w:r>
      <w:r w:rsidRPr="00DF42C2">
        <w:rPr>
          <w:color w:val="000000"/>
        </w:rPr>
        <w:t xml:space="preserve">s parents;  and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(4) elected officials, community and civic leaders, business leaders, religious institutions, youth organizations, government, media, and citizens</w:t>
      </w:r>
      <w:r w:rsidR="00DF42C2" w:rsidRPr="00DF42C2">
        <w:rPr>
          <w:color w:val="000000"/>
        </w:rPr>
        <w:noBreakHyphen/>
      </w:r>
      <w:r w:rsidRPr="00DF42C2">
        <w:rPr>
          <w:color w:val="000000"/>
        </w:rPr>
        <w:t>at</w:t>
      </w:r>
      <w:r w:rsidR="00DF42C2" w:rsidRPr="00DF42C2">
        <w:rPr>
          <w:color w:val="000000"/>
        </w:rPr>
        <w:noBreakHyphen/>
      </w:r>
      <w:r w:rsidRPr="00DF42C2">
        <w:rPr>
          <w:color w:val="000000"/>
        </w:rPr>
        <w:t xml:space="preserve">large must be encouraged to become actively involved in creating an atmosphere which encourages positive character development through every sector of the community.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DF42C2" w:rsidRPr="00DF42C2">
        <w:rPr>
          <w:color w:val="000000"/>
        </w:rPr>
        <w:noBreakHyphen/>
      </w:r>
      <w:r w:rsidRPr="00DF42C2">
        <w:rPr>
          <w:color w:val="000000"/>
        </w:rPr>
        <w:t>control, cleanliness, courtesy, good manners, cooperation, citizenship, patriotism, courage, fairness, kindness, self</w:t>
      </w:r>
      <w:r w:rsidR="00DF42C2" w:rsidRPr="00DF42C2">
        <w:rPr>
          <w:color w:val="000000"/>
        </w:rPr>
        <w:noBreakHyphen/>
      </w:r>
      <w:r w:rsidRPr="00DF42C2">
        <w:rPr>
          <w:color w:val="000000"/>
        </w:rPr>
        <w:t xml:space="preserve">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(C) Beginning with the 2000</w:t>
      </w:r>
      <w:r w:rsidR="00DF42C2" w:rsidRPr="00DF42C2">
        <w:rPr>
          <w:color w:val="000000"/>
        </w:rPr>
        <w:noBreakHyphen/>
      </w:r>
      <w:r w:rsidRPr="00DF42C2">
        <w:rPr>
          <w:color w:val="000000"/>
        </w:rPr>
        <w:t xml:space="preserve">2001 school year, each school district board of trustees is encouraged to require students in the public schools under the jurisdiction of the board to exhibit appropriate conduct, as required in subsection (D) of this section.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DF42C2" w:rsidRPr="00DF42C2">
        <w:rPr>
          <w:color w:val="000000"/>
        </w:rPr>
        <w:t>'</w:t>
      </w:r>
      <w:r w:rsidRPr="00DF42C2">
        <w:rPr>
          <w:color w:val="000000"/>
        </w:rPr>
        <w:t>s employees position of authority including, but not limited to, sir, ma</w:t>
      </w:r>
      <w:r w:rsidR="00DF42C2" w:rsidRPr="00DF42C2">
        <w:rPr>
          <w:color w:val="000000"/>
        </w:rPr>
        <w:t>'</w:t>
      </w:r>
      <w:r w:rsidRPr="00DF42C2">
        <w:rPr>
          <w:color w:val="000000"/>
        </w:rPr>
        <w:t xml:space="preserve">am, thank you, and please.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(E) Each school district board of trustees is encouraged to provide for incorporation of the requirements of subsections (C) and (D) into any existing discipline policy or policies or any code of conduct of the school district or of each school within its jurisdiction.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(F) No school board may provide suspension or expulsion from school as an appropriate punishment for violation of subsection (D). </w:t>
      </w: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2001 Act No. 4, </w:t>
      </w:r>
      <w:r w:rsidR="00DF42C2" w:rsidRPr="00DF42C2">
        <w:rPr>
          <w:color w:val="000000"/>
        </w:rPr>
        <w:t xml:space="preserve">Section </w:t>
      </w:r>
      <w:r w:rsidR="00CE2DC4" w:rsidRPr="00DF42C2">
        <w:rPr>
          <w:color w:val="000000"/>
        </w:rPr>
        <w:t xml:space="preserve">8;  2005 Act No. 88, </w:t>
      </w:r>
      <w:r w:rsidR="00DF42C2" w:rsidRPr="00DF42C2">
        <w:rPr>
          <w:color w:val="000000"/>
        </w:rPr>
        <w:t xml:space="preserve">Section </w:t>
      </w:r>
      <w:r w:rsidR="00CE2DC4" w:rsidRPr="00DF42C2">
        <w:rPr>
          <w:color w:val="000000"/>
        </w:rPr>
        <w:t xml:space="preserve">2, eff May 27, 2005.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140.</w:t>
      </w:r>
      <w:r w:rsidR="00CE2DC4" w:rsidRPr="00DF42C2">
        <w:t xml:space="preserve"> Religion and public schools training for teachers and administrators.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(A) Effective July 1, 2001, each school district during annual in</w:t>
      </w:r>
      <w:r w:rsidR="00DF42C2" w:rsidRPr="00DF42C2">
        <w:rPr>
          <w:color w:val="000000"/>
        </w:rPr>
        <w:noBreakHyphen/>
      </w:r>
      <w:r w:rsidRPr="00DF42C2">
        <w:rPr>
          <w:color w:val="000000"/>
        </w:rPr>
        <w:t xml:space="preserve">service training shall provide a program of instruction for teachers and administrators in the essentials of constitutional protections and prohibitions as they relate to religion and public school operations.  Subjects shall include, but not be limited to: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 student prayers;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(2) graduation prayers and baccalaureates;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(3) participation in or encouragement of religious activity by school officials;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(4) religion in school curriculum;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(5) religious content in student assignments;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(6) distribution and use of religious literature;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(7) student participation in religious events before and after school;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(8) religious persuasion versus religious harassment;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(9) religious holidays;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(10) permitted absences from objectionable lessons in religion;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(11) released time for religious instruction;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(12) teaching values;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(13) religious attire;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(14) Federal Equal Access Act;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(15) Federal Religious Freedom Restoration Act;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(16) South Carolina Religious Freedom Act;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(17) other statutory and constitutional provisions regarding the establishment of religion and free exercise thereof, as they relate to a public school context;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(18) instruction on how to access legal advice concerning the establishment of religion and free exercise thereof in a public school context;  and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(19) instruction on how to access the State Department of Education</w:t>
      </w:r>
      <w:r w:rsidR="00DF42C2" w:rsidRPr="00DF42C2">
        <w:rPr>
          <w:color w:val="000000"/>
        </w:rPr>
        <w:t>'</w:t>
      </w:r>
      <w:r w:rsidRPr="00DF42C2">
        <w:rPr>
          <w:color w:val="000000"/>
        </w:rPr>
        <w:t>s guidelines on religion and the public schools on the department</w:t>
      </w:r>
      <w:r w:rsidR="00DF42C2" w:rsidRPr="00DF42C2">
        <w:rPr>
          <w:color w:val="000000"/>
        </w:rPr>
        <w:t>'</w:t>
      </w:r>
      <w:r w:rsidRPr="00DF42C2">
        <w:rPr>
          <w:color w:val="000000"/>
        </w:rPr>
        <w:t xml:space="preserve">s website. </w:t>
      </w: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2001 Act No. 4, </w:t>
      </w:r>
      <w:r w:rsidR="00DF42C2" w:rsidRPr="00DF42C2">
        <w:rPr>
          <w:color w:val="000000"/>
        </w:rPr>
        <w:t xml:space="preserve">Section </w:t>
      </w:r>
      <w:r w:rsidR="00CE2DC4" w:rsidRPr="00DF42C2">
        <w:rPr>
          <w:color w:val="000000"/>
        </w:rPr>
        <w:t>7C.</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150.</w:t>
      </w:r>
      <w:r w:rsidR="00CE2DC4" w:rsidRPr="00DF42C2">
        <w:t xml:space="preserve"> Promotion of walking or bicycling to school safety.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DF42C2" w:rsidRPr="00DF42C2">
        <w:rPr>
          <w:color w:val="000000"/>
        </w:rPr>
        <w:noBreakHyphen/>
      </w:r>
      <w:r w:rsidRPr="00DF42C2">
        <w:rPr>
          <w:color w:val="000000"/>
        </w:rPr>
        <w:t xml:space="preserve">based events and contests to encourage students to try new modes of transportation;  and promoting the program through school newsletters, assemblies, web sites, and other means to reach parents and students.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DF42C2" w:rsidRPr="00DF42C2">
        <w:rPr>
          <w:color w:val="000000"/>
        </w:rPr>
        <w:noBreakHyphen/>
      </w:r>
      <w:r w:rsidRPr="00DF42C2">
        <w:rPr>
          <w:color w:val="000000"/>
        </w:rPr>
        <w:t xml:space="preserve">based events and contests to encourage students to try new modes of transportation;  and promoting the program through school newsletters and other means to reach parents and students. </w:t>
      </w: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(C) The first Wednesday of October of each year is designated as </w:t>
      </w:r>
      <w:r w:rsidR="00DF42C2" w:rsidRPr="00DF42C2">
        <w:rPr>
          <w:color w:val="000000"/>
        </w:rPr>
        <w:t>"</w:t>
      </w:r>
      <w:r w:rsidRPr="00DF42C2">
        <w:rPr>
          <w:color w:val="000000"/>
        </w:rPr>
        <w:t>Walk or Bicycle with Your Child to School Day</w:t>
      </w:r>
      <w:r w:rsidR="00DF42C2" w:rsidRPr="00DF42C2">
        <w:rPr>
          <w:color w:val="000000"/>
        </w:rPr>
        <w:t>"</w:t>
      </w:r>
      <w:r w:rsidRPr="00DF42C2">
        <w:rPr>
          <w:color w:val="000000"/>
        </w:rPr>
        <w:t xml:space="preserve"> in each school district of this State to promote walking or riding bicycles to school by students, with escorts if necessary, and to identify needed improvements such as sidewalks or safer pedestrian routes not open to vehicular traffic.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Pr="00DF42C2"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2004 Act No. 307, </w:t>
      </w:r>
      <w:r w:rsidR="00DF42C2" w:rsidRPr="00DF42C2">
        <w:rPr>
          <w:color w:val="000000"/>
        </w:rPr>
        <w:t xml:space="preserve">Section </w:t>
      </w:r>
      <w:r w:rsidR="00CE2DC4" w:rsidRPr="00DF42C2">
        <w:rPr>
          <w:color w:val="000000"/>
        </w:rPr>
        <w:t xml:space="preserve">2, eff September 8, 2004.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42C2">
        <w:rPr>
          <w:rFonts w:cs="Times New Roman"/>
          <w:b/>
          <w:color w:val="000000"/>
        </w:rPr>
        <w:t xml:space="preserve">SECTION </w:t>
      </w:r>
      <w:r w:rsidR="00CE2DC4" w:rsidRPr="00DF42C2">
        <w:rPr>
          <w:rFonts w:cs="Times New Roman"/>
          <w:b/>
        </w:rPr>
        <w:t>59</w:t>
      </w:r>
      <w:r w:rsidRPr="00DF42C2">
        <w:rPr>
          <w:rFonts w:cs="Times New Roman"/>
          <w:b/>
        </w:rPr>
        <w:noBreakHyphen/>
      </w:r>
      <w:r w:rsidR="00CE2DC4" w:rsidRPr="00DF42C2">
        <w:rPr>
          <w:rFonts w:cs="Times New Roman"/>
          <w:b/>
        </w:rPr>
        <w:t>17</w:t>
      </w:r>
      <w:r w:rsidRPr="00DF42C2">
        <w:rPr>
          <w:rFonts w:cs="Times New Roman"/>
          <w:b/>
        </w:rPr>
        <w:noBreakHyphen/>
      </w:r>
      <w:r w:rsidR="00CE2DC4" w:rsidRPr="00DF42C2">
        <w:rPr>
          <w:rFonts w:cs="Times New Roman"/>
          <w:b/>
        </w:rPr>
        <w:t>155.</w:t>
      </w:r>
      <w:r w:rsidR="00CE2DC4" w:rsidRPr="00DF42C2">
        <w:t xml:space="preserve"> Automated external defibrillator program;  immunity from civil liability;  state contract for purchase of defibrillators. </w:t>
      </w:r>
    </w:p>
    <w:p w:rsid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(1) require an operational automatic external defibrillator on the grounds of the high school;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DF42C2" w:rsidRPr="00DF42C2">
        <w:rPr>
          <w:color w:val="000000"/>
        </w:rPr>
        <w:t>'</w:t>
      </w:r>
      <w:r w:rsidRPr="00DF42C2">
        <w:rPr>
          <w:color w:val="000000"/>
        </w:rPr>
        <w:t xml:space="preserve">s designee, shall determine who is reasonably expected to use the device;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(3) establish guidelines for periodic inspections and maintenance of the defibrillators;  and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(4) define the purpose of the program and the manner in which the program will operate.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(B)(1) Any person or entity acting in good faith and gratuitously shall be immune from civil liability for the use of an automated external defibrillator unless the person was grossly negligent in the use.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(2) Any designated automated external defibrillator user meeting the requirements of Section 44</w:t>
      </w:r>
      <w:r w:rsidR="00DF42C2" w:rsidRPr="00DF42C2">
        <w:rPr>
          <w:color w:val="000000"/>
        </w:rPr>
        <w:noBreakHyphen/>
      </w:r>
      <w:r w:rsidRPr="00DF42C2">
        <w:rPr>
          <w:color w:val="000000"/>
        </w:rPr>
        <w:t>76</w:t>
      </w:r>
      <w:r w:rsidR="00DF42C2" w:rsidRPr="00DF42C2">
        <w:rPr>
          <w:color w:val="000000"/>
        </w:rPr>
        <w:noBreakHyphen/>
      </w:r>
      <w:r w:rsidRPr="00DF42C2">
        <w:rPr>
          <w:color w:val="000000"/>
        </w:rPr>
        <w:t xml:space="preserve">30(1) and acting according to the required training shall be immune from civil liability for the application of an automated external defibrillator unless the application was grossly negligent.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(3) A person or entity acquiring an automated external defibrillator and meeting the requirements of Section 44</w:t>
      </w:r>
      <w:r w:rsidR="00DF42C2" w:rsidRPr="00DF42C2">
        <w:rPr>
          <w:color w:val="000000"/>
        </w:rPr>
        <w:noBreakHyphen/>
      </w:r>
      <w:r w:rsidRPr="00DF42C2">
        <w:rPr>
          <w:color w:val="000000"/>
        </w:rPr>
        <w:t>76</w:t>
      </w:r>
      <w:r w:rsidR="00DF42C2" w:rsidRPr="00DF42C2">
        <w:rPr>
          <w:color w:val="000000"/>
        </w:rPr>
        <w:noBreakHyphen/>
      </w:r>
      <w:r w:rsidRPr="00DF42C2">
        <w:rPr>
          <w:color w:val="000000"/>
        </w:rPr>
        <w:t>30 or an automated external defibrillator liaison meeting the requirements of Section 44</w:t>
      </w:r>
      <w:r w:rsidR="00DF42C2" w:rsidRPr="00DF42C2">
        <w:rPr>
          <w:color w:val="000000"/>
        </w:rPr>
        <w:noBreakHyphen/>
      </w:r>
      <w:r w:rsidRPr="00DF42C2">
        <w:rPr>
          <w:color w:val="000000"/>
        </w:rPr>
        <w:t>76</w:t>
      </w:r>
      <w:r w:rsidR="00DF42C2" w:rsidRPr="00DF42C2">
        <w:rPr>
          <w:color w:val="000000"/>
        </w:rPr>
        <w:noBreakHyphen/>
      </w:r>
      <w:r w:rsidRPr="00DF42C2">
        <w:rPr>
          <w:color w:val="000000"/>
        </w:rPr>
        <w:t xml:space="preserve">30 shall be immune from civil liability for the use of an automated external defibrillator by any person or entity described in items (1) or (2) of this subsection.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(4) A prescribing physician shall be immune from civil liability for authorizing the purchase of an automated external defibrillator, unless the authorization was grossly negligent.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(1) person or entity has provided the training in accordance with the guidelines and policies of a national training organization, as defined in Section 44</w:t>
      </w:r>
      <w:r w:rsidR="00DF42C2" w:rsidRPr="00DF42C2">
        <w:rPr>
          <w:color w:val="000000"/>
        </w:rPr>
        <w:noBreakHyphen/>
      </w:r>
      <w:r w:rsidRPr="00DF42C2">
        <w:rPr>
          <w:color w:val="000000"/>
        </w:rPr>
        <w:t>76</w:t>
      </w:r>
      <w:r w:rsidR="00DF42C2" w:rsidRPr="00DF42C2">
        <w:rPr>
          <w:color w:val="000000"/>
        </w:rPr>
        <w:noBreakHyphen/>
      </w:r>
      <w:r w:rsidRPr="00DF42C2">
        <w:rPr>
          <w:color w:val="000000"/>
        </w:rPr>
        <w:t xml:space="preserve">30(1);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(2) person providing the training is authorized to deliver that course or curriculum;  and </w:t>
      </w:r>
    </w:p>
    <w:p w:rsidR="00CE2DC4"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r>
      <w:r w:rsidRPr="00DF42C2">
        <w:rPr>
          <w:color w:val="000000"/>
        </w:rPr>
        <w:tab/>
        <w:t xml:space="preserve">(3) training delivery was not grossly negligent. </w:t>
      </w:r>
    </w:p>
    <w:p w:rsidR="00DF42C2" w:rsidRPr="00DF42C2" w:rsidRDefault="00CE2DC4"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42C2">
        <w:rPr>
          <w:color w:val="000000"/>
        </w:rPr>
        <w:tab/>
        <w:t xml:space="preserve">(D) The State Budget and Control Board may establish a state contract for the purchase of automated external defibrillators. </w:t>
      </w:r>
    </w:p>
    <w:p w:rsidR="00DF42C2" w:rsidRPr="00DF42C2" w:rsidRDefault="00DF42C2"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2DC4" w:rsidRPr="00DF42C2">
        <w:rPr>
          <w:color w:val="000000"/>
        </w:rPr>
        <w:t xml:space="preserve">  2008 Act No. 278, </w:t>
      </w:r>
      <w:r w:rsidR="00DF42C2" w:rsidRPr="00DF42C2">
        <w:rPr>
          <w:color w:val="000000"/>
        </w:rPr>
        <w:t xml:space="preserve">Section </w:t>
      </w:r>
      <w:r w:rsidR="00CE2DC4" w:rsidRPr="00DF42C2">
        <w:rPr>
          <w:color w:val="000000"/>
        </w:rPr>
        <w:t>1, eff June 5, 2008, first applies for the 2008</w:t>
      </w:r>
      <w:r w:rsidR="00DF42C2" w:rsidRPr="00DF42C2">
        <w:rPr>
          <w:color w:val="000000"/>
        </w:rPr>
        <w:noBreakHyphen/>
      </w:r>
      <w:r w:rsidR="00CE2DC4" w:rsidRPr="00DF42C2">
        <w:rPr>
          <w:color w:val="000000"/>
        </w:rPr>
        <w:t xml:space="preserve">2009 school year. </w:t>
      </w:r>
    </w:p>
    <w:p w:rsidR="00A124FF" w:rsidRDefault="00A124FF"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42C2" w:rsidRDefault="00184435" w:rsidP="00DF4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42C2" w:rsidSect="00DF42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2C2" w:rsidRDefault="00DF42C2" w:rsidP="00DF42C2">
      <w:r>
        <w:separator/>
      </w:r>
    </w:p>
  </w:endnote>
  <w:endnote w:type="continuationSeparator" w:id="0">
    <w:p w:rsidR="00DF42C2" w:rsidRDefault="00DF42C2" w:rsidP="00DF4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C2" w:rsidRPr="00DF42C2" w:rsidRDefault="00DF42C2" w:rsidP="00DF42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C2" w:rsidRPr="00DF42C2" w:rsidRDefault="00DF42C2" w:rsidP="00DF42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C2" w:rsidRPr="00DF42C2" w:rsidRDefault="00DF42C2" w:rsidP="00DF4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2C2" w:rsidRDefault="00DF42C2" w:rsidP="00DF42C2">
      <w:r>
        <w:separator/>
      </w:r>
    </w:p>
  </w:footnote>
  <w:footnote w:type="continuationSeparator" w:id="0">
    <w:p w:rsidR="00DF42C2" w:rsidRDefault="00DF42C2" w:rsidP="00DF42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C2" w:rsidRPr="00DF42C2" w:rsidRDefault="00DF42C2" w:rsidP="00DF42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C2" w:rsidRPr="00DF42C2" w:rsidRDefault="00DF42C2" w:rsidP="00DF42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2C2" w:rsidRPr="00DF42C2" w:rsidRDefault="00DF42C2" w:rsidP="00DF42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2DC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302D"/>
    <w:rsid w:val="007A5331"/>
    <w:rsid w:val="00814A87"/>
    <w:rsid w:val="00817EA2"/>
    <w:rsid w:val="008B024A"/>
    <w:rsid w:val="008E559A"/>
    <w:rsid w:val="00903FD2"/>
    <w:rsid w:val="009149AF"/>
    <w:rsid w:val="00916042"/>
    <w:rsid w:val="009C1AED"/>
    <w:rsid w:val="009D78E6"/>
    <w:rsid w:val="009E52EE"/>
    <w:rsid w:val="009E7CCA"/>
    <w:rsid w:val="00A124FF"/>
    <w:rsid w:val="00A310EE"/>
    <w:rsid w:val="00A34B80"/>
    <w:rsid w:val="00A54BC5"/>
    <w:rsid w:val="00A62FD5"/>
    <w:rsid w:val="00AD6900"/>
    <w:rsid w:val="00B769CF"/>
    <w:rsid w:val="00BB1998"/>
    <w:rsid w:val="00BC4DB4"/>
    <w:rsid w:val="00BD6078"/>
    <w:rsid w:val="00C43F44"/>
    <w:rsid w:val="00C440F6"/>
    <w:rsid w:val="00C47763"/>
    <w:rsid w:val="00C63FD1"/>
    <w:rsid w:val="00CA4158"/>
    <w:rsid w:val="00CD00BB"/>
    <w:rsid w:val="00CD1F98"/>
    <w:rsid w:val="00CE2DC4"/>
    <w:rsid w:val="00D349ED"/>
    <w:rsid w:val="00D37A5C"/>
    <w:rsid w:val="00D9055E"/>
    <w:rsid w:val="00DA7ECF"/>
    <w:rsid w:val="00DE476F"/>
    <w:rsid w:val="00DF42C2"/>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42C2"/>
    <w:pPr>
      <w:tabs>
        <w:tab w:val="center" w:pos="4680"/>
        <w:tab w:val="right" w:pos="9360"/>
      </w:tabs>
    </w:pPr>
  </w:style>
  <w:style w:type="character" w:customStyle="1" w:styleId="HeaderChar">
    <w:name w:val="Header Char"/>
    <w:basedOn w:val="DefaultParagraphFont"/>
    <w:link w:val="Header"/>
    <w:uiPriority w:val="99"/>
    <w:semiHidden/>
    <w:rsid w:val="00DF42C2"/>
  </w:style>
  <w:style w:type="paragraph" w:styleId="Footer">
    <w:name w:val="footer"/>
    <w:basedOn w:val="Normal"/>
    <w:link w:val="FooterChar"/>
    <w:uiPriority w:val="99"/>
    <w:semiHidden/>
    <w:unhideWhenUsed/>
    <w:rsid w:val="00DF42C2"/>
    <w:pPr>
      <w:tabs>
        <w:tab w:val="center" w:pos="4680"/>
        <w:tab w:val="right" w:pos="9360"/>
      </w:tabs>
    </w:pPr>
  </w:style>
  <w:style w:type="character" w:customStyle="1" w:styleId="FooterChar">
    <w:name w:val="Footer Char"/>
    <w:basedOn w:val="DefaultParagraphFont"/>
    <w:link w:val="Footer"/>
    <w:uiPriority w:val="99"/>
    <w:semiHidden/>
    <w:rsid w:val="00DF42C2"/>
  </w:style>
  <w:style w:type="paragraph" w:styleId="BalloonText">
    <w:name w:val="Balloon Text"/>
    <w:basedOn w:val="Normal"/>
    <w:link w:val="BalloonTextChar"/>
    <w:uiPriority w:val="99"/>
    <w:semiHidden/>
    <w:unhideWhenUsed/>
    <w:rsid w:val="00CE2DC4"/>
    <w:rPr>
      <w:rFonts w:ascii="Tahoma" w:hAnsi="Tahoma" w:cs="Tahoma"/>
      <w:sz w:val="16"/>
      <w:szCs w:val="16"/>
    </w:rPr>
  </w:style>
  <w:style w:type="character" w:customStyle="1" w:styleId="BalloonTextChar">
    <w:name w:val="Balloon Text Char"/>
    <w:basedOn w:val="DefaultParagraphFont"/>
    <w:link w:val="BalloonText"/>
    <w:uiPriority w:val="99"/>
    <w:semiHidden/>
    <w:rsid w:val="00CE2DC4"/>
    <w:rPr>
      <w:rFonts w:ascii="Tahoma" w:hAnsi="Tahoma" w:cs="Tahoma"/>
      <w:sz w:val="16"/>
      <w:szCs w:val="16"/>
    </w:rPr>
  </w:style>
  <w:style w:type="character" w:styleId="Hyperlink">
    <w:name w:val="Hyperlink"/>
    <w:basedOn w:val="DefaultParagraphFont"/>
    <w:semiHidden/>
    <w:rsid w:val="00A124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3304</Words>
  <Characters>18837</Characters>
  <Application>Microsoft Office Word</Application>
  <DocSecurity>0</DocSecurity>
  <Lines>156</Lines>
  <Paragraphs>44</Paragraphs>
  <ScaleCrop>false</ScaleCrop>
  <Company>LPITS</Company>
  <LinksUpToDate>false</LinksUpToDate>
  <CharactersWithSpaces>22097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