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AA" w:rsidRDefault="00562CAA">
      <w:pPr>
        <w:jc w:val="center"/>
      </w:pPr>
      <w:r>
        <w:t>DISCLAIMER</w:t>
      </w:r>
    </w:p>
    <w:p w:rsidR="00562CAA" w:rsidRDefault="00562CAA"/>
    <w:p w:rsidR="00562CAA" w:rsidRDefault="00562CA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62CAA" w:rsidRDefault="00562CAA"/>
    <w:p w:rsidR="00562CAA" w:rsidRDefault="00562C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2CAA" w:rsidRDefault="00562CAA"/>
    <w:p w:rsidR="00562CAA" w:rsidRDefault="00562C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2CAA" w:rsidRDefault="00562CAA"/>
    <w:p w:rsidR="00562CAA" w:rsidRDefault="00562C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2CAA" w:rsidRDefault="00562CAA"/>
    <w:p w:rsidR="00562CAA" w:rsidRDefault="00562CAA">
      <w:r>
        <w:br w:type="page"/>
      </w:r>
    </w:p>
    <w:p w:rsid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1CD">
        <w:lastRenderedPageBreak/>
        <w:t>CHAPTER 30.</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1CD">
        <w:t xml:space="preserve"> DEPARTMENTS OF STATE GOVERNMENT</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10.</w:t>
      </w:r>
      <w:r w:rsidR="00FC7E72" w:rsidRPr="00DD31CD">
        <w:t xml:space="preserve"> Departments of State Government.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(A) There are hereby created, within the executive branch of the state government, the following departments: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 Department of Agriculture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2. Department of Alcohol and Other Drug Abuse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3. Department of Commerce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4. Department of Corrections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5. Department of Disabilities and Special Needs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6. Department of Education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7. Department of Health and Environmental Control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8. Department of Health and Human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9. Department of Insurance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10. Department of Juvenile Justice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11. Department of Labor, Licensing and Regulation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12. Department of Mental Health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13. Department of Natural Resources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14. Department of Parks, Recreation and Tourism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15. Department of Probation, Parole and Pardon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16. Department of Public Safety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17. Department of Revenue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18. Department of Social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19. Department of Transportation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20. Department of Employment and Workforce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(B)(1) The governing authority of each department shall be either: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(i) a director, and in the case of the Department of Commerce, the secretary, who must be appointed by the Governor with the advice and consent of the Senate, subject to removal from office by the Governor pursuant to provisions of Section 1</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240;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(ii) a board to be appointed and constituted in a manner provided for by law;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(iii) in the case of the Department of Agriculture and the Department of Education, the State Commissioner of Agriculture and the State Superintendent of Education, respectively, elected to office under the Constitution of this State;  or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(iv) in the case of the Department of Transportation, a seven member commission constituted in a manner provided by law, and a Secretary of Transportation appointed by and serving at the pleasure of the Governor.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(2) In making appointments to boards and for department directors,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(C) Each department shall be organized into appropriate divisions by the governing authority of the department through consolidation or subdivision.  The power to reorganize the department supersedes any provision of law to the contrary pertaining to individual divisions;  provided, however, the dissolution of any division must receive legislative approval by authorization included in the annual general appropriations act.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lastRenderedPageBreak/>
        <w:tab/>
        <w:t xml:space="preserve">Any other approval procedures for department reorganization in effect on the effective date of this act no longer apply.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 The department director may appoint deputy directors to head the divisions of their department, with each deputy director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Deputy directors serve at the will and pleasure of the department director.  The deputy director of a division is vested with the duty of overseeing, managing, and controlling the operation and administration of the division under the direction and control of the department director and performing such other duties as delegated by the department director.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(F)(1) In the event a vacancy should occur in the office of department director at a time when the General Assembly is not in session, the Governor may temporarily fill the vacancy pursuant to Section 1</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210.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(2) 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(i) Department of Corrections,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30, by the director of the former Department of Corrections;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(ii) Department of Juvenile Justice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60, by the interim director of the former Department of Youth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(iii) Department of Probation, Parole, and Pardon Services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85 by the director of the former Department of Probation, Pardon and Parole;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(iv) Department of Social Services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100, by the director of the former Department of Social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(v) Department of Parks, Recreation and Tourism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80, by the director of the former Department of Parks, Recreation and Tourism;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(vi) Department of Commerce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25, by the Executive Director of the former State Development Board;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(vii) Department of Alcohol and Other Drug Abuse Services created pursuant to Section 1</w:t>
      </w:r>
      <w:r w:rsidR="00DD31CD" w:rsidRPr="00DD31CD">
        <w:rPr>
          <w:color w:val="000000"/>
        </w:rPr>
        <w:noBreakHyphen/>
      </w:r>
      <w:r w:rsidRPr="00DD31CD">
        <w:rPr>
          <w:color w:val="000000"/>
        </w:rPr>
        <w:t>30</w:t>
      </w:r>
      <w:r w:rsidR="00DD31CD" w:rsidRPr="00DD31CD">
        <w:rPr>
          <w:color w:val="000000"/>
        </w:rPr>
        <w:noBreakHyphen/>
      </w:r>
      <w:r w:rsidRPr="00DD31CD">
        <w:rPr>
          <w:color w:val="000000"/>
        </w:rPr>
        <w:t xml:space="preserve">20, by the director of the former South Carolina Commission on Alcohol and Drug Abuse.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(3) 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 (1).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lastRenderedPageBreak/>
        <w:tab/>
      </w:r>
      <w:r w:rsidRPr="00DD31CD">
        <w:rPr>
          <w:color w:val="000000"/>
        </w:rPr>
        <w:tab/>
        <w:t xml:space="preserve">(4) Notwithstanding provisions of (2) and (3) to the contrary, the initial interim director of the Department of Public Safety shall be appointed by the Budget and Control Board.  The initial interim director may be appointed as the permanent director of the department by the Governor.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(G)(1) Department governing authorities must, no later than the first day of the 1994 legislative session and every twelve months thereafter for the following three years,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Thereafter, the Governor shall periodically consult with the governing authorities of the various departments and upon such consultation the Governor shall submit a report of any recommendations to the General Assembly for review and consideration.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(2) 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 Office of Executive Policy and Programs;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(ii) Office of Energy Programs;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(iii) Office of Personnel and Program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(iv) Office of Research;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(v) Division of Health;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(vi) Division of Economic Opportunity;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(vii) Division of Economic of Development;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(viii) Division of Ombudsman and Citizens</w:t>
      </w:r>
      <w:r w:rsidR="00DD31CD" w:rsidRPr="00DD31CD">
        <w:rPr>
          <w:color w:val="000000"/>
        </w:rPr>
        <w:t>'</w:t>
      </w:r>
      <w:r w:rsidRPr="00DD31CD">
        <w:rPr>
          <w:color w:val="000000"/>
        </w:rPr>
        <w:t xml:space="preserve">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(ix) Division of Education;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(x) Division of Natural Resources;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(xi) Division of Human Services.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(H) Department governing authorities must submit to the General Assembly by the first day of the 1994 legislative session and every five years thereafter a mission statement that must be approved by the General Assembly by Joint Resolution.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1994 Act No. 281, </w:t>
      </w:r>
      <w:r w:rsidR="00DD31CD" w:rsidRPr="00DD31CD">
        <w:rPr>
          <w:color w:val="000000"/>
        </w:rPr>
        <w:t xml:space="preserve">Section </w:t>
      </w:r>
      <w:r w:rsidR="00FC7E72" w:rsidRPr="00DD31CD">
        <w:rPr>
          <w:color w:val="000000"/>
        </w:rPr>
        <w:t xml:space="preserve">1;  1994 Act No. 361, </w:t>
      </w:r>
      <w:r w:rsidR="00DD31CD" w:rsidRPr="00DD31CD">
        <w:rPr>
          <w:color w:val="000000"/>
        </w:rPr>
        <w:t xml:space="preserve">Sections </w:t>
      </w:r>
      <w:r w:rsidR="00FC7E72" w:rsidRPr="00DD31CD">
        <w:rPr>
          <w:color w:val="000000"/>
        </w:rPr>
        <w:t xml:space="preserve">1, 2;  1995 Act No. 83, </w:t>
      </w:r>
      <w:r w:rsidR="00DD31CD" w:rsidRPr="00DD31CD">
        <w:rPr>
          <w:color w:val="000000"/>
        </w:rPr>
        <w:t xml:space="preserve">Sections </w:t>
      </w:r>
      <w:r w:rsidR="00FC7E72" w:rsidRPr="00DD31CD">
        <w:rPr>
          <w:color w:val="000000"/>
        </w:rPr>
        <w:t xml:space="preserve">6, 7;  2007 Act No. 114, </w:t>
      </w:r>
      <w:r w:rsidR="00DD31CD" w:rsidRPr="00DD31CD">
        <w:rPr>
          <w:color w:val="000000"/>
        </w:rPr>
        <w:t xml:space="preserve">Section </w:t>
      </w:r>
      <w:r w:rsidR="00FC7E72" w:rsidRPr="00DD31CD">
        <w:rPr>
          <w:color w:val="000000"/>
        </w:rPr>
        <w:t xml:space="preserve">1, eff June 27, 2007;  2010 Act No. 146, </w:t>
      </w:r>
      <w:r w:rsidR="00DD31CD" w:rsidRPr="00DD31CD">
        <w:rPr>
          <w:color w:val="000000"/>
        </w:rPr>
        <w:t xml:space="preserve">Section </w:t>
      </w:r>
      <w:r w:rsidR="00FC7E72" w:rsidRPr="00DD31CD">
        <w:rPr>
          <w:color w:val="000000"/>
        </w:rPr>
        <w:t>3, eff March 30, 2010;  2012 Act No. 222,</w:t>
      </w:r>
      <w:r w:rsidR="00DD31CD" w:rsidRPr="00DD31CD">
        <w:rPr>
          <w:color w:val="000000"/>
        </w:rPr>
        <w:t xml:space="preserve">Section </w:t>
      </w:r>
      <w:r w:rsidR="00FC7E72" w:rsidRPr="00DD31CD">
        <w:rPr>
          <w:color w:val="000000"/>
        </w:rPr>
        <w:t xml:space="preserve">1, eff June 7, 2012. </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15.</w:t>
      </w:r>
      <w:r w:rsidR="00FC7E72" w:rsidRPr="00DD31CD">
        <w:t xml:space="preserve"> Department of Agriculture.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Department of Agriculture, formerly provided for at Section 46</w:t>
      </w:r>
      <w:r w:rsidR="00DD31CD" w:rsidRPr="00DD31CD">
        <w:rPr>
          <w:color w:val="000000"/>
        </w:rPr>
        <w:noBreakHyphen/>
      </w:r>
      <w:r w:rsidRPr="00DD31CD">
        <w:rPr>
          <w:color w:val="000000"/>
        </w:rPr>
        <w:t>39</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20.</w:t>
      </w:r>
      <w:r w:rsidR="00FC7E72" w:rsidRPr="00DD31CD">
        <w:t xml:space="preserve"> Department of Alcohol and Other Drug Abuse Services.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w:t>
      </w:r>
      <w:r w:rsidRPr="00DD31CD">
        <w:rPr>
          <w:color w:val="000000"/>
        </w:rPr>
        <w:lastRenderedPageBreak/>
        <w:t xml:space="preserve">under another department, are hereby transferred to and incorporated in and shall be administered as part of the Department of Alcohol and Other Drug Abuse Services: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(A) South Carolina Commission on Alcohol and Drug Abuse, formerly provided for at Section 44</w:t>
      </w:r>
      <w:r w:rsidR="00DD31CD" w:rsidRPr="00DD31CD">
        <w:rPr>
          <w:color w:val="000000"/>
        </w:rPr>
        <w:noBreakHyphen/>
      </w:r>
      <w:r w:rsidRPr="00DD31CD">
        <w:rPr>
          <w:color w:val="000000"/>
        </w:rPr>
        <w:t>49</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(B) Drug</w:t>
      </w:r>
      <w:r w:rsidR="00DD31CD" w:rsidRPr="00DD31CD">
        <w:rPr>
          <w:color w:val="000000"/>
        </w:rPr>
        <w:noBreakHyphen/>
      </w:r>
      <w:r w:rsidRPr="00DD31CD">
        <w:rPr>
          <w:color w:val="000000"/>
        </w:rPr>
        <w:t>free Schools and Communities Program in the Governor</w:t>
      </w:r>
      <w:r w:rsidR="00DD31CD" w:rsidRPr="00DD31CD">
        <w:rPr>
          <w:color w:val="000000"/>
        </w:rPr>
        <w:t>'</w:t>
      </w:r>
      <w:r w:rsidRPr="00DD31CD">
        <w:rPr>
          <w:color w:val="000000"/>
        </w:rPr>
        <w:t xml:space="preserve">s Office, provided for under grant programs.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DE1618" w:rsidRDefault="00DE1618"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1618" w:rsidRDefault="00DE1618" w:rsidP="00DE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Pr="00DD31CD">
        <w:rPr>
          <w:rFonts w:cs="Times New Roman"/>
          <w:b/>
        </w:rPr>
        <w:t>1</w:t>
      </w:r>
      <w:r w:rsidRPr="00DD31CD">
        <w:rPr>
          <w:rFonts w:cs="Times New Roman"/>
          <w:b/>
        </w:rPr>
        <w:noBreakHyphen/>
        <w:t>30</w:t>
      </w:r>
      <w:r w:rsidRPr="00DD31CD">
        <w:rPr>
          <w:rFonts w:cs="Times New Roman"/>
          <w:b/>
        </w:rPr>
        <w:noBreakHyphen/>
      </w:r>
      <w:r>
        <w:rPr>
          <w:rFonts w:cs="Times New Roman"/>
          <w:b/>
        </w:rPr>
        <w:t>25</w:t>
      </w:r>
      <w:r w:rsidRPr="00DD31CD">
        <w:rPr>
          <w:rFonts w:cs="Times New Roman"/>
          <w:b/>
        </w:rPr>
        <w:t>.</w:t>
      </w:r>
      <w:r w:rsidRPr="00DD31CD">
        <w:t xml:space="preserve"> Department of Co</w:t>
      </w:r>
      <w:r>
        <w:t>mmerce</w:t>
      </w:r>
      <w:r w:rsidRPr="00DD31CD">
        <w:t xml:space="preserve">. </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(A) South Carolina Aeronautics Commission, formerly provided for at Section 55</w:t>
      </w:r>
      <w:r w:rsidR="00DD31CD" w:rsidRPr="00DD31CD">
        <w:rPr>
          <w:color w:val="000000"/>
        </w:rPr>
        <w:noBreakHyphen/>
      </w:r>
      <w:r w:rsidRPr="00DD31CD">
        <w:rPr>
          <w:color w:val="000000"/>
        </w:rPr>
        <w:t>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(B) Coordinating Council for Economic Development, formerly provided for at Section 41</w:t>
      </w:r>
      <w:r w:rsidR="00DD31CD" w:rsidRPr="00DD31CD">
        <w:rPr>
          <w:color w:val="000000"/>
        </w:rPr>
        <w:noBreakHyphen/>
      </w:r>
      <w:r w:rsidRPr="00DD31CD">
        <w:rPr>
          <w:color w:val="000000"/>
        </w:rPr>
        <w:t>45</w:t>
      </w:r>
      <w:r w:rsidR="00DD31CD" w:rsidRPr="00DD31CD">
        <w:rPr>
          <w:color w:val="000000"/>
        </w:rPr>
        <w:noBreakHyphen/>
      </w:r>
      <w:r w:rsidRPr="00DD31CD">
        <w:rPr>
          <w:color w:val="000000"/>
        </w:rPr>
        <w:t xml:space="preserve">30,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(C) Savannah Valley Authority, formerly provided for at Section 13</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(D) existing divisions or components of the Department of Commerce formerly a part of the State Development Board excluding the South Carolina Film Commission;  and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(E) South Carolina Public Railways Commission, formerly provided for at Section 58</w:t>
      </w:r>
      <w:r w:rsidR="00DD31CD" w:rsidRPr="00DD31CD">
        <w:rPr>
          <w:color w:val="000000"/>
        </w:rPr>
        <w:noBreakHyphen/>
      </w:r>
      <w:r w:rsidRPr="00DD31CD">
        <w:rPr>
          <w:color w:val="000000"/>
        </w:rPr>
        <w:t>19</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1999 Act No. 100, Part II, </w:t>
      </w:r>
      <w:r w:rsidR="00DD31CD" w:rsidRPr="00DD31CD">
        <w:rPr>
          <w:color w:val="000000"/>
        </w:rPr>
        <w:t xml:space="preserve">Section </w:t>
      </w:r>
      <w:r w:rsidR="00FC7E72" w:rsidRPr="00DD31CD">
        <w:rPr>
          <w:color w:val="000000"/>
        </w:rPr>
        <w:t xml:space="preserve">71;  2000 Act No. 387, Part II, </w:t>
      </w:r>
      <w:r w:rsidR="00DD31CD" w:rsidRPr="00DD31CD">
        <w:rPr>
          <w:color w:val="000000"/>
        </w:rPr>
        <w:t xml:space="preserve">Section </w:t>
      </w:r>
      <w:r w:rsidR="00FC7E72" w:rsidRPr="00DD31CD">
        <w:rPr>
          <w:color w:val="000000"/>
        </w:rPr>
        <w:t xml:space="preserve">73;  2004 Act No. 299, </w:t>
      </w:r>
      <w:r w:rsidR="00DD31CD" w:rsidRPr="00DD31CD">
        <w:rPr>
          <w:color w:val="000000"/>
        </w:rPr>
        <w:t xml:space="preserve">Section </w:t>
      </w:r>
      <w:r w:rsidR="00FC7E72" w:rsidRPr="00DD31CD">
        <w:rPr>
          <w:color w:val="000000"/>
        </w:rPr>
        <w:t xml:space="preserve">5, eff July 1, 2004;  2005 Act No. 56, </w:t>
      </w:r>
      <w:r w:rsidR="00DD31CD" w:rsidRPr="00DD31CD">
        <w:rPr>
          <w:color w:val="000000"/>
        </w:rPr>
        <w:t xml:space="preserve">Section </w:t>
      </w:r>
      <w:r w:rsidR="00FC7E72" w:rsidRPr="00DD31CD">
        <w:rPr>
          <w:color w:val="000000"/>
        </w:rPr>
        <w:t xml:space="preserve">3, eff May 9, 2005, applicable to taxable years beginning July 1, 2004;  2008 Act No. 313, </w:t>
      </w:r>
      <w:r w:rsidR="00DD31CD" w:rsidRPr="00DD31CD">
        <w:rPr>
          <w:color w:val="000000"/>
        </w:rPr>
        <w:t xml:space="preserve">Section </w:t>
      </w:r>
      <w:r w:rsidR="00FC7E72" w:rsidRPr="00DD31CD">
        <w:rPr>
          <w:color w:val="000000"/>
        </w:rPr>
        <w:t>6.A, eff upon approval (became law without the Governor</w:t>
      </w:r>
      <w:r w:rsidR="00DD31CD" w:rsidRPr="00DD31CD">
        <w:rPr>
          <w:color w:val="000000"/>
        </w:rPr>
        <w:t>'</w:t>
      </w:r>
      <w:r w:rsidR="00FC7E72" w:rsidRPr="00DD31CD">
        <w:rPr>
          <w:color w:val="000000"/>
        </w:rPr>
        <w:t xml:space="preserve">s signature on June 12, 2008);  2008 Act No. 359, </w:t>
      </w:r>
      <w:r w:rsidR="00DD31CD" w:rsidRPr="00DD31CD">
        <w:rPr>
          <w:color w:val="000000"/>
        </w:rPr>
        <w:t xml:space="preserve">Section </w:t>
      </w:r>
      <w:r w:rsidR="00FC7E72" w:rsidRPr="00DD31CD">
        <w:rPr>
          <w:color w:val="000000"/>
        </w:rPr>
        <w:t xml:space="preserve">1, eff July 1, 2008. </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30.</w:t>
      </w:r>
      <w:r w:rsidR="00FC7E72" w:rsidRPr="00DD31CD">
        <w:t xml:space="preserve"> Department of Corrections.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Department of Corrections, formerly provided for at Section 24</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35.</w:t>
      </w:r>
      <w:r w:rsidR="00FC7E72" w:rsidRPr="00DD31CD">
        <w:t xml:space="preserve"> Department of Disabilities and Special Needs.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w:t>
      </w:r>
      <w:r w:rsidRPr="00DD31CD">
        <w:rPr>
          <w:color w:val="000000"/>
        </w:rPr>
        <w:lastRenderedPageBreak/>
        <w:t>Department of Mental Retardation as constituted on June 30, 1993, and thereafter, under the provisions of Section 44</w:t>
      </w:r>
      <w:r w:rsidR="00DD31CD" w:rsidRPr="00DD31CD">
        <w:rPr>
          <w:color w:val="000000"/>
        </w:rPr>
        <w:noBreakHyphen/>
      </w:r>
      <w:r w:rsidRPr="00DD31CD">
        <w:rPr>
          <w:color w:val="000000"/>
        </w:rPr>
        <w:t>19</w:t>
      </w:r>
      <w:r w:rsidR="00DD31CD" w:rsidRPr="00DD31CD">
        <w:rPr>
          <w:color w:val="000000"/>
        </w:rPr>
        <w:noBreakHyphen/>
      </w:r>
      <w:r w:rsidRPr="00DD31CD">
        <w:rPr>
          <w:color w:val="000000"/>
        </w:rPr>
        <w:t xml:space="preserve">10, et seq., shall be the governing authority for the department.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(A) Department of Mental Health Autism programs, formerly provided for at Section 44</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(B) Head and Spinal Cord Injury Information System, formerly provided for at Section 44</w:t>
      </w:r>
      <w:r w:rsidR="00DD31CD" w:rsidRPr="00DD31CD">
        <w:rPr>
          <w:color w:val="000000"/>
        </w:rPr>
        <w:noBreakHyphen/>
      </w:r>
      <w:r w:rsidRPr="00DD31CD">
        <w:rPr>
          <w:color w:val="000000"/>
        </w:rPr>
        <w:t>38</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(C) Department of Mental Retardation, formerly provided for at Section 44</w:t>
      </w:r>
      <w:r w:rsidR="00DD31CD" w:rsidRPr="00DD31CD">
        <w:rPr>
          <w:color w:val="000000"/>
        </w:rPr>
        <w:noBreakHyphen/>
      </w:r>
      <w:r w:rsidRPr="00DD31CD">
        <w:rPr>
          <w:color w:val="000000"/>
        </w:rPr>
        <w:t>19</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40.</w:t>
      </w:r>
      <w:r w:rsidR="00FC7E72" w:rsidRPr="00DD31CD">
        <w:t xml:space="preserve"> Department of Education.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State Department of Education, provided for at Section 59</w:t>
      </w:r>
      <w:r w:rsidR="00DD31CD" w:rsidRPr="00DD31CD">
        <w:rPr>
          <w:color w:val="000000"/>
        </w:rPr>
        <w:noBreakHyphen/>
      </w:r>
      <w:r w:rsidRPr="00DD31CD">
        <w:rPr>
          <w:color w:val="000000"/>
        </w:rPr>
        <w:t>5</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45.</w:t>
      </w:r>
      <w:r w:rsidR="00FC7E72" w:rsidRPr="00DD31CD">
        <w:t xml:space="preserve"> Department of Health and Environmental Control.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(A) Department of Health and Environmental Control, formerly provided for at Section 44</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(B) South Carolina Coastal Council, formerly provided for at Section 48</w:t>
      </w:r>
      <w:r w:rsidR="00DD31CD" w:rsidRPr="00DD31CD">
        <w:rPr>
          <w:color w:val="000000"/>
        </w:rPr>
        <w:noBreakHyphen/>
      </w:r>
      <w:r w:rsidRPr="00DD31CD">
        <w:rPr>
          <w:color w:val="000000"/>
        </w:rPr>
        <w:t>39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(C) State Land Resources Conservation Commission regulatory division, formerly provided for at Section 48</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 Water Resources Commission regulatory division, formerly provided for at Section 49</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50.</w:t>
      </w:r>
      <w:r w:rsidR="00FC7E72" w:rsidRPr="00DD31CD">
        <w:t xml:space="preserve"> Department of Health and Human Services.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Department of Health and Human Services Finance Commission, formerly provided for at Section 44</w:t>
      </w:r>
      <w:r w:rsidR="00DD31CD" w:rsidRPr="00DD31CD">
        <w:rPr>
          <w:color w:val="000000"/>
        </w:rPr>
        <w:noBreakHyphen/>
      </w:r>
      <w:r w:rsidRPr="00DD31CD">
        <w:rPr>
          <w:color w:val="000000"/>
        </w:rPr>
        <w:t>6</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55.</w:t>
      </w:r>
      <w:r w:rsidR="00FC7E72" w:rsidRPr="00DD31CD">
        <w:t xml:space="preserve"> Department of Insurance.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Department of Insurance, formerly provided for at Section 38</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60.</w:t>
      </w:r>
      <w:r w:rsidR="00FC7E72" w:rsidRPr="00DD31CD">
        <w:t xml:space="preserve"> Department of Juvenile Justice.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 </w:t>
      </w:r>
    </w:p>
    <w:p w:rsidR="00B04B00" w:rsidRDefault="00B04B00" w:rsidP="00B0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r>
      <w:r>
        <w:rPr>
          <w:color w:val="000000"/>
        </w:rPr>
        <w:tab/>
      </w:r>
      <w:r>
        <w:rPr>
          <w:rFonts w:cs="Times New Roman"/>
        </w:rPr>
        <w:t>Department of Youth Services, formerly provided for at Section 20-7-6805, et seq.</w:t>
      </w:r>
    </w:p>
    <w:p w:rsidR="00B04B00" w:rsidRPr="00DD31CD" w:rsidRDefault="00B04B00"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65.</w:t>
      </w:r>
      <w:r w:rsidR="00FC7E72" w:rsidRPr="00DD31CD">
        <w:t xml:space="preserve"> Department of Labor, Licensing, and Regulation.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(A) Fire Marshal Division of Budget &amp; Control Board, formerly provided for at Section 23</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(B) Department of Labor, formerly provided for at Title 12, Chapter 37;  Title 46, Chapter 43;  and Title 41, Chapters 1</w:t>
      </w:r>
      <w:r w:rsidR="00DD31CD" w:rsidRPr="00DD31CD">
        <w:rPr>
          <w:color w:val="000000"/>
        </w:rPr>
        <w:noBreakHyphen/>
      </w:r>
      <w:r w:rsidRPr="00DD31CD">
        <w:rPr>
          <w:color w:val="000000"/>
        </w:rPr>
        <w:t xml:space="preserve">25;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(C) Professional and Occupational Licensing Boards including: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Accountancy Board, formerly provided for at Section 40</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Architectural Board of Examiners, formerly provided for at Section 40</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Athletic Commission, formerly provided for at Section 52</w:t>
      </w:r>
      <w:r w:rsidR="00DD31CD" w:rsidRPr="00DD31CD">
        <w:rPr>
          <w:color w:val="000000"/>
        </w:rPr>
        <w:noBreakHyphen/>
      </w:r>
      <w:r w:rsidRPr="00DD31CD">
        <w:rPr>
          <w:color w:val="000000"/>
        </w:rPr>
        <w:t>7</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Auctioneers Commission, formerly provided for at Section 40</w:t>
      </w:r>
      <w:r w:rsidR="00DD31CD" w:rsidRPr="00DD31CD">
        <w:rPr>
          <w:color w:val="000000"/>
        </w:rPr>
        <w:noBreakHyphen/>
      </w:r>
      <w:r w:rsidRPr="00DD31CD">
        <w:rPr>
          <w:color w:val="000000"/>
        </w:rPr>
        <w:t>6</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Barber Examiners Board, formerly provided for at Section 40</w:t>
      </w:r>
      <w:r w:rsidR="00DD31CD" w:rsidRPr="00DD31CD">
        <w:rPr>
          <w:color w:val="000000"/>
        </w:rPr>
        <w:noBreakHyphen/>
      </w:r>
      <w:r w:rsidRPr="00DD31CD">
        <w:rPr>
          <w:color w:val="000000"/>
        </w:rPr>
        <w:t>7</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Accessibility Committee for the Building Codes Council, formerly provided for at Section 10</w:t>
      </w:r>
      <w:r w:rsidR="00DD31CD" w:rsidRPr="00DD31CD">
        <w:rPr>
          <w:color w:val="000000"/>
        </w:rPr>
        <w:noBreakHyphen/>
      </w:r>
      <w:r w:rsidRPr="00DD31CD">
        <w:rPr>
          <w:color w:val="000000"/>
        </w:rPr>
        <w:t>5</w:t>
      </w:r>
      <w:r w:rsidR="00DD31CD" w:rsidRPr="00DD31CD">
        <w:rPr>
          <w:color w:val="000000"/>
        </w:rPr>
        <w:noBreakHyphen/>
      </w:r>
      <w:r w:rsidRPr="00DD31CD">
        <w:rPr>
          <w:color w:val="000000"/>
        </w:rPr>
        <w:t xml:space="preserve">210,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Building Code Council, formerly provided for at Section 6</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60,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Burglar Alarm Business, formerly provided for at Section 40</w:t>
      </w:r>
      <w:r w:rsidR="00DD31CD" w:rsidRPr="00DD31CD">
        <w:rPr>
          <w:color w:val="000000"/>
        </w:rPr>
        <w:noBreakHyphen/>
      </w:r>
      <w:r w:rsidRPr="00DD31CD">
        <w:rPr>
          <w:color w:val="000000"/>
        </w:rPr>
        <w:t>79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Chiropractic Examiners Board, formerly provided for at Section 40</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Contractors Licensing Board, formerly provided for at Section 40</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Cosmetology Board, formerly provided for at Section 40</w:t>
      </w:r>
      <w:r w:rsidR="00DD31CD" w:rsidRPr="00DD31CD">
        <w:rPr>
          <w:color w:val="000000"/>
        </w:rPr>
        <w:noBreakHyphen/>
      </w:r>
      <w:r w:rsidRPr="00DD31CD">
        <w:rPr>
          <w:color w:val="000000"/>
        </w:rPr>
        <w:t>13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Dentistry Board, formerly provided for at Section 40</w:t>
      </w:r>
      <w:r w:rsidR="00DD31CD" w:rsidRPr="00DD31CD">
        <w:rPr>
          <w:color w:val="000000"/>
        </w:rPr>
        <w:noBreakHyphen/>
      </w:r>
      <w:r w:rsidRPr="00DD31CD">
        <w:rPr>
          <w:color w:val="000000"/>
        </w:rPr>
        <w:t>15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Embalmers and Funeral Directors/Funeral Service Board, formerly provided for at Section 40</w:t>
      </w:r>
      <w:r w:rsidR="00DD31CD" w:rsidRPr="00DD31CD">
        <w:rPr>
          <w:color w:val="000000"/>
        </w:rPr>
        <w:noBreakHyphen/>
      </w:r>
      <w:r w:rsidRPr="00DD31CD">
        <w:rPr>
          <w:color w:val="000000"/>
        </w:rPr>
        <w:t>19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Engineers and Land Surveyors Board, formerly provided for at Section 40</w:t>
      </w:r>
      <w:r w:rsidR="00DD31CD" w:rsidRPr="00DD31CD">
        <w:rPr>
          <w:color w:val="000000"/>
        </w:rPr>
        <w:noBreakHyphen/>
      </w:r>
      <w:r w:rsidRPr="00DD31CD">
        <w:rPr>
          <w:color w:val="000000"/>
        </w:rPr>
        <w:t>21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Environmental Systems Operators Board, formerly provided for at Section 40</w:t>
      </w:r>
      <w:r w:rsidR="00DD31CD" w:rsidRPr="00DD31CD">
        <w:rPr>
          <w:color w:val="000000"/>
        </w:rPr>
        <w:noBreakHyphen/>
      </w:r>
      <w:r w:rsidRPr="00DD31CD">
        <w:rPr>
          <w:color w:val="000000"/>
        </w:rPr>
        <w:t>23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lastRenderedPageBreak/>
        <w:tab/>
      </w:r>
      <w:r w:rsidRPr="00DD31CD">
        <w:rPr>
          <w:color w:val="000000"/>
        </w:rPr>
        <w:tab/>
      </w:r>
      <w:r w:rsidRPr="00DD31CD">
        <w:rPr>
          <w:color w:val="000000"/>
        </w:rPr>
        <w:tab/>
        <w:t>Fire Sprinkler Contractors Board, formerly provided for at Section 23</w:t>
      </w:r>
      <w:r w:rsidR="00DD31CD" w:rsidRPr="00DD31CD">
        <w:rPr>
          <w:color w:val="000000"/>
        </w:rPr>
        <w:noBreakHyphen/>
      </w:r>
      <w:r w:rsidRPr="00DD31CD">
        <w:rPr>
          <w:color w:val="000000"/>
        </w:rPr>
        <w:t>45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Foresters Registration Board, formerly provided for at Section 48</w:t>
      </w:r>
      <w:r w:rsidR="00DD31CD" w:rsidRPr="00DD31CD">
        <w:rPr>
          <w:color w:val="000000"/>
        </w:rPr>
        <w:noBreakHyphen/>
      </w:r>
      <w:r w:rsidRPr="00DD31CD">
        <w:rPr>
          <w:color w:val="000000"/>
        </w:rPr>
        <w:t>27</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Geologists Registration Board, formerly provided for at Section 40</w:t>
      </w:r>
      <w:r w:rsidR="00DD31CD" w:rsidRPr="00DD31CD">
        <w:rPr>
          <w:color w:val="000000"/>
        </w:rPr>
        <w:noBreakHyphen/>
      </w:r>
      <w:r w:rsidRPr="00DD31CD">
        <w:rPr>
          <w:color w:val="000000"/>
        </w:rPr>
        <w:t>77</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Harbor Pilots/Pilotage Commission, formerly provided for at Section 54</w:t>
      </w:r>
      <w:r w:rsidR="00DD31CD" w:rsidRPr="00DD31CD">
        <w:rPr>
          <w:color w:val="000000"/>
        </w:rPr>
        <w:noBreakHyphen/>
      </w:r>
      <w:r w:rsidRPr="00DD31CD">
        <w:rPr>
          <w:color w:val="000000"/>
        </w:rPr>
        <w:t>15</w:t>
      </w:r>
      <w:r w:rsidR="00DD31CD" w:rsidRPr="00DD31CD">
        <w:rPr>
          <w:color w:val="000000"/>
        </w:rPr>
        <w:noBreakHyphen/>
      </w:r>
      <w:r w:rsidRPr="00DD31CD">
        <w:rPr>
          <w:color w:val="000000"/>
        </w:rPr>
        <w:t xml:space="preserve">40,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Liquefied Petroleum Gas Board, formerly provided for at Section 39</w:t>
      </w:r>
      <w:r w:rsidR="00DD31CD" w:rsidRPr="00DD31CD">
        <w:rPr>
          <w:color w:val="000000"/>
        </w:rPr>
        <w:noBreakHyphen/>
      </w:r>
      <w:r w:rsidRPr="00DD31CD">
        <w:rPr>
          <w:color w:val="000000"/>
        </w:rPr>
        <w:t>43</w:t>
      </w:r>
      <w:r w:rsidR="00DD31CD" w:rsidRPr="00DD31CD">
        <w:rPr>
          <w:color w:val="000000"/>
        </w:rPr>
        <w:noBreakHyphen/>
      </w:r>
      <w:r w:rsidRPr="00DD31CD">
        <w:rPr>
          <w:color w:val="000000"/>
        </w:rPr>
        <w:t xml:space="preserve">20,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Manufactured Housing Board, formerly provided for at Section 40</w:t>
      </w:r>
      <w:r w:rsidR="00DD31CD" w:rsidRPr="00DD31CD">
        <w:rPr>
          <w:color w:val="000000"/>
        </w:rPr>
        <w:noBreakHyphen/>
      </w:r>
      <w:r w:rsidRPr="00DD31CD">
        <w:rPr>
          <w:color w:val="000000"/>
        </w:rPr>
        <w:t>29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Modular Appeals Board, formerly provided for at Section 23</w:t>
      </w:r>
      <w:r w:rsidR="00DD31CD" w:rsidRPr="00DD31CD">
        <w:rPr>
          <w:color w:val="000000"/>
        </w:rPr>
        <w:noBreakHyphen/>
      </w:r>
      <w:r w:rsidRPr="00DD31CD">
        <w:rPr>
          <w:color w:val="000000"/>
        </w:rPr>
        <w:t>43</w:t>
      </w:r>
      <w:r w:rsidR="00DD31CD" w:rsidRPr="00DD31CD">
        <w:rPr>
          <w:color w:val="000000"/>
        </w:rPr>
        <w:noBreakHyphen/>
      </w:r>
      <w:r w:rsidRPr="00DD31CD">
        <w:rPr>
          <w:color w:val="000000"/>
        </w:rPr>
        <w:t xml:space="preserve">50,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Nursing Board, formerly provided for at Section 40</w:t>
      </w:r>
      <w:r w:rsidR="00DD31CD" w:rsidRPr="00DD31CD">
        <w:rPr>
          <w:color w:val="000000"/>
        </w:rPr>
        <w:noBreakHyphen/>
      </w:r>
      <w:r w:rsidRPr="00DD31CD">
        <w:rPr>
          <w:color w:val="000000"/>
        </w:rPr>
        <w:t>33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Nursing Home Administrators Board, formerly provided for at Section 40</w:t>
      </w:r>
      <w:r w:rsidR="00DD31CD" w:rsidRPr="00DD31CD">
        <w:rPr>
          <w:color w:val="000000"/>
        </w:rPr>
        <w:noBreakHyphen/>
      </w:r>
      <w:r w:rsidRPr="00DD31CD">
        <w:rPr>
          <w:color w:val="000000"/>
        </w:rPr>
        <w:t>35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Occupational Therapy Board, formerly provided for at Section 40</w:t>
      </w:r>
      <w:r w:rsidR="00DD31CD" w:rsidRPr="00DD31CD">
        <w:rPr>
          <w:color w:val="000000"/>
        </w:rPr>
        <w:noBreakHyphen/>
      </w:r>
      <w:r w:rsidRPr="00DD31CD">
        <w:rPr>
          <w:color w:val="000000"/>
        </w:rPr>
        <w:t>36</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Optometry Board, formerly provided for at Section 40</w:t>
      </w:r>
      <w:r w:rsidR="00DD31CD" w:rsidRPr="00DD31CD">
        <w:rPr>
          <w:color w:val="000000"/>
        </w:rPr>
        <w:noBreakHyphen/>
      </w:r>
      <w:r w:rsidRPr="00DD31CD">
        <w:rPr>
          <w:color w:val="000000"/>
        </w:rPr>
        <w:t>37</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Opticianry Board, formerly provided for at Section 40</w:t>
      </w:r>
      <w:r w:rsidR="00DD31CD" w:rsidRPr="00DD31CD">
        <w:rPr>
          <w:color w:val="000000"/>
        </w:rPr>
        <w:noBreakHyphen/>
      </w:r>
      <w:r w:rsidRPr="00DD31CD">
        <w:rPr>
          <w:color w:val="000000"/>
        </w:rPr>
        <w:t>38</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Pharmacy Board, formerly provided for at Section 40</w:t>
      </w:r>
      <w:r w:rsidR="00DD31CD" w:rsidRPr="00DD31CD">
        <w:rPr>
          <w:color w:val="000000"/>
        </w:rPr>
        <w:noBreakHyphen/>
      </w:r>
      <w:r w:rsidRPr="00DD31CD">
        <w:rPr>
          <w:color w:val="000000"/>
        </w:rPr>
        <w:t>43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Physical Therapy Examiners, formerly provided for at Section 40</w:t>
      </w:r>
      <w:r w:rsidR="00DD31CD" w:rsidRPr="00DD31CD">
        <w:rPr>
          <w:color w:val="000000"/>
        </w:rPr>
        <w:noBreakHyphen/>
      </w:r>
      <w:r w:rsidRPr="00DD31CD">
        <w:rPr>
          <w:color w:val="000000"/>
        </w:rPr>
        <w:t>45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Physicians, Surgeons and Osteopaths/Board of Medical Examiners, formerly provided for at Section 40</w:t>
      </w:r>
      <w:r w:rsidR="00DD31CD" w:rsidRPr="00DD31CD">
        <w:rPr>
          <w:color w:val="000000"/>
        </w:rPr>
        <w:noBreakHyphen/>
      </w:r>
      <w:r w:rsidRPr="00DD31CD">
        <w:rPr>
          <w:color w:val="000000"/>
        </w:rPr>
        <w:t>47</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Podiatry Examiners, formerly provided for at Section 40</w:t>
      </w:r>
      <w:r w:rsidR="00DD31CD" w:rsidRPr="00DD31CD">
        <w:rPr>
          <w:color w:val="000000"/>
        </w:rPr>
        <w:noBreakHyphen/>
      </w:r>
      <w:r w:rsidRPr="00DD31CD">
        <w:rPr>
          <w:color w:val="000000"/>
        </w:rPr>
        <w:t>51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Professional Counselors, Marital and Family Therapists, formerly provided for at Section 40</w:t>
      </w:r>
      <w:r w:rsidR="00DD31CD" w:rsidRPr="00DD31CD">
        <w:rPr>
          <w:color w:val="000000"/>
        </w:rPr>
        <w:noBreakHyphen/>
      </w:r>
      <w:r w:rsidRPr="00DD31CD">
        <w:rPr>
          <w:color w:val="000000"/>
        </w:rPr>
        <w:t>75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Psychology Board of Examiners, formerly provided for at Section 40</w:t>
      </w:r>
      <w:r w:rsidR="00DD31CD" w:rsidRPr="00DD31CD">
        <w:rPr>
          <w:color w:val="000000"/>
        </w:rPr>
        <w:noBreakHyphen/>
      </w:r>
      <w:r w:rsidRPr="00DD31CD">
        <w:rPr>
          <w:color w:val="000000"/>
        </w:rPr>
        <w:t>55</w:t>
      </w:r>
      <w:r w:rsidR="00DD31CD" w:rsidRPr="00DD31CD">
        <w:rPr>
          <w:color w:val="000000"/>
        </w:rPr>
        <w:noBreakHyphen/>
      </w:r>
      <w:r w:rsidRPr="00DD31CD">
        <w:rPr>
          <w:color w:val="000000"/>
        </w:rPr>
        <w:t xml:space="preserve">20,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Pyrotechnic Safety Board, formerly provided for at Section 40</w:t>
      </w:r>
      <w:r w:rsidR="00DD31CD" w:rsidRPr="00DD31CD">
        <w:rPr>
          <w:color w:val="000000"/>
        </w:rPr>
        <w:noBreakHyphen/>
      </w:r>
      <w:r w:rsidRPr="00DD31CD">
        <w:rPr>
          <w:color w:val="000000"/>
        </w:rPr>
        <w:t>56</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Real Estate Commission regulating Real Estate Brokers, Counsellors, Salesmen, Auctioneers, and Property Managers, formerly provided for at Section 40</w:t>
      </w:r>
      <w:r w:rsidR="00DD31CD" w:rsidRPr="00DD31CD">
        <w:rPr>
          <w:color w:val="000000"/>
        </w:rPr>
        <w:noBreakHyphen/>
      </w:r>
      <w:r w:rsidRPr="00DD31CD">
        <w:rPr>
          <w:color w:val="000000"/>
        </w:rPr>
        <w:t>57</w:t>
      </w:r>
      <w:r w:rsidR="00DD31CD" w:rsidRPr="00DD31CD">
        <w:rPr>
          <w:color w:val="000000"/>
        </w:rPr>
        <w:noBreakHyphen/>
      </w:r>
      <w:r w:rsidRPr="00DD31CD">
        <w:rPr>
          <w:color w:val="000000"/>
        </w:rPr>
        <w:t>10 et seq., and Real Estate Appraisers Board, formerly provided for at Section 40</w:t>
      </w:r>
      <w:r w:rsidR="00DD31CD" w:rsidRPr="00DD31CD">
        <w:rPr>
          <w:color w:val="000000"/>
        </w:rPr>
        <w:noBreakHyphen/>
      </w:r>
      <w:r w:rsidRPr="00DD31CD">
        <w:rPr>
          <w:color w:val="000000"/>
        </w:rPr>
        <w:t>60</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Residential Home Builders Board, formerly provided for at Section 40</w:t>
      </w:r>
      <w:r w:rsidR="00DD31CD" w:rsidRPr="00DD31CD">
        <w:rPr>
          <w:color w:val="000000"/>
        </w:rPr>
        <w:noBreakHyphen/>
      </w:r>
      <w:r w:rsidRPr="00DD31CD">
        <w:rPr>
          <w:color w:val="000000"/>
        </w:rPr>
        <w:t>59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Social Worker Board of Examiners, formerly provided for at Section 40</w:t>
      </w:r>
      <w:r w:rsidR="00DD31CD" w:rsidRPr="00DD31CD">
        <w:rPr>
          <w:color w:val="000000"/>
        </w:rPr>
        <w:noBreakHyphen/>
      </w:r>
      <w:r w:rsidRPr="00DD31CD">
        <w:rPr>
          <w:color w:val="000000"/>
        </w:rPr>
        <w:t>63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Speech/Language Pathology and Audiology Board of Examiners, formerly provided for at Section 40</w:t>
      </w:r>
      <w:r w:rsidR="00DD31CD" w:rsidRPr="00DD31CD">
        <w:rPr>
          <w:color w:val="000000"/>
        </w:rPr>
        <w:noBreakHyphen/>
      </w:r>
      <w:r w:rsidRPr="00DD31CD">
        <w:rPr>
          <w:color w:val="000000"/>
        </w:rPr>
        <w:t>67</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Veterinary Medical Examiners, formerly provided for at Section 40</w:t>
      </w:r>
      <w:r w:rsidR="00DD31CD" w:rsidRPr="00DD31CD">
        <w:rPr>
          <w:color w:val="000000"/>
        </w:rPr>
        <w:noBreakHyphen/>
      </w:r>
      <w:r w:rsidRPr="00DD31CD">
        <w:rPr>
          <w:color w:val="000000"/>
        </w:rPr>
        <w:t>69</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1994 Act No. 385,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70.</w:t>
      </w:r>
      <w:r w:rsidR="00FC7E72" w:rsidRPr="00DD31CD">
        <w:t xml:space="preserve"> Department of Mental Health.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DD31CD" w:rsidRPr="00DD31CD">
        <w:rPr>
          <w:color w:val="000000"/>
        </w:rPr>
        <w:t>'</w:t>
      </w:r>
      <w:r w:rsidRPr="00DD31CD">
        <w:rPr>
          <w:color w:val="000000"/>
        </w:rPr>
        <w:t xml:space="preserve">s Services Division and shall include: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Department of Mental Health, provided for at Section 44</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75.</w:t>
      </w:r>
      <w:r w:rsidR="00FC7E72" w:rsidRPr="00DD31CD">
        <w:t xml:space="preserve"> Department of Natural Resources.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w:t>
      </w:r>
      <w:r w:rsidRPr="00DD31CD">
        <w:rPr>
          <w:color w:val="000000"/>
        </w:rPr>
        <w:lastRenderedPageBreak/>
        <w:t>Fisheries, and State Natural Resources Enforcement.  The South Carolina Wildlife and Marine Resources Commission, as constituted on June 30, 1993, and after that time, under the provisions of Section 50</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is the governing authority for the department: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(1) Geological Survey of the Research and Statistical Services Division of the Budget and Control Board, to include the State Geologist, formerly provided for at Section 1</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(2) State Land Resources Conservation Commission, less the regulatory division, formerly provided for at Section 48</w:t>
      </w:r>
      <w:r w:rsidR="00DD31CD" w:rsidRPr="00DD31CD">
        <w:rPr>
          <w:color w:val="000000"/>
        </w:rPr>
        <w:noBreakHyphen/>
      </w:r>
      <w:r w:rsidRPr="00DD31CD">
        <w:rPr>
          <w:color w:val="000000"/>
        </w:rPr>
        <w:t>9</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(3) South Carolina Migratory Waterfowl Commission, formerly provided for at Section 50</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20,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(4) Water Resources Commission, less the regulatory division, formerly provided for at Section 49</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(5) South Carolina Wildlife and Marine Resources Commission, formerly provided for at Section 50</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1994 Act No. 497, Part II, </w:t>
      </w:r>
      <w:r w:rsidR="00DD31CD" w:rsidRPr="00DD31CD">
        <w:rPr>
          <w:color w:val="000000"/>
        </w:rPr>
        <w:t xml:space="preserve">Section </w:t>
      </w:r>
      <w:r w:rsidR="00FC7E72" w:rsidRPr="00DD31CD">
        <w:rPr>
          <w:color w:val="000000"/>
        </w:rPr>
        <w:t>59B.</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80.</w:t>
      </w:r>
      <w:r w:rsidR="00FC7E72" w:rsidRPr="00DD31CD">
        <w:t xml:space="preserve"> Department of Parks, Recreation and Tourism.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Department of Parks, Recreation and Tourism, formerly provided for at Sections 51</w:t>
      </w:r>
      <w:r w:rsidR="00DD31CD" w:rsidRPr="00DD31CD">
        <w:rPr>
          <w:color w:val="000000"/>
        </w:rPr>
        <w:noBreakHyphen/>
      </w:r>
      <w:r w:rsidRPr="00DD31CD">
        <w:rPr>
          <w:color w:val="000000"/>
        </w:rPr>
        <w:t>1</w:t>
      </w:r>
      <w:r w:rsidR="00DD31CD" w:rsidRPr="00DD31CD">
        <w:rPr>
          <w:color w:val="000000"/>
        </w:rPr>
        <w:noBreakHyphen/>
      </w:r>
      <w:r w:rsidRPr="00DD31CD">
        <w:rPr>
          <w:color w:val="000000"/>
        </w:rPr>
        <w:t>10, 51</w:t>
      </w:r>
      <w:r w:rsidR="00DD31CD" w:rsidRPr="00DD31CD">
        <w:rPr>
          <w:color w:val="000000"/>
        </w:rPr>
        <w:noBreakHyphen/>
      </w:r>
      <w:r w:rsidRPr="00DD31CD">
        <w:rPr>
          <w:color w:val="000000"/>
        </w:rPr>
        <w:t>3</w:t>
      </w:r>
      <w:r w:rsidR="00DD31CD" w:rsidRPr="00DD31CD">
        <w:rPr>
          <w:color w:val="000000"/>
        </w:rPr>
        <w:noBreakHyphen/>
      </w:r>
      <w:r w:rsidRPr="00DD31CD">
        <w:rPr>
          <w:color w:val="000000"/>
        </w:rPr>
        <w:t>10, 51</w:t>
      </w:r>
      <w:r w:rsidR="00DD31CD" w:rsidRPr="00DD31CD">
        <w:rPr>
          <w:color w:val="000000"/>
        </w:rPr>
        <w:noBreakHyphen/>
      </w:r>
      <w:r w:rsidRPr="00DD31CD">
        <w:rPr>
          <w:color w:val="000000"/>
        </w:rPr>
        <w:t>7</w:t>
      </w:r>
      <w:r w:rsidR="00DD31CD" w:rsidRPr="00DD31CD">
        <w:rPr>
          <w:color w:val="000000"/>
        </w:rPr>
        <w:noBreakHyphen/>
      </w:r>
      <w:r w:rsidRPr="00DD31CD">
        <w:rPr>
          <w:color w:val="000000"/>
        </w:rPr>
        <w:t>10, 51</w:t>
      </w:r>
      <w:r w:rsidR="00DD31CD" w:rsidRPr="00DD31CD">
        <w:rPr>
          <w:color w:val="000000"/>
        </w:rPr>
        <w:noBreakHyphen/>
      </w:r>
      <w:r w:rsidRPr="00DD31CD">
        <w:rPr>
          <w:color w:val="000000"/>
        </w:rPr>
        <w:t>9</w:t>
      </w:r>
      <w:r w:rsidR="00DD31CD" w:rsidRPr="00DD31CD">
        <w:rPr>
          <w:color w:val="000000"/>
        </w:rPr>
        <w:noBreakHyphen/>
      </w:r>
      <w:r w:rsidRPr="00DD31CD">
        <w:rPr>
          <w:color w:val="000000"/>
        </w:rPr>
        <w:t>10, and 51</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(B)(1) Effective July 1, 2008, the South Carolina Film Commission of the Department of Commerce is transferred to the Department of Parks, Recreation and Tourism and becomes a separate division of the Department of Parks, Recreation and Tourism.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 xml:space="preserve">(2)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(a) stimulation of economic activity to develop the potentialities of the State;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(b) conservation, restoration, and development of the natural and physical, the human and social, and the economic and productive resources of the State;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(c) promotion of a system of transportation for the State, through development and expansion of the highway, railroad, port, waterway, and airport systems;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(d) promotion and correlation of state and local activity in planning public works projects;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(e) promotion of public interest in the development of the State through cooperation with public agencies, private enterprises, and charitable and social institutions;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(f) encouragement of industrial development, private business, commercial enterprise, agricultural production, transportation, and the utilization and investment of capital within the State;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(g) assistance in the development of existing state and interstate trade, commerce, and markets for South Carolina goods and in the removal of barriers to the industrial, commercial, and agricultural development of the State;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(h) assistance in ensuring stability in employment, increasing the opportunities for employment of the citizens of the State, devising ways and means to raise the living standards of the people of the State;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(i) enhancement of the general welfare of the people;  and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r>
      <w:r w:rsidRPr="00DD31CD">
        <w:rPr>
          <w:color w:val="000000"/>
        </w:rPr>
        <w:tab/>
        <w:t xml:space="preserve">(j) encouragement and consideration as appropriate so as to consider race, gender, and other demographic factors to ensure nondiscrimination, inclusion, and representation of all segments of the State to the greatest extent possible.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1999 Act No. 100, Part II, </w:t>
      </w:r>
      <w:r w:rsidR="00DD31CD" w:rsidRPr="00DD31CD">
        <w:rPr>
          <w:color w:val="000000"/>
        </w:rPr>
        <w:t xml:space="preserve">Section </w:t>
      </w:r>
      <w:r w:rsidR="00FC7E72" w:rsidRPr="00DD31CD">
        <w:rPr>
          <w:color w:val="000000"/>
        </w:rPr>
        <w:t xml:space="preserve">71;  2008 Act No. 313, </w:t>
      </w:r>
      <w:r w:rsidR="00DD31CD" w:rsidRPr="00DD31CD">
        <w:rPr>
          <w:color w:val="000000"/>
        </w:rPr>
        <w:t xml:space="preserve">Section </w:t>
      </w:r>
      <w:r w:rsidR="00FC7E72" w:rsidRPr="00DD31CD">
        <w:rPr>
          <w:color w:val="000000"/>
        </w:rPr>
        <w:t>6.B, eff upon approval (became law without the Governor</w:t>
      </w:r>
      <w:r w:rsidR="00DD31CD" w:rsidRPr="00DD31CD">
        <w:rPr>
          <w:color w:val="000000"/>
        </w:rPr>
        <w:t>'</w:t>
      </w:r>
      <w:r w:rsidR="00FC7E72" w:rsidRPr="00DD31CD">
        <w:rPr>
          <w:color w:val="000000"/>
        </w:rPr>
        <w:t xml:space="preserve">s signature on June 12, 2008);  2008 Act No. 359, </w:t>
      </w:r>
      <w:r w:rsidR="00DD31CD" w:rsidRPr="00DD31CD">
        <w:rPr>
          <w:color w:val="000000"/>
        </w:rPr>
        <w:t xml:space="preserve">Section </w:t>
      </w:r>
      <w:r w:rsidR="00FC7E72" w:rsidRPr="00DD31CD">
        <w:rPr>
          <w:color w:val="000000"/>
        </w:rPr>
        <w:t xml:space="preserve">2, eff July 1, 2008. </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85.</w:t>
      </w:r>
      <w:r w:rsidR="00FC7E72" w:rsidRPr="00DD31CD">
        <w:t xml:space="preserve"> Department of Probation, Parole and Pardon Services.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Department of Probation, Pardon and Parole, formerly provided for at Section 24</w:t>
      </w:r>
      <w:r w:rsidR="00DD31CD" w:rsidRPr="00DD31CD">
        <w:rPr>
          <w:color w:val="000000"/>
        </w:rPr>
        <w:noBreakHyphen/>
      </w:r>
      <w:r w:rsidRPr="00DD31CD">
        <w:rPr>
          <w:color w:val="000000"/>
        </w:rPr>
        <w:t>21</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1995 Act No. 83, </w:t>
      </w:r>
      <w:r w:rsidR="00DD31CD" w:rsidRPr="00DD31CD">
        <w:rPr>
          <w:color w:val="000000"/>
        </w:rPr>
        <w:t xml:space="preserve">Section </w:t>
      </w:r>
      <w:r w:rsidR="00FC7E72" w:rsidRPr="00DD31CD">
        <w:rPr>
          <w:color w:val="000000"/>
        </w:rPr>
        <w:t>8.</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90.</w:t>
      </w:r>
      <w:r w:rsidR="00FC7E72" w:rsidRPr="00DD31CD">
        <w:t xml:space="preserve"> Department of Public Safety.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(A) Law Enforcement Hall of Fame, formerly provided for in Section 23</w:t>
      </w:r>
      <w:r w:rsidR="00DD31CD" w:rsidRPr="00DD31CD">
        <w:rPr>
          <w:color w:val="000000"/>
        </w:rPr>
        <w:noBreakHyphen/>
      </w:r>
      <w:r w:rsidRPr="00DD31CD">
        <w:rPr>
          <w:color w:val="000000"/>
        </w:rPr>
        <w:t>25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(B) State Highway Patrol, formerly provided for in Section 23</w:t>
      </w:r>
      <w:r w:rsidR="00DD31CD" w:rsidRPr="00DD31CD">
        <w:rPr>
          <w:color w:val="000000"/>
        </w:rPr>
        <w:noBreakHyphen/>
      </w:r>
      <w:r w:rsidRPr="00DD31CD">
        <w:rPr>
          <w:color w:val="000000"/>
        </w:rPr>
        <w:t>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(C) Public Service Commission Safety Enforcement, formerly provided in Section 58</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310;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(D) Public Safety Division, formerly of the Governor</w:t>
      </w:r>
      <w:r w:rsidR="00DD31CD" w:rsidRPr="00DD31CD">
        <w:rPr>
          <w:color w:val="000000"/>
        </w:rPr>
        <w:t>'</w:t>
      </w:r>
      <w:r w:rsidRPr="00DD31CD">
        <w:rPr>
          <w:color w:val="000000"/>
        </w:rPr>
        <w:t xml:space="preserve">s Office.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1996 Act No. 459, </w:t>
      </w:r>
      <w:r w:rsidR="00DD31CD" w:rsidRPr="00DD31CD">
        <w:rPr>
          <w:color w:val="000000"/>
        </w:rPr>
        <w:t xml:space="preserve">Section </w:t>
      </w:r>
      <w:r w:rsidR="00FC7E72" w:rsidRPr="00DD31CD">
        <w:rPr>
          <w:color w:val="000000"/>
        </w:rPr>
        <w:t xml:space="preserve">3;  2003 Act No. 51, </w:t>
      </w:r>
      <w:r w:rsidR="00DD31CD" w:rsidRPr="00DD31CD">
        <w:rPr>
          <w:color w:val="000000"/>
        </w:rPr>
        <w:t xml:space="preserve">Section </w:t>
      </w:r>
      <w:r w:rsidR="00FC7E72" w:rsidRPr="00DD31CD">
        <w:rPr>
          <w:color w:val="000000"/>
        </w:rPr>
        <w:t xml:space="preserve">8;  2012 Act No. 119, </w:t>
      </w:r>
      <w:r w:rsidR="00DD31CD" w:rsidRPr="00DD31CD">
        <w:rPr>
          <w:color w:val="000000"/>
        </w:rPr>
        <w:t xml:space="preserve">Section </w:t>
      </w:r>
      <w:r w:rsidR="00FC7E72" w:rsidRPr="00DD31CD">
        <w:rPr>
          <w:color w:val="000000"/>
        </w:rPr>
        <w:t xml:space="preserve">1, eff February 1, 2012.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95.</w:t>
      </w:r>
      <w:r w:rsidR="00FC7E72" w:rsidRPr="00DD31CD">
        <w:t xml:space="preserve"> Department of Revenue.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(A) Licensing Division of Alcoholic Beverage Control Commission, formerly provided for at Section 61</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(B) Tax Commission, formerly provided for at Section 12</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1996 Act No. 459, </w:t>
      </w:r>
      <w:r w:rsidR="00DD31CD" w:rsidRPr="00DD31CD">
        <w:rPr>
          <w:color w:val="000000"/>
        </w:rPr>
        <w:t xml:space="preserve">Section </w:t>
      </w:r>
      <w:r w:rsidR="00FC7E72" w:rsidRPr="00DD31CD">
        <w:rPr>
          <w:color w:val="000000"/>
        </w:rPr>
        <w:t>4.</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100.</w:t>
      </w:r>
      <w:r w:rsidR="00FC7E72" w:rsidRPr="00DD31CD">
        <w:t xml:space="preserve"> Department of Social Services.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lastRenderedPageBreak/>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Department of Social Services, formerly provided for at Section 43</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105.</w:t>
      </w:r>
      <w:r w:rsidR="00FC7E72" w:rsidRPr="00DD31CD">
        <w:t xml:space="preserve"> Department of Transportation.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Department of Highways and Public Transportation, except the Motor Vehicle Division, which was established as the Department of Motor Vehicles by Section 56</w:t>
      </w:r>
      <w:r w:rsidR="00DD31CD" w:rsidRPr="00DD31CD">
        <w:rPr>
          <w:color w:val="000000"/>
        </w:rPr>
        <w:noBreakHyphen/>
      </w:r>
      <w:r w:rsidRPr="00DD31CD">
        <w:rPr>
          <w:color w:val="000000"/>
        </w:rPr>
        <w:t>1</w:t>
      </w:r>
      <w:r w:rsidR="00DD31CD" w:rsidRPr="00DD31CD">
        <w:rPr>
          <w:color w:val="000000"/>
        </w:rPr>
        <w:noBreakHyphen/>
      </w:r>
      <w:r w:rsidRPr="00DD31CD">
        <w:rPr>
          <w:color w:val="000000"/>
        </w:rPr>
        <w:t>5, and the State Highway Patrol, formerly provided for at Section 56</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2007 Act No. 114, </w:t>
      </w:r>
      <w:r w:rsidR="00DD31CD" w:rsidRPr="00DD31CD">
        <w:rPr>
          <w:color w:val="000000"/>
        </w:rPr>
        <w:t xml:space="preserve">Section </w:t>
      </w:r>
      <w:r w:rsidR="00FC7E72" w:rsidRPr="00DD31CD">
        <w:rPr>
          <w:color w:val="000000"/>
        </w:rPr>
        <w:t xml:space="preserve">2, eff June 27, 2007.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110.</w:t>
      </w:r>
      <w:r w:rsidR="00FC7E72" w:rsidRPr="00DD31CD">
        <w:t xml:space="preserve"> Office of the Governor.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(1) Continuum of Care for Emotionally Disturbed Children provided for at Section 63</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1310,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(2) Guardian Ad Litem Program, formerly provided for at Section 63</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500,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(3) State Office of Victim</w:t>
      </w:r>
      <w:r w:rsidR="00DD31CD" w:rsidRPr="00DD31CD">
        <w:rPr>
          <w:color w:val="000000"/>
        </w:rPr>
        <w:t>'</w:t>
      </w:r>
      <w:r w:rsidRPr="00DD31CD">
        <w:rPr>
          <w:color w:val="000000"/>
        </w:rPr>
        <w:t>s Assistance, formerly provided for at Section 16</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1110,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(4) Department of Veterans Affairs, formerly provided for at Section 25</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(5) Commission on Women, formerly provided for at Section 1</w:t>
      </w:r>
      <w:r w:rsidR="00DD31CD" w:rsidRPr="00DD31CD">
        <w:rPr>
          <w:color w:val="000000"/>
        </w:rPr>
        <w:noBreakHyphen/>
      </w:r>
      <w:r w:rsidRPr="00DD31CD">
        <w:rPr>
          <w:color w:val="000000"/>
        </w:rPr>
        <w:t>15</w:t>
      </w:r>
      <w:r w:rsidR="00DD31CD" w:rsidRPr="00DD31CD">
        <w:rPr>
          <w:color w:val="000000"/>
        </w:rPr>
        <w:noBreakHyphen/>
      </w:r>
      <w:r w:rsidRPr="00DD31CD">
        <w:rPr>
          <w:color w:val="000000"/>
        </w:rPr>
        <w:t xml:space="preserve">10, et seq.;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(6) Commission on Aging, formerly provided for at Section 43</w:t>
      </w:r>
      <w:r w:rsidR="00DD31CD" w:rsidRPr="00DD31CD">
        <w:rPr>
          <w:color w:val="000000"/>
        </w:rPr>
        <w:noBreakHyphen/>
      </w:r>
      <w:r w:rsidRPr="00DD31CD">
        <w:rPr>
          <w:color w:val="000000"/>
        </w:rPr>
        <w:t>21</w:t>
      </w:r>
      <w:r w:rsidR="00DD31CD" w:rsidRPr="00DD31CD">
        <w:rPr>
          <w:color w:val="000000"/>
        </w:rPr>
        <w:noBreakHyphen/>
      </w:r>
      <w:r w:rsidRPr="00DD31CD">
        <w:rPr>
          <w:color w:val="000000"/>
        </w:rPr>
        <w:t xml:space="preserve">10,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(7) Foster Care Review Board, formerly provided for at Section 63</w:t>
      </w:r>
      <w:r w:rsidR="00DD31CD" w:rsidRPr="00DD31CD">
        <w:rPr>
          <w:color w:val="000000"/>
        </w:rPr>
        <w:noBreakHyphen/>
      </w:r>
      <w:r w:rsidRPr="00DD31CD">
        <w:rPr>
          <w:color w:val="000000"/>
        </w:rPr>
        <w:t>11</w:t>
      </w:r>
      <w:r w:rsidR="00DD31CD" w:rsidRPr="00DD31CD">
        <w:rPr>
          <w:color w:val="000000"/>
        </w:rPr>
        <w:noBreakHyphen/>
      </w:r>
      <w:r w:rsidRPr="00DD31CD">
        <w:rPr>
          <w:color w:val="000000"/>
        </w:rPr>
        <w:t xml:space="preserve">720,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 xml:space="preserve">1.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1CD">
        <w:rPr>
          <w:rFonts w:cs="Times New Roman"/>
          <w:b/>
          <w:color w:val="000000"/>
        </w:rPr>
        <w:t xml:space="preserve">SECTION </w:t>
      </w:r>
      <w:r w:rsidR="00FC7E72" w:rsidRPr="00DD31CD">
        <w:rPr>
          <w:rFonts w:cs="Times New Roman"/>
          <w:b/>
        </w:rPr>
        <w:t>1</w:t>
      </w:r>
      <w:r w:rsidRPr="00DD31CD">
        <w:rPr>
          <w:rFonts w:cs="Times New Roman"/>
          <w:b/>
        </w:rPr>
        <w:noBreakHyphen/>
      </w:r>
      <w:r w:rsidR="00FC7E72" w:rsidRPr="00DD31CD">
        <w:rPr>
          <w:rFonts w:cs="Times New Roman"/>
          <w:b/>
        </w:rPr>
        <w:t>30</w:t>
      </w:r>
      <w:r w:rsidRPr="00DD31CD">
        <w:rPr>
          <w:rFonts w:cs="Times New Roman"/>
          <w:b/>
        </w:rPr>
        <w:noBreakHyphen/>
      </w:r>
      <w:r w:rsidR="00FC7E72" w:rsidRPr="00DD31CD">
        <w:rPr>
          <w:rFonts w:cs="Times New Roman"/>
          <w:b/>
        </w:rPr>
        <w:t>120.</w:t>
      </w:r>
      <w:r w:rsidR="00FC7E72" w:rsidRPr="00DD31CD">
        <w:t xml:space="preserve"> State Law Enforcement Division. </w:t>
      </w:r>
    </w:p>
    <w:p w:rsid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 </w:t>
      </w:r>
    </w:p>
    <w:p w:rsidR="00FC7E72"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lastRenderedPageBreak/>
        <w:tab/>
      </w:r>
      <w:r w:rsidRPr="00DD31CD">
        <w:rPr>
          <w:color w:val="000000"/>
        </w:rPr>
        <w:tab/>
        <w:t>(A) Alcoholic Beverage Control Commission enforcement division, formerly provided for at Section 61</w:t>
      </w:r>
      <w:r w:rsidR="00DD31CD" w:rsidRPr="00DD31CD">
        <w:rPr>
          <w:color w:val="000000"/>
        </w:rPr>
        <w:noBreakHyphen/>
      </w:r>
      <w:r w:rsidRPr="00DD31CD">
        <w:rPr>
          <w:color w:val="000000"/>
        </w:rPr>
        <w:t>1</w:t>
      </w:r>
      <w:r w:rsidR="00DD31CD" w:rsidRPr="00DD31CD">
        <w:rPr>
          <w:color w:val="000000"/>
        </w:rPr>
        <w:noBreakHyphen/>
      </w:r>
      <w:r w:rsidRPr="00DD31CD">
        <w:rPr>
          <w:color w:val="000000"/>
        </w:rPr>
        <w:t xml:space="preserve">60, et seq.; </w:t>
      </w:r>
    </w:p>
    <w:p w:rsidR="00DD31CD" w:rsidRPr="00DD31CD" w:rsidRDefault="00FC7E72"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1CD">
        <w:rPr>
          <w:color w:val="000000"/>
        </w:rPr>
        <w:tab/>
      </w:r>
      <w:r w:rsidRPr="00DD31CD">
        <w:rPr>
          <w:color w:val="000000"/>
        </w:rPr>
        <w:tab/>
        <w:t>(B) State Law Enforcement Division, formerly provided for at Section 23</w:t>
      </w:r>
      <w:r w:rsidR="00DD31CD" w:rsidRPr="00DD31CD">
        <w:rPr>
          <w:color w:val="000000"/>
        </w:rPr>
        <w:noBreakHyphen/>
      </w:r>
      <w:r w:rsidRPr="00DD31CD">
        <w:rPr>
          <w:color w:val="000000"/>
        </w:rPr>
        <w:t>3</w:t>
      </w:r>
      <w:r w:rsidR="00DD31CD" w:rsidRPr="00DD31CD">
        <w:rPr>
          <w:color w:val="000000"/>
        </w:rPr>
        <w:noBreakHyphen/>
      </w:r>
      <w:r w:rsidRPr="00DD31CD">
        <w:rPr>
          <w:color w:val="000000"/>
        </w:rPr>
        <w:t xml:space="preserve">10, et seq. </w:t>
      </w:r>
    </w:p>
    <w:p w:rsidR="00DD31CD" w:rsidRPr="00DD31CD" w:rsidRDefault="00DD31CD"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E72" w:rsidRPr="00DD31CD">
        <w:rPr>
          <w:color w:val="000000"/>
        </w:rPr>
        <w:t xml:space="preserve">  1993 Act No. 181, </w:t>
      </w:r>
      <w:r w:rsidR="00DD31CD" w:rsidRPr="00DD31CD">
        <w:rPr>
          <w:color w:val="000000"/>
        </w:rPr>
        <w:t xml:space="preserve">Section </w:t>
      </w:r>
      <w:r w:rsidR="00FC7E72" w:rsidRPr="00DD31CD">
        <w:rPr>
          <w:color w:val="000000"/>
        </w:rPr>
        <w:t>1.</w:t>
      </w:r>
    </w:p>
    <w:p w:rsidR="00562CAA" w:rsidRDefault="00562CAA"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31CD" w:rsidRDefault="00184435" w:rsidP="00DD3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31CD" w:rsidSect="00DD31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1CD" w:rsidRDefault="00DD31CD" w:rsidP="00DD31CD">
      <w:r>
        <w:separator/>
      </w:r>
    </w:p>
  </w:endnote>
  <w:endnote w:type="continuationSeparator" w:id="0">
    <w:p w:rsidR="00DD31CD" w:rsidRDefault="00DD31CD" w:rsidP="00DD3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D" w:rsidRPr="00DD31CD" w:rsidRDefault="00DD31CD" w:rsidP="00DD31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D" w:rsidRPr="00DD31CD" w:rsidRDefault="00DD31CD" w:rsidP="00DD31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D" w:rsidRPr="00DD31CD" w:rsidRDefault="00DD31CD" w:rsidP="00DD3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1CD" w:rsidRDefault="00DD31CD" w:rsidP="00DD31CD">
      <w:r>
        <w:separator/>
      </w:r>
    </w:p>
  </w:footnote>
  <w:footnote w:type="continuationSeparator" w:id="0">
    <w:p w:rsidR="00DD31CD" w:rsidRDefault="00DD31CD" w:rsidP="00DD3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D" w:rsidRPr="00DD31CD" w:rsidRDefault="00DD31CD" w:rsidP="00DD31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D" w:rsidRPr="00DD31CD" w:rsidRDefault="00DD31CD" w:rsidP="00DD31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D" w:rsidRPr="00DD31CD" w:rsidRDefault="00DD31CD" w:rsidP="00DD31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7E72"/>
    <w:rsid w:val="00012961"/>
    <w:rsid w:val="00013F41"/>
    <w:rsid w:val="00025E41"/>
    <w:rsid w:val="00032BBE"/>
    <w:rsid w:val="00093290"/>
    <w:rsid w:val="0009512B"/>
    <w:rsid w:val="000B3C22"/>
    <w:rsid w:val="000C162E"/>
    <w:rsid w:val="000D09A6"/>
    <w:rsid w:val="000E046A"/>
    <w:rsid w:val="000E3D2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1A58"/>
    <w:rsid w:val="004408AA"/>
    <w:rsid w:val="00467DF0"/>
    <w:rsid w:val="004D3363"/>
    <w:rsid w:val="004D5D52"/>
    <w:rsid w:val="004D7D63"/>
    <w:rsid w:val="0050696E"/>
    <w:rsid w:val="005617DC"/>
    <w:rsid w:val="00562CAA"/>
    <w:rsid w:val="00565387"/>
    <w:rsid w:val="00577341"/>
    <w:rsid w:val="005B3F93"/>
    <w:rsid w:val="005D4096"/>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4B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31CD"/>
    <w:rsid w:val="00DE1618"/>
    <w:rsid w:val="00E306FD"/>
    <w:rsid w:val="00E94C32"/>
    <w:rsid w:val="00EA4DE9"/>
    <w:rsid w:val="00EE5FEB"/>
    <w:rsid w:val="00EF0EB1"/>
    <w:rsid w:val="00F23D62"/>
    <w:rsid w:val="00F649C7"/>
    <w:rsid w:val="00F64FC7"/>
    <w:rsid w:val="00F73C63"/>
    <w:rsid w:val="00F76B63"/>
    <w:rsid w:val="00F77C56"/>
    <w:rsid w:val="00F958B7"/>
    <w:rsid w:val="00FA0BEC"/>
    <w:rsid w:val="00FA3047"/>
    <w:rsid w:val="00FC7E7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1CD"/>
    <w:rPr>
      <w:rFonts w:ascii="Tahoma" w:hAnsi="Tahoma" w:cs="Tahoma"/>
      <w:sz w:val="16"/>
      <w:szCs w:val="16"/>
    </w:rPr>
  </w:style>
  <w:style w:type="character" w:customStyle="1" w:styleId="BalloonTextChar">
    <w:name w:val="Balloon Text Char"/>
    <w:basedOn w:val="DefaultParagraphFont"/>
    <w:link w:val="BalloonText"/>
    <w:uiPriority w:val="99"/>
    <w:semiHidden/>
    <w:rsid w:val="00DD31CD"/>
    <w:rPr>
      <w:rFonts w:ascii="Tahoma" w:hAnsi="Tahoma" w:cs="Tahoma"/>
      <w:sz w:val="16"/>
      <w:szCs w:val="16"/>
    </w:rPr>
  </w:style>
  <w:style w:type="paragraph" w:styleId="Header">
    <w:name w:val="header"/>
    <w:basedOn w:val="Normal"/>
    <w:link w:val="HeaderChar"/>
    <w:uiPriority w:val="99"/>
    <w:semiHidden/>
    <w:unhideWhenUsed/>
    <w:rsid w:val="00DD31CD"/>
    <w:pPr>
      <w:tabs>
        <w:tab w:val="center" w:pos="4680"/>
        <w:tab w:val="right" w:pos="9360"/>
      </w:tabs>
    </w:pPr>
  </w:style>
  <w:style w:type="character" w:customStyle="1" w:styleId="HeaderChar">
    <w:name w:val="Header Char"/>
    <w:basedOn w:val="DefaultParagraphFont"/>
    <w:link w:val="Header"/>
    <w:uiPriority w:val="99"/>
    <w:semiHidden/>
    <w:rsid w:val="00DD31CD"/>
  </w:style>
  <w:style w:type="paragraph" w:styleId="Footer">
    <w:name w:val="footer"/>
    <w:basedOn w:val="Normal"/>
    <w:link w:val="FooterChar"/>
    <w:uiPriority w:val="99"/>
    <w:semiHidden/>
    <w:unhideWhenUsed/>
    <w:rsid w:val="00DD31CD"/>
    <w:pPr>
      <w:tabs>
        <w:tab w:val="center" w:pos="4680"/>
        <w:tab w:val="right" w:pos="9360"/>
      </w:tabs>
    </w:pPr>
  </w:style>
  <w:style w:type="character" w:customStyle="1" w:styleId="FooterChar">
    <w:name w:val="Footer Char"/>
    <w:basedOn w:val="DefaultParagraphFont"/>
    <w:link w:val="Footer"/>
    <w:uiPriority w:val="99"/>
    <w:semiHidden/>
    <w:rsid w:val="00DD31CD"/>
  </w:style>
  <w:style w:type="character" w:styleId="Hyperlink">
    <w:name w:val="Hyperlink"/>
    <w:basedOn w:val="DefaultParagraphFont"/>
    <w:semiHidden/>
    <w:rsid w:val="00562C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5475</Words>
  <Characters>31210</Characters>
  <Application>Microsoft Office Word</Application>
  <DocSecurity>0</DocSecurity>
  <Lines>260</Lines>
  <Paragraphs>73</Paragraphs>
  <ScaleCrop>false</ScaleCrop>
  <Company>LPITS</Company>
  <LinksUpToDate>false</LinksUpToDate>
  <CharactersWithSpaces>36612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2013-01-03T17:17:00Z</dcterms:created>
  <dcterms:modified xsi:type="dcterms:W3CDTF">2013-02-20T17:08:00Z</dcterms:modified>
</cp:coreProperties>
</file>