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4A5" w:rsidRDefault="008C24A5">
      <w:pPr>
        <w:jc w:val="center"/>
      </w:pPr>
      <w:r>
        <w:t>DISCLAIMER</w:t>
      </w:r>
    </w:p>
    <w:p w:rsidR="008C24A5" w:rsidRDefault="008C24A5"/>
    <w:p w:rsidR="008C24A5" w:rsidRDefault="008C24A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C24A5" w:rsidRDefault="008C24A5"/>
    <w:p w:rsidR="008C24A5" w:rsidRDefault="008C24A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C24A5" w:rsidRDefault="008C24A5"/>
    <w:p w:rsidR="008C24A5" w:rsidRDefault="008C24A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C24A5" w:rsidRDefault="008C24A5"/>
    <w:p w:rsidR="008C24A5" w:rsidRDefault="008C24A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C24A5" w:rsidRDefault="008C24A5"/>
    <w:p w:rsidR="008C24A5" w:rsidRDefault="008C24A5">
      <w:r>
        <w:br w:type="page"/>
      </w:r>
    </w:p>
    <w:p w:rsid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4E77">
        <w:lastRenderedPageBreak/>
        <w:t>CHAPTER 15.</w:t>
      </w:r>
    </w:p>
    <w:p w:rsid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4E77"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4E77">
        <w:t xml:space="preserve"> BAIL AND RECOGNIZANCES</w:t>
      </w:r>
    </w:p>
    <w:p w:rsidR="00E94E77" w:rsidRP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E77">
        <w:rPr>
          <w:rFonts w:cs="Times New Roman"/>
          <w:b/>
        </w:rPr>
        <w:t xml:space="preserve">SECTION </w:t>
      </w:r>
      <w:r w:rsidR="00943A65" w:rsidRPr="00E94E77">
        <w:rPr>
          <w:rFonts w:cs="Times New Roman"/>
          <w:b/>
        </w:rPr>
        <w:t>17</w:t>
      </w:r>
      <w:r w:rsidRPr="00E94E77">
        <w:rPr>
          <w:rFonts w:cs="Times New Roman"/>
          <w:b/>
        </w:rPr>
        <w:noBreakHyphen/>
      </w:r>
      <w:r w:rsidR="00943A65" w:rsidRPr="00E94E77">
        <w:rPr>
          <w:rFonts w:cs="Times New Roman"/>
          <w:b/>
        </w:rPr>
        <w:t>15</w:t>
      </w:r>
      <w:r w:rsidRPr="00E94E77">
        <w:rPr>
          <w:rFonts w:cs="Times New Roman"/>
          <w:b/>
        </w:rPr>
        <w:noBreakHyphen/>
      </w:r>
      <w:r w:rsidR="00943A65" w:rsidRPr="00E94E77">
        <w:rPr>
          <w:rFonts w:cs="Times New Roman"/>
          <w:b/>
        </w:rPr>
        <w:t>10.</w:t>
      </w:r>
      <w:r w:rsidR="00943A65" w:rsidRPr="00E94E77">
        <w:t xml:space="preserve"> Person charged with noncapital offense may be released on his own recognizance;  conditions of release;  bond hearing for burglary charges. </w:t>
      </w:r>
    </w:p>
    <w:p w:rsid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3A65"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t xml:space="preserve">(A) Any person charged with a noncapital offense triable in either the magistrates, county or circuit court, shall, at his appearance before any of such courts, be ordered released pending trial on his own recognizance without surety in an amount specified by the court, unless the court determines in its discretion that such a release will not reasonably assure the appearance of the person as required, or unreasonable danger to the community will result.  If such a determination is made by the court, it may impose any one or more of the following conditions of release: </w:t>
      </w:r>
    </w:p>
    <w:p w:rsidR="00943A65"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r>
      <w:r w:rsidRPr="00E94E77">
        <w:rPr>
          <w:color w:val="000000"/>
        </w:rPr>
        <w:tab/>
        <w:t xml:space="preserve">(1) require the execution of an appearance bond in a specified amount with good and sufficient surety or sureties approved by the court; </w:t>
      </w:r>
    </w:p>
    <w:p w:rsidR="00943A65"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r>
      <w:r w:rsidRPr="00E94E77">
        <w:rPr>
          <w:color w:val="000000"/>
        </w:rPr>
        <w:tab/>
        <w:t xml:space="preserve">(2) place the person in the custody of a designated person or organization agreeing to supervise him; </w:t>
      </w:r>
    </w:p>
    <w:p w:rsidR="00943A65"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r>
      <w:r w:rsidRPr="00E94E77">
        <w:rPr>
          <w:color w:val="000000"/>
        </w:rPr>
        <w:tab/>
        <w:t xml:space="preserve">(3) place restrictions on the travel, association, or place of abode of the person during the period of release; </w:t>
      </w:r>
    </w:p>
    <w:p w:rsidR="00943A65"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r>
      <w:r w:rsidRPr="00E94E77">
        <w:rPr>
          <w:color w:val="000000"/>
        </w:rPr>
        <w:tab/>
        <w:t xml:space="preserve">(4) impose any other conditions deemed reasonably necessary to assure appearance as required, including a condition that the person return to custody after specified hours. </w:t>
      </w:r>
    </w:p>
    <w:p w:rsidR="00E94E77"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t>(B) Any person charged with the offense of burglary in the first degree pursuant to Section 16</w:t>
      </w:r>
      <w:r w:rsidR="00E94E77" w:rsidRPr="00E94E77">
        <w:rPr>
          <w:color w:val="000000"/>
        </w:rPr>
        <w:noBreakHyphen/>
      </w:r>
      <w:r w:rsidRPr="00E94E77">
        <w:rPr>
          <w:color w:val="000000"/>
        </w:rPr>
        <w:t>11</w:t>
      </w:r>
      <w:r w:rsidR="00E94E77" w:rsidRPr="00E94E77">
        <w:rPr>
          <w:color w:val="000000"/>
        </w:rPr>
        <w:noBreakHyphen/>
      </w:r>
      <w:r w:rsidRPr="00E94E77">
        <w:rPr>
          <w:color w:val="000000"/>
        </w:rPr>
        <w:t xml:space="preserve">311 may have his bond hearing for that charge in summary court unless the solicitor objects. </w:t>
      </w:r>
    </w:p>
    <w:p w:rsidR="00E94E77" w:rsidRP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4E77" w:rsidRDefault="008C24A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A65" w:rsidRPr="00E94E77">
        <w:rPr>
          <w:color w:val="000000"/>
        </w:rPr>
        <w:t xml:space="preserve">  1962 Code </w:t>
      </w:r>
      <w:r w:rsidR="00E94E77" w:rsidRPr="00E94E77">
        <w:rPr>
          <w:color w:val="000000"/>
        </w:rPr>
        <w:t xml:space="preserve">Section </w:t>
      </w:r>
      <w:r w:rsidR="00943A65" w:rsidRPr="00E94E77">
        <w:rPr>
          <w:color w:val="000000"/>
        </w:rPr>
        <w:t>17</w:t>
      </w:r>
      <w:r w:rsidR="00E94E77" w:rsidRPr="00E94E77">
        <w:rPr>
          <w:color w:val="000000"/>
        </w:rPr>
        <w:noBreakHyphen/>
      </w:r>
      <w:r w:rsidR="00943A65" w:rsidRPr="00E94E77">
        <w:rPr>
          <w:color w:val="000000"/>
        </w:rPr>
        <w:t xml:space="preserve">300;  1969 (56) 383;  2012 Act No. 286, </w:t>
      </w:r>
      <w:r w:rsidR="00E94E77" w:rsidRPr="00E94E77">
        <w:rPr>
          <w:color w:val="000000"/>
        </w:rPr>
        <w:t xml:space="preserve">Section </w:t>
      </w:r>
      <w:r w:rsidR="00943A65" w:rsidRPr="00E94E77">
        <w:rPr>
          <w:color w:val="000000"/>
        </w:rPr>
        <w:t xml:space="preserve">3, eff June 29, 2012. </w:t>
      </w:r>
    </w:p>
    <w:p w:rsid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E77">
        <w:rPr>
          <w:rFonts w:cs="Times New Roman"/>
          <w:b/>
          <w:color w:val="000000"/>
        </w:rPr>
        <w:t xml:space="preserve">SECTION </w:t>
      </w:r>
      <w:r w:rsidR="00943A65" w:rsidRPr="00E94E77">
        <w:rPr>
          <w:rFonts w:cs="Times New Roman"/>
          <w:b/>
        </w:rPr>
        <w:t>17</w:t>
      </w:r>
      <w:r w:rsidRPr="00E94E77">
        <w:rPr>
          <w:rFonts w:cs="Times New Roman"/>
          <w:b/>
        </w:rPr>
        <w:noBreakHyphen/>
      </w:r>
      <w:r w:rsidR="00943A65" w:rsidRPr="00E94E77">
        <w:rPr>
          <w:rFonts w:cs="Times New Roman"/>
          <w:b/>
        </w:rPr>
        <w:t>15</w:t>
      </w:r>
      <w:r w:rsidRPr="00E94E77">
        <w:rPr>
          <w:rFonts w:cs="Times New Roman"/>
          <w:b/>
        </w:rPr>
        <w:noBreakHyphen/>
      </w:r>
      <w:r w:rsidR="00943A65" w:rsidRPr="00E94E77">
        <w:rPr>
          <w:rFonts w:cs="Times New Roman"/>
          <w:b/>
        </w:rPr>
        <w:t>15.</w:t>
      </w:r>
      <w:r w:rsidR="00943A65" w:rsidRPr="00E94E77">
        <w:t xml:space="preserve"> Deposit of cash percentage in lieu of bond;  assignment of deposit;  restitution to victim. </w:t>
      </w:r>
    </w:p>
    <w:p w:rsid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3A65"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t xml:space="preserve">(a) In lieu of requiring actual posting of bond as provided in item (a) of </w:t>
      </w:r>
      <w:r w:rsidR="00E94E77" w:rsidRPr="00E94E77">
        <w:rPr>
          <w:color w:val="000000"/>
        </w:rPr>
        <w:t xml:space="preserve">Section </w:t>
      </w:r>
      <w:r w:rsidRPr="00E94E77">
        <w:rPr>
          <w:color w:val="000000"/>
        </w:rPr>
        <w:t>17</w:t>
      </w:r>
      <w:r w:rsidR="00E94E77" w:rsidRPr="00E94E77">
        <w:rPr>
          <w:color w:val="000000"/>
        </w:rPr>
        <w:noBreakHyphen/>
      </w:r>
      <w:r w:rsidRPr="00E94E77">
        <w:rPr>
          <w:color w:val="000000"/>
        </w:rPr>
        <w:t>15</w:t>
      </w:r>
      <w:r w:rsidR="00E94E77" w:rsidRPr="00E94E77">
        <w:rPr>
          <w:color w:val="000000"/>
        </w:rPr>
        <w:noBreakHyphen/>
      </w:r>
      <w:r w:rsidRPr="00E94E77">
        <w:rPr>
          <w:color w:val="000000"/>
        </w:rPr>
        <w:t xml:space="preserve">10, the court setting bond may permit the defendant to deposit in cash with the clerk of court an amount not to exceed ten percent of the amount of bond set, which amount, when the defendant fulfills the condition of the bond, shall be returned to the defendant by the clerk except as provided in subsection (c). </w:t>
      </w:r>
    </w:p>
    <w:p w:rsidR="00943A65"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t xml:space="preserve">(b) The cash deposit provided for in subsection (a) shall be assignable at any time after it is posted with the clerk of court by written assignment executed by the defendant and delivered to the clerk.  After assignment and after the defendant fulfills the condition of his bond, the clerk shall return the cash deposit to the assignee thereof. </w:t>
      </w:r>
    </w:p>
    <w:p w:rsidR="00E94E77"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t xml:space="preserve">(c) In the event the cash deposit is not assigned but the defendant is required by the court to make restitution to the victim of his crime, such deposit may be used for the purpose of such restitution. </w:t>
      </w:r>
    </w:p>
    <w:p w:rsidR="00E94E77" w:rsidRP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4A5" w:rsidRDefault="008C24A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A65" w:rsidRPr="00E94E77">
        <w:rPr>
          <w:color w:val="000000"/>
        </w:rPr>
        <w:t xml:space="preserve">  1980 Act No. 393, </w:t>
      </w:r>
      <w:r w:rsidR="00E94E77" w:rsidRPr="00E94E77">
        <w:rPr>
          <w:color w:val="000000"/>
        </w:rPr>
        <w:t xml:space="preserve">Section </w:t>
      </w:r>
      <w:r w:rsidR="00943A65" w:rsidRPr="00E94E77">
        <w:rPr>
          <w:color w:val="000000"/>
        </w:rPr>
        <w:t>2A.</w:t>
      </w:r>
    </w:p>
    <w:p w:rsidR="008C24A5" w:rsidRDefault="008C24A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E77">
        <w:rPr>
          <w:rFonts w:cs="Times New Roman"/>
          <w:b/>
          <w:color w:val="000000"/>
        </w:rPr>
        <w:t xml:space="preserve">SECTION </w:t>
      </w:r>
      <w:r w:rsidR="00943A65" w:rsidRPr="00E94E77">
        <w:rPr>
          <w:rFonts w:cs="Times New Roman"/>
          <w:b/>
        </w:rPr>
        <w:t>17</w:t>
      </w:r>
      <w:r w:rsidRPr="00E94E77">
        <w:rPr>
          <w:rFonts w:cs="Times New Roman"/>
          <w:b/>
        </w:rPr>
        <w:noBreakHyphen/>
      </w:r>
      <w:r w:rsidR="00943A65" w:rsidRPr="00E94E77">
        <w:rPr>
          <w:rFonts w:cs="Times New Roman"/>
          <w:b/>
        </w:rPr>
        <w:t>15</w:t>
      </w:r>
      <w:r w:rsidRPr="00E94E77">
        <w:rPr>
          <w:rFonts w:cs="Times New Roman"/>
          <w:b/>
        </w:rPr>
        <w:noBreakHyphen/>
      </w:r>
      <w:r w:rsidR="00943A65" w:rsidRPr="00E94E77">
        <w:rPr>
          <w:rFonts w:cs="Times New Roman"/>
          <w:b/>
        </w:rPr>
        <w:t>20.</w:t>
      </w:r>
      <w:r w:rsidR="00943A65" w:rsidRPr="00E94E77">
        <w:t xml:space="preserve"> Conditions of appearance recognizance or appearance bond;  discharge, validity, relief of surety. </w:t>
      </w:r>
    </w:p>
    <w:p w:rsid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3A65"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t xml:space="preserve">(A) An appearance recognizance or appearance bond must be conditioned on the person charged personally appearing before the court specified to answer the charge or indictment and to do and receive what is enjoined by the court, and not to leave the State, and be of good behavior toward all the citizens of the State, or especially toward a person or persons specified by the court. </w:t>
      </w:r>
    </w:p>
    <w:p w:rsidR="00E94E77"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t xml:space="preserve">(B) Unless a bench warrant is issued, an appearance recognizance or an appearance bond is discharged upon adjudication, a finding of guilt, a deferred disposition, or as otherwise provided by law.  An appearance bond is valid for a period of three years from the date the bond is executed for a charge triable </w:t>
      </w:r>
      <w:r w:rsidRPr="00E94E77">
        <w:rPr>
          <w:color w:val="000000"/>
        </w:rPr>
        <w:lastRenderedPageBreak/>
        <w:t>in circuit court and eighteen months from the date the bond is executed for a charge triable in magistrates or municipal court.  In order for the surety to be relieved of liability on the appearance bond when the time period has run, the surety must provide sixty days written notice to the solicitor, when appropriate, and the respective clerk of court, chief magistrate, or municipal court judge with jurisdiction over the offense of the surety</w:t>
      </w:r>
      <w:r w:rsidR="00E94E77" w:rsidRPr="00E94E77">
        <w:rPr>
          <w:color w:val="000000"/>
        </w:rPr>
        <w:t>'</w:t>
      </w:r>
      <w:r w:rsidRPr="00E94E77">
        <w:rPr>
          <w:color w:val="000000"/>
        </w:rPr>
        <w:t xml:space="preserve">s intent to assert that the person is no longer subject to a valid appearance bond.  If the appropriate court determines the person has substantially complied with his court obligations and the solicitor does not object within the required sixty days by demanding a hearing, the court shall order the appearance bond converted to a personal recognizance bond and the surety relieved of liability. </w:t>
      </w:r>
    </w:p>
    <w:p w:rsidR="00E94E77" w:rsidRP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4A5" w:rsidRDefault="008C24A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A65" w:rsidRPr="00E94E77">
        <w:rPr>
          <w:color w:val="000000"/>
        </w:rPr>
        <w:t xml:space="preserve">  1962 Code </w:t>
      </w:r>
      <w:r w:rsidR="00E94E77" w:rsidRPr="00E94E77">
        <w:rPr>
          <w:color w:val="000000"/>
        </w:rPr>
        <w:t xml:space="preserve">Section </w:t>
      </w:r>
      <w:r w:rsidR="00943A65" w:rsidRPr="00E94E77">
        <w:rPr>
          <w:color w:val="000000"/>
        </w:rPr>
        <w:t>17</w:t>
      </w:r>
      <w:r w:rsidR="00E94E77" w:rsidRPr="00E94E77">
        <w:rPr>
          <w:color w:val="000000"/>
        </w:rPr>
        <w:noBreakHyphen/>
      </w:r>
      <w:r w:rsidR="00943A65" w:rsidRPr="00E94E77">
        <w:rPr>
          <w:color w:val="000000"/>
        </w:rPr>
        <w:t xml:space="preserve">300.1;  1969 (56) 383;  2012 Act No. 115, </w:t>
      </w:r>
      <w:r w:rsidR="00E94E77" w:rsidRPr="00E94E77">
        <w:rPr>
          <w:color w:val="000000"/>
        </w:rPr>
        <w:t xml:space="preserve">Section </w:t>
      </w:r>
      <w:r w:rsidR="00943A65" w:rsidRPr="00E94E77">
        <w:rPr>
          <w:color w:val="000000"/>
        </w:rPr>
        <w:t xml:space="preserve">1, eff February 1, 2012. </w:t>
      </w:r>
    </w:p>
    <w:p w:rsidR="008C24A5" w:rsidRDefault="008C24A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E77">
        <w:rPr>
          <w:rFonts w:cs="Times New Roman"/>
          <w:b/>
          <w:color w:val="000000"/>
        </w:rPr>
        <w:t xml:space="preserve">SECTION </w:t>
      </w:r>
      <w:r w:rsidR="00943A65" w:rsidRPr="00E94E77">
        <w:rPr>
          <w:rFonts w:cs="Times New Roman"/>
          <w:b/>
        </w:rPr>
        <w:t>17</w:t>
      </w:r>
      <w:r w:rsidRPr="00E94E77">
        <w:rPr>
          <w:rFonts w:cs="Times New Roman"/>
          <w:b/>
        </w:rPr>
        <w:noBreakHyphen/>
      </w:r>
      <w:r w:rsidR="00943A65" w:rsidRPr="00E94E77">
        <w:rPr>
          <w:rFonts w:cs="Times New Roman"/>
          <w:b/>
        </w:rPr>
        <w:t>15</w:t>
      </w:r>
      <w:r w:rsidRPr="00E94E77">
        <w:rPr>
          <w:rFonts w:cs="Times New Roman"/>
          <w:b/>
        </w:rPr>
        <w:noBreakHyphen/>
      </w:r>
      <w:r w:rsidR="00943A65" w:rsidRPr="00E94E77">
        <w:rPr>
          <w:rFonts w:cs="Times New Roman"/>
          <w:b/>
        </w:rPr>
        <w:t>30.</w:t>
      </w:r>
      <w:r w:rsidR="00943A65" w:rsidRPr="00E94E77">
        <w:t xml:space="preserve"> Matters to be considered in determining conditions of release;  contempt. </w:t>
      </w:r>
    </w:p>
    <w:p w:rsid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3A65"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t>(A) In determining conditions of release that will reasonably assure appearance, or if release would constitute an unreasonable danger to the community, a court may, on the basis of available information, consider the nature and circumstances of an offense charged and an accused</w:t>
      </w:r>
      <w:r w:rsidR="00E94E77" w:rsidRPr="00E94E77">
        <w:rPr>
          <w:color w:val="000000"/>
        </w:rPr>
        <w:t>'</w:t>
      </w:r>
      <w:r w:rsidRPr="00E94E77">
        <w:rPr>
          <w:color w:val="000000"/>
        </w:rPr>
        <w:t xml:space="preserve">s: </w:t>
      </w:r>
    </w:p>
    <w:p w:rsidR="00943A65"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r>
      <w:r w:rsidRPr="00E94E77">
        <w:rPr>
          <w:color w:val="000000"/>
        </w:rPr>
        <w:tab/>
        <w:t xml:space="preserve">(1) family ties; </w:t>
      </w:r>
    </w:p>
    <w:p w:rsidR="00943A65"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r>
      <w:r w:rsidRPr="00E94E77">
        <w:rPr>
          <w:color w:val="000000"/>
        </w:rPr>
        <w:tab/>
        <w:t xml:space="preserve">(2) employment; </w:t>
      </w:r>
    </w:p>
    <w:p w:rsidR="00943A65"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r>
      <w:r w:rsidRPr="00E94E77">
        <w:rPr>
          <w:color w:val="000000"/>
        </w:rPr>
        <w:tab/>
        <w:t xml:space="preserve">(3) financial resources; </w:t>
      </w:r>
    </w:p>
    <w:p w:rsidR="00943A65"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r>
      <w:r w:rsidRPr="00E94E77">
        <w:rPr>
          <w:color w:val="000000"/>
        </w:rPr>
        <w:tab/>
        <w:t xml:space="preserve">(4) character and mental condition; </w:t>
      </w:r>
    </w:p>
    <w:p w:rsidR="00943A65"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r>
      <w:r w:rsidRPr="00E94E77">
        <w:rPr>
          <w:color w:val="000000"/>
        </w:rPr>
        <w:tab/>
        <w:t xml:space="preserve">(5) length of residence in the community; </w:t>
      </w:r>
    </w:p>
    <w:p w:rsidR="00943A65"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r>
      <w:r w:rsidRPr="00E94E77">
        <w:rPr>
          <w:color w:val="000000"/>
        </w:rPr>
        <w:tab/>
        <w:t xml:space="preserve">(6) record of convictions;  and </w:t>
      </w:r>
    </w:p>
    <w:p w:rsidR="00943A65"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r>
      <w:r w:rsidRPr="00E94E77">
        <w:rPr>
          <w:color w:val="000000"/>
        </w:rPr>
        <w:tab/>
        <w:t xml:space="preserve">(7) record of flight to avoid prosecution or failure to appear at other court proceedings. </w:t>
      </w:r>
    </w:p>
    <w:p w:rsidR="00943A65"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t xml:space="preserve">(B) A court shall consider, if available: </w:t>
      </w:r>
    </w:p>
    <w:p w:rsidR="00943A65"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r>
      <w:r w:rsidRPr="00E94E77">
        <w:rPr>
          <w:color w:val="000000"/>
        </w:rPr>
        <w:tab/>
        <w:t>(1) an accused</w:t>
      </w:r>
      <w:r w:rsidR="00E94E77" w:rsidRPr="00E94E77">
        <w:rPr>
          <w:color w:val="000000"/>
        </w:rPr>
        <w:t>'</w:t>
      </w:r>
      <w:r w:rsidRPr="00E94E77">
        <w:rPr>
          <w:color w:val="000000"/>
        </w:rPr>
        <w:t xml:space="preserve">s criminal record; </w:t>
      </w:r>
    </w:p>
    <w:p w:rsidR="00943A65"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r>
      <w:r w:rsidRPr="00E94E77">
        <w:rPr>
          <w:color w:val="000000"/>
        </w:rPr>
        <w:tab/>
        <w:t xml:space="preserve">(2) any charges pending against an accused at the time release is requested; </w:t>
      </w:r>
    </w:p>
    <w:p w:rsidR="00943A65"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r>
      <w:r w:rsidRPr="00E94E77">
        <w:rPr>
          <w:color w:val="000000"/>
        </w:rPr>
        <w:tab/>
        <w:t xml:space="preserve">(3) all incident reports generated as a result of an offense charged;  and </w:t>
      </w:r>
    </w:p>
    <w:p w:rsidR="00943A65"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r>
      <w:r w:rsidRPr="00E94E77">
        <w:rPr>
          <w:color w:val="000000"/>
        </w:rPr>
        <w:tab/>
        <w:t xml:space="preserve">(4) whether an accused is an alien unlawfully present in the United States, and poses a substantial flight risk due to this status. </w:t>
      </w:r>
    </w:p>
    <w:p w:rsidR="00943A65"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t xml:space="preserve">(C)(1) Prior to or at the time of a hearing, the arresting law enforcement agency shall provide the court with the following information, if available: </w:t>
      </w:r>
    </w:p>
    <w:p w:rsidR="00943A65"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r>
      <w:r w:rsidRPr="00E94E77">
        <w:rPr>
          <w:color w:val="000000"/>
        </w:rPr>
        <w:tab/>
      </w:r>
      <w:r w:rsidRPr="00E94E77">
        <w:rPr>
          <w:color w:val="000000"/>
        </w:rPr>
        <w:tab/>
        <w:t>(a) the accused</w:t>
      </w:r>
      <w:r w:rsidR="00E94E77" w:rsidRPr="00E94E77">
        <w:rPr>
          <w:color w:val="000000"/>
        </w:rPr>
        <w:t>'</w:t>
      </w:r>
      <w:r w:rsidRPr="00E94E77">
        <w:rPr>
          <w:color w:val="000000"/>
        </w:rPr>
        <w:t xml:space="preserve">s criminal record; </w:t>
      </w:r>
    </w:p>
    <w:p w:rsidR="00943A65"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r>
      <w:r w:rsidRPr="00E94E77">
        <w:rPr>
          <w:color w:val="000000"/>
        </w:rPr>
        <w:tab/>
      </w:r>
      <w:r w:rsidRPr="00E94E77">
        <w:rPr>
          <w:color w:val="000000"/>
        </w:rPr>
        <w:tab/>
        <w:t xml:space="preserve">(b) any charges pending against the accused at the time release is requested; </w:t>
      </w:r>
    </w:p>
    <w:p w:rsidR="00943A65"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r>
      <w:r w:rsidRPr="00E94E77">
        <w:rPr>
          <w:color w:val="000000"/>
        </w:rPr>
        <w:tab/>
      </w:r>
      <w:r w:rsidRPr="00E94E77">
        <w:rPr>
          <w:color w:val="000000"/>
        </w:rPr>
        <w:tab/>
        <w:t xml:space="preserve">(c) all incident reports generated as a result of the offense charged;  and </w:t>
      </w:r>
    </w:p>
    <w:p w:rsidR="00943A65"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r>
      <w:r w:rsidRPr="00E94E77">
        <w:rPr>
          <w:color w:val="000000"/>
        </w:rPr>
        <w:tab/>
      </w:r>
      <w:r w:rsidRPr="00E94E77">
        <w:rPr>
          <w:color w:val="000000"/>
        </w:rPr>
        <w:tab/>
        <w:t xml:space="preserve">(d) any other information that will assist the court in determining conditions of release. </w:t>
      </w:r>
    </w:p>
    <w:p w:rsidR="00943A65"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r>
      <w:r w:rsidRPr="00E94E77">
        <w:rPr>
          <w:color w:val="000000"/>
        </w:rPr>
        <w:tab/>
        <w:t>(2) The arresting law enforcement agency shall inform the court if any of the information is not available at the time of the hearing and the reason the information is not available.  Failure on the part of the law enforcement agency to provide the court with the information does not constitute grounds for the postponement or delay of the person</w:t>
      </w:r>
      <w:r w:rsidR="00E94E77" w:rsidRPr="00E94E77">
        <w:rPr>
          <w:color w:val="000000"/>
        </w:rPr>
        <w:t>'</w:t>
      </w:r>
      <w:r w:rsidRPr="00E94E77">
        <w:rPr>
          <w:color w:val="000000"/>
        </w:rPr>
        <w:t xml:space="preserve">s hearing. </w:t>
      </w:r>
    </w:p>
    <w:p w:rsidR="00E94E77"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t xml:space="preserve">(D) A court hearing these matters has contempt powers to enforce the provisions of this section. </w:t>
      </w:r>
    </w:p>
    <w:p w:rsidR="00E94E77" w:rsidRP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4E77" w:rsidRDefault="008C24A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A65" w:rsidRPr="00E94E77">
        <w:rPr>
          <w:color w:val="000000"/>
        </w:rPr>
        <w:t xml:space="preserve">  1962 Code </w:t>
      </w:r>
      <w:r w:rsidR="00E94E77" w:rsidRPr="00E94E77">
        <w:rPr>
          <w:color w:val="000000"/>
        </w:rPr>
        <w:t xml:space="preserve">Section </w:t>
      </w:r>
      <w:r w:rsidR="00943A65" w:rsidRPr="00E94E77">
        <w:rPr>
          <w:color w:val="000000"/>
        </w:rPr>
        <w:t>17</w:t>
      </w:r>
      <w:r w:rsidR="00E94E77" w:rsidRPr="00E94E77">
        <w:rPr>
          <w:color w:val="000000"/>
        </w:rPr>
        <w:noBreakHyphen/>
      </w:r>
      <w:r w:rsidR="00943A65" w:rsidRPr="00E94E77">
        <w:rPr>
          <w:color w:val="000000"/>
        </w:rPr>
        <w:t xml:space="preserve">300.2;  1969 (56) 383;  2005 Act No. 106, </w:t>
      </w:r>
      <w:r w:rsidR="00E94E77" w:rsidRPr="00E94E77">
        <w:rPr>
          <w:color w:val="000000"/>
        </w:rPr>
        <w:t xml:space="preserve">Section </w:t>
      </w:r>
      <w:r w:rsidR="00943A65" w:rsidRPr="00E94E77">
        <w:rPr>
          <w:color w:val="000000"/>
        </w:rPr>
        <w:t xml:space="preserve">8, eff January 1, 2006;  2008 Act No. 280, </w:t>
      </w:r>
      <w:r w:rsidR="00E94E77" w:rsidRPr="00E94E77">
        <w:rPr>
          <w:color w:val="000000"/>
        </w:rPr>
        <w:t xml:space="preserve">Section </w:t>
      </w:r>
      <w:r w:rsidR="00943A65" w:rsidRPr="00E94E77">
        <w:rPr>
          <w:color w:val="000000"/>
        </w:rPr>
        <w:t xml:space="preserve">16, eff June 4, 2008;  2010 Act No. 273, </w:t>
      </w:r>
      <w:r w:rsidR="00E94E77" w:rsidRPr="00E94E77">
        <w:rPr>
          <w:color w:val="000000"/>
        </w:rPr>
        <w:t xml:space="preserve">Section </w:t>
      </w:r>
      <w:r w:rsidR="00943A65" w:rsidRPr="00E94E77">
        <w:rPr>
          <w:color w:val="000000"/>
        </w:rPr>
        <w:t xml:space="preserve">9, eff June 2, 2010;  2012 Act No. 286, </w:t>
      </w:r>
      <w:r w:rsidR="00E94E77" w:rsidRPr="00E94E77">
        <w:rPr>
          <w:color w:val="000000"/>
        </w:rPr>
        <w:t xml:space="preserve">Section </w:t>
      </w:r>
      <w:r w:rsidR="00943A65" w:rsidRPr="00E94E77">
        <w:rPr>
          <w:color w:val="000000"/>
        </w:rPr>
        <w:t xml:space="preserve">1, eff June 29, 2012. </w:t>
      </w:r>
    </w:p>
    <w:p w:rsid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E77">
        <w:rPr>
          <w:rFonts w:cs="Times New Roman"/>
          <w:b/>
          <w:color w:val="000000"/>
        </w:rPr>
        <w:t xml:space="preserve">SECTION </w:t>
      </w:r>
      <w:r w:rsidR="00943A65" w:rsidRPr="00E94E77">
        <w:rPr>
          <w:rFonts w:cs="Times New Roman"/>
          <w:b/>
        </w:rPr>
        <w:t>17</w:t>
      </w:r>
      <w:r w:rsidRPr="00E94E77">
        <w:rPr>
          <w:rFonts w:cs="Times New Roman"/>
          <w:b/>
        </w:rPr>
        <w:noBreakHyphen/>
      </w:r>
      <w:r w:rsidR="00943A65" w:rsidRPr="00E94E77">
        <w:rPr>
          <w:rFonts w:cs="Times New Roman"/>
          <w:b/>
        </w:rPr>
        <w:t>15</w:t>
      </w:r>
      <w:r w:rsidRPr="00E94E77">
        <w:rPr>
          <w:rFonts w:cs="Times New Roman"/>
          <w:b/>
        </w:rPr>
        <w:noBreakHyphen/>
      </w:r>
      <w:r w:rsidR="00943A65" w:rsidRPr="00E94E77">
        <w:rPr>
          <w:rFonts w:cs="Times New Roman"/>
          <w:b/>
        </w:rPr>
        <w:t>40.</w:t>
      </w:r>
      <w:r w:rsidR="00943A65" w:rsidRPr="00E94E77">
        <w:t xml:space="preserve"> Order of court shall state conditions imposed and other matters;  acknowledgment by person released. </w:t>
      </w:r>
    </w:p>
    <w:p w:rsid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4E77"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t>On releasing the person on any of the foregoing conditions, the court shall issue a brief order containing a statement of the conditions imposed, informing the person of the penalties for violation of the conditions of release and stating that a warrant for the person</w:t>
      </w:r>
      <w:r w:rsidR="00E94E77" w:rsidRPr="00E94E77">
        <w:rPr>
          <w:color w:val="000000"/>
        </w:rPr>
        <w:t>'</w:t>
      </w:r>
      <w:r w:rsidRPr="00E94E77">
        <w:rPr>
          <w:color w:val="000000"/>
        </w:rPr>
        <w:t xml:space="preserve">s arrest will be issued immediately upon any such violation.  The person released shall acknowledge his understanding of the terms and conditions of his release and the penalties and forfeitures applicable in the event of violation thereof on a form to be prescribed by the Attorney General. </w:t>
      </w:r>
    </w:p>
    <w:p w:rsidR="00E94E77" w:rsidRP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4A5" w:rsidRDefault="008C24A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A65" w:rsidRPr="00E94E77">
        <w:rPr>
          <w:color w:val="000000"/>
        </w:rPr>
        <w:t xml:space="preserve">  1962 Code </w:t>
      </w:r>
      <w:r w:rsidR="00E94E77" w:rsidRPr="00E94E77">
        <w:rPr>
          <w:color w:val="000000"/>
        </w:rPr>
        <w:t xml:space="preserve">Section </w:t>
      </w:r>
      <w:r w:rsidR="00943A65" w:rsidRPr="00E94E77">
        <w:rPr>
          <w:color w:val="000000"/>
        </w:rPr>
        <w:t>17</w:t>
      </w:r>
      <w:r w:rsidR="00E94E77" w:rsidRPr="00E94E77">
        <w:rPr>
          <w:color w:val="000000"/>
        </w:rPr>
        <w:noBreakHyphen/>
      </w:r>
      <w:r w:rsidR="00943A65" w:rsidRPr="00E94E77">
        <w:rPr>
          <w:color w:val="000000"/>
        </w:rPr>
        <w:t>300.3;  1969 (56) 383.</w:t>
      </w:r>
    </w:p>
    <w:p w:rsidR="008C24A5" w:rsidRDefault="008C24A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E77">
        <w:rPr>
          <w:rFonts w:cs="Times New Roman"/>
          <w:b/>
          <w:color w:val="000000"/>
        </w:rPr>
        <w:t xml:space="preserve">SECTION </w:t>
      </w:r>
      <w:r w:rsidR="00943A65" w:rsidRPr="00E94E77">
        <w:rPr>
          <w:rFonts w:cs="Times New Roman"/>
          <w:b/>
        </w:rPr>
        <w:t>17</w:t>
      </w:r>
      <w:r w:rsidRPr="00E94E77">
        <w:rPr>
          <w:rFonts w:cs="Times New Roman"/>
          <w:b/>
        </w:rPr>
        <w:noBreakHyphen/>
      </w:r>
      <w:r w:rsidR="00943A65" w:rsidRPr="00E94E77">
        <w:rPr>
          <w:rFonts w:cs="Times New Roman"/>
          <w:b/>
        </w:rPr>
        <w:t>15</w:t>
      </w:r>
      <w:r w:rsidRPr="00E94E77">
        <w:rPr>
          <w:rFonts w:cs="Times New Roman"/>
          <w:b/>
        </w:rPr>
        <w:noBreakHyphen/>
      </w:r>
      <w:r w:rsidR="00943A65" w:rsidRPr="00E94E77">
        <w:rPr>
          <w:rFonts w:cs="Times New Roman"/>
          <w:b/>
        </w:rPr>
        <w:t>50.</w:t>
      </w:r>
      <w:r w:rsidR="00943A65" w:rsidRPr="00E94E77">
        <w:t xml:space="preserve"> Amendment of order. </w:t>
      </w:r>
    </w:p>
    <w:p w:rsid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4E77"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t xml:space="preserve">The court may, at any time after notice and hearing, amend the order to impose additional or different conditions of release. </w:t>
      </w:r>
    </w:p>
    <w:p w:rsidR="00E94E77" w:rsidRP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4A5" w:rsidRDefault="008C24A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A65" w:rsidRPr="00E94E77">
        <w:rPr>
          <w:color w:val="000000"/>
        </w:rPr>
        <w:t xml:space="preserve">  1962 Code </w:t>
      </w:r>
      <w:r w:rsidR="00E94E77" w:rsidRPr="00E94E77">
        <w:rPr>
          <w:color w:val="000000"/>
        </w:rPr>
        <w:t xml:space="preserve">Section </w:t>
      </w:r>
      <w:r w:rsidR="00943A65" w:rsidRPr="00E94E77">
        <w:rPr>
          <w:color w:val="000000"/>
        </w:rPr>
        <w:t>17</w:t>
      </w:r>
      <w:r w:rsidR="00E94E77" w:rsidRPr="00E94E77">
        <w:rPr>
          <w:color w:val="000000"/>
        </w:rPr>
        <w:noBreakHyphen/>
      </w:r>
      <w:r w:rsidR="00943A65" w:rsidRPr="00E94E77">
        <w:rPr>
          <w:color w:val="000000"/>
        </w:rPr>
        <w:t>300.4;  1969 (56) 383.</w:t>
      </w:r>
    </w:p>
    <w:p w:rsidR="008C24A5" w:rsidRDefault="008C24A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E77">
        <w:rPr>
          <w:rFonts w:cs="Times New Roman"/>
          <w:b/>
          <w:color w:val="000000"/>
        </w:rPr>
        <w:t xml:space="preserve">SECTION </w:t>
      </w:r>
      <w:r w:rsidR="00943A65" w:rsidRPr="00E94E77">
        <w:rPr>
          <w:rFonts w:cs="Times New Roman"/>
          <w:b/>
        </w:rPr>
        <w:t>17</w:t>
      </w:r>
      <w:r w:rsidRPr="00E94E77">
        <w:rPr>
          <w:rFonts w:cs="Times New Roman"/>
          <w:b/>
        </w:rPr>
        <w:noBreakHyphen/>
      </w:r>
      <w:r w:rsidR="00943A65" w:rsidRPr="00E94E77">
        <w:rPr>
          <w:rFonts w:cs="Times New Roman"/>
          <w:b/>
        </w:rPr>
        <w:t>15</w:t>
      </w:r>
      <w:r w:rsidRPr="00E94E77">
        <w:rPr>
          <w:rFonts w:cs="Times New Roman"/>
          <w:b/>
        </w:rPr>
        <w:noBreakHyphen/>
      </w:r>
      <w:r w:rsidR="00943A65" w:rsidRPr="00E94E77">
        <w:rPr>
          <w:rFonts w:cs="Times New Roman"/>
          <w:b/>
        </w:rPr>
        <w:t>55.</w:t>
      </w:r>
      <w:r w:rsidR="00943A65" w:rsidRPr="00E94E77">
        <w:t xml:space="preserve"> Reconsideration by circuit court of bond set by summary court. </w:t>
      </w:r>
    </w:p>
    <w:p w:rsid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3A65"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t xml:space="preserve">(A)(1) The circuit courts, at their discretion, may review and reconsider bond for general sessions offenses set by summary court judges.  Also, the circuit courts may consider motions regarding reconsideration of bond for general sessions offenses set by summary court judges upon motions filed with the clerks of court.  Hearings on these motions must be scheduled.  The rules of evidence do not apply to bond hearings. </w:t>
      </w:r>
    </w:p>
    <w:p w:rsidR="00943A65"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r>
      <w:r w:rsidRPr="00E94E77">
        <w:rPr>
          <w:color w:val="000000"/>
        </w:rPr>
        <w:tab/>
        <w:t>(2) After a circuit court judge has heard and ruled upon a defendant</w:t>
      </w:r>
      <w:r w:rsidR="00E94E77" w:rsidRPr="00E94E77">
        <w:rPr>
          <w:color w:val="000000"/>
        </w:rPr>
        <w:t>'</w:t>
      </w:r>
      <w:r w:rsidRPr="00E94E77">
        <w:rPr>
          <w:color w:val="000000"/>
        </w:rPr>
        <w:t>s motion to reconsider a bond set by a summary court judge, further defense motions to reconsider may be heard by the circuit court only upon the defendant</w:t>
      </w:r>
      <w:r w:rsidR="00E94E77" w:rsidRPr="00E94E77">
        <w:rPr>
          <w:color w:val="000000"/>
        </w:rPr>
        <w:t>'</w:t>
      </w:r>
      <w:r w:rsidRPr="00E94E77">
        <w:rPr>
          <w:color w:val="000000"/>
        </w:rPr>
        <w:t>s prima facie showing of a material change in circumstances which relate to the factors provided in Section 17</w:t>
      </w:r>
      <w:r w:rsidR="00E94E77" w:rsidRPr="00E94E77">
        <w:rPr>
          <w:color w:val="000000"/>
        </w:rPr>
        <w:noBreakHyphen/>
      </w:r>
      <w:r w:rsidRPr="00E94E77">
        <w:rPr>
          <w:color w:val="000000"/>
        </w:rPr>
        <w:t>15</w:t>
      </w:r>
      <w:r w:rsidR="00E94E77" w:rsidRPr="00E94E77">
        <w:rPr>
          <w:color w:val="000000"/>
        </w:rPr>
        <w:noBreakHyphen/>
      </w:r>
      <w:r w:rsidRPr="00E94E77">
        <w:rPr>
          <w:color w:val="000000"/>
        </w:rPr>
        <w:t>30, and which have arisen since the prior motion to reconsider.  In addition, the circuit court may hear further defense motions to reconsider based on the length of time the defendant has been held for trial after six months.  The chief judge shall schedule a hearing or if such showing is not set forth in the written motion, deny the motion for failure to make a prima facie showing of a material change in circumstances.  Information regarding the defendant</w:t>
      </w:r>
      <w:r w:rsidR="00E94E77" w:rsidRPr="00E94E77">
        <w:rPr>
          <w:color w:val="000000"/>
        </w:rPr>
        <w:t>'</w:t>
      </w:r>
      <w:r w:rsidRPr="00E94E77">
        <w:rPr>
          <w:color w:val="000000"/>
        </w:rPr>
        <w:t>s guilt or innocence does not qualify as a change in circumstances for purposes of reconsidering bond absent the solicitor</w:t>
      </w:r>
      <w:r w:rsidR="00E94E77" w:rsidRPr="00E94E77">
        <w:rPr>
          <w:color w:val="000000"/>
        </w:rPr>
        <w:t>'</w:t>
      </w:r>
      <w:r w:rsidRPr="00E94E77">
        <w:rPr>
          <w:color w:val="000000"/>
        </w:rPr>
        <w:t xml:space="preserve">s consent. </w:t>
      </w:r>
    </w:p>
    <w:p w:rsidR="00943A65"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t xml:space="preserve">(B)(1) Motions by the State to revoke or modify a bond must be made in writing, state with particularity the grounds for revocation or modification, and set forth the relief or order sought.  The motions must be filed with the clerks of court, and a copy must be served on the chief judge, defense counsel of record, and bond surety, if any. </w:t>
      </w:r>
    </w:p>
    <w:p w:rsidR="00943A65"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r>
      <w:r w:rsidRPr="00E94E77">
        <w:rPr>
          <w:color w:val="000000"/>
        </w:rPr>
        <w:tab/>
        <w:t>(2) After a circuit court judge has heard and ruled upon the state</w:t>
      </w:r>
      <w:r w:rsidR="00E94E77" w:rsidRPr="00E94E77">
        <w:rPr>
          <w:color w:val="000000"/>
        </w:rPr>
        <w:t>'</w:t>
      </w:r>
      <w:r w:rsidRPr="00E94E77">
        <w:rPr>
          <w:color w:val="000000"/>
        </w:rPr>
        <w:t>s motion to reconsider a bond set by a summary court judge, further state motions to reconsider may be heard by the circuit court only upon the state</w:t>
      </w:r>
      <w:r w:rsidR="00E94E77" w:rsidRPr="00E94E77">
        <w:rPr>
          <w:color w:val="000000"/>
        </w:rPr>
        <w:t>'</w:t>
      </w:r>
      <w:r w:rsidRPr="00E94E77">
        <w:rPr>
          <w:color w:val="000000"/>
        </w:rPr>
        <w:t xml:space="preserve">s prima facie showing of a material change in circumstances which have arisen since the prior motion to reconsider.  The chief judge shall schedule a hearing or if such showing is not set forth in the written motion, deny the motion for failure to make a prima facie showing of a material change in circumstances. </w:t>
      </w:r>
    </w:p>
    <w:p w:rsidR="00E94E77"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r>
      <w:r w:rsidRPr="00E94E77">
        <w:rPr>
          <w:color w:val="000000"/>
        </w:rPr>
        <w:tab/>
        <w:t>(3) If the state</w:t>
      </w:r>
      <w:r w:rsidR="00E94E77" w:rsidRPr="00E94E77">
        <w:rPr>
          <w:color w:val="000000"/>
        </w:rPr>
        <w:t>'</w:t>
      </w:r>
      <w:r w:rsidRPr="00E94E77">
        <w:rPr>
          <w:color w:val="000000"/>
        </w:rPr>
        <w:t>s motion to revoke or modify bond includes a prima facie showing of imminent danger to the community, imminent danger to the defendant, or flight by the defendant, the chief judge or presiding judge shall conduct or order an emergency bond hearing to be conducted by the circuit court judge within forty</w:t>
      </w:r>
      <w:r w:rsidR="00E94E77" w:rsidRPr="00E94E77">
        <w:rPr>
          <w:color w:val="000000"/>
        </w:rPr>
        <w:noBreakHyphen/>
      </w:r>
      <w:r w:rsidRPr="00E94E77">
        <w:rPr>
          <w:color w:val="000000"/>
        </w:rPr>
        <w:t>eight hours of receiving service of the state</w:t>
      </w:r>
      <w:r w:rsidR="00E94E77" w:rsidRPr="00E94E77">
        <w:rPr>
          <w:color w:val="000000"/>
        </w:rPr>
        <w:t>'</w:t>
      </w:r>
      <w:r w:rsidRPr="00E94E77">
        <w:rPr>
          <w:color w:val="000000"/>
        </w:rPr>
        <w:t xml:space="preserve">s motion or as soon as practical.  The chief judge shall order the solicitor to notify the defense counsel of record and bond surety of the time and date of the hearing, and the solicitor shall provide proof reasonable efforts were made to affect the notice.  Upon notice by the State, the defense counsel of record and bond surety shall make reasonable efforts to notify the defendant of the emergency hearing.  The court may proceed with the hearing despite the absence of the defendant or bond surety.  The court may not proceed with the hearing if the defense </w:t>
      </w:r>
      <w:r w:rsidRPr="00E94E77">
        <w:rPr>
          <w:color w:val="000000"/>
        </w:rPr>
        <w:lastRenderedPageBreak/>
        <w:t>counsel of record is not present.  If an emergency bond hearing is held without the presence of the defendant and bond is revoked, the judge having heard the matter may conduct the hearing on the defendant</w:t>
      </w:r>
      <w:r w:rsidR="00E94E77" w:rsidRPr="00E94E77">
        <w:rPr>
          <w:color w:val="000000"/>
        </w:rPr>
        <w:t>'</w:t>
      </w:r>
      <w:r w:rsidRPr="00E94E77">
        <w:rPr>
          <w:color w:val="000000"/>
        </w:rPr>
        <w:t xml:space="preserve">s motion to reconsider the revocation.  Defense motions to reconsider revocation must be filed with the clerk of court and served on the solicitor and bond surety. </w:t>
      </w:r>
    </w:p>
    <w:p w:rsidR="00E94E77" w:rsidRP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4E77" w:rsidRPr="00E94E77" w:rsidRDefault="008C24A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A65" w:rsidRPr="00E94E77">
        <w:rPr>
          <w:color w:val="000000"/>
        </w:rPr>
        <w:t xml:space="preserve">  2012 Act No. 286, </w:t>
      </w:r>
      <w:r w:rsidR="00E94E77" w:rsidRPr="00E94E77">
        <w:rPr>
          <w:color w:val="000000"/>
        </w:rPr>
        <w:t xml:space="preserve">Section </w:t>
      </w:r>
      <w:r w:rsidR="00943A65" w:rsidRPr="00E94E77">
        <w:rPr>
          <w:color w:val="000000"/>
        </w:rPr>
        <w:t xml:space="preserve">2, eff June 29, 2012. </w:t>
      </w:r>
    </w:p>
    <w:p w:rsidR="00E94E77" w:rsidRP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E77">
        <w:rPr>
          <w:rFonts w:cs="Times New Roman"/>
          <w:b/>
          <w:color w:val="000000"/>
        </w:rPr>
        <w:t xml:space="preserve">SECTION </w:t>
      </w:r>
      <w:r w:rsidR="00943A65" w:rsidRPr="00E94E77">
        <w:rPr>
          <w:rFonts w:cs="Times New Roman"/>
          <w:b/>
        </w:rPr>
        <w:t>17</w:t>
      </w:r>
      <w:r w:rsidRPr="00E94E77">
        <w:rPr>
          <w:rFonts w:cs="Times New Roman"/>
          <w:b/>
        </w:rPr>
        <w:noBreakHyphen/>
      </w:r>
      <w:r w:rsidR="00943A65" w:rsidRPr="00E94E77">
        <w:rPr>
          <w:rFonts w:cs="Times New Roman"/>
          <w:b/>
        </w:rPr>
        <w:t>15</w:t>
      </w:r>
      <w:r w:rsidRPr="00E94E77">
        <w:rPr>
          <w:rFonts w:cs="Times New Roman"/>
          <w:b/>
        </w:rPr>
        <w:noBreakHyphen/>
      </w:r>
      <w:r w:rsidR="00943A65" w:rsidRPr="00E94E77">
        <w:rPr>
          <w:rFonts w:cs="Times New Roman"/>
          <w:b/>
        </w:rPr>
        <w:t>60.</w:t>
      </w:r>
      <w:r w:rsidR="00943A65" w:rsidRPr="00E94E77">
        <w:t xml:space="preserve"> Rules of evidence are inapplicable. </w:t>
      </w:r>
    </w:p>
    <w:p w:rsid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4E77"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t xml:space="preserve">Information of probative value offered in connection with any judicial determination or order pursuant to </w:t>
      </w:r>
      <w:r w:rsidR="00E94E77" w:rsidRPr="00E94E77">
        <w:rPr>
          <w:color w:val="000000"/>
        </w:rPr>
        <w:t xml:space="preserve">Sections </w:t>
      </w:r>
      <w:r w:rsidRPr="00E94E77">
        <w:rPr>
          <w:color w:val="000000"/>
        </w:rPr>
        <w:t>17</w:t>
      </w:r>
      <w:r w:rsidR="00E94E77" w:rsidRPr="00E94E77">
        <w:rPr>
          <w:color w:val="000000"/>
        </w:rPr>
        <w:noBreakHyphen/>
      </w:r>
      <w:r w:rsidRPr="00E94E77">
        <w:rPr>
          <w:color w:val="000000"/>
        </w:rPr>
        <w:t>15</w:t>
      </w:r>
      <w:r w:rsidR="00E94E77" w:rsidRPr="00E94E77">
        <w:rPr>
          <w:color w:val="000000"/>
        </w:rPr>
        <w:noBreakHyphen/>
      </w:r>
      <w:r w:rsidRPr="00E94E77">
        <w:rPr>
          <w:color w:val="000000"/>
        </w:rPr>
        <w:t>10 through 17</w:t>
      </w:r>
      <w:r w:rsidR="00E94E77" w:rsidRPr="00E94E77">
        <w:rPr>
          <w:color w:val="000000"/>
        </w:rPr>
        <w:noBreakHyphen/>
      </w:r>
      <w:r w:rsidRPr="00E94E77">
        <w:rPr>
          <w:color w:val="000000"/>
        </w:rPr>
        <w:t>15</w:t>
      </w:r>
      <w:r w:rsidR="00E94E77" w:rsidRPr="00E94E77">
        <w:rPr>
          <w:color w:val="000000"/>
        </w:rPr>
        <w:noBreakHyphen/>
      </w:r>
      <w:r w:rsidRPr="00E94E77">
        <w:rPr>
          <w:color w:val="000000"/>
        </w:rPr>
        <w:t xml:space="preserve">60 need not conform to the rules of evidence as in a court of law. </w:t>
      </w:r>
    </w:p>
    <w:p w:rsidR="00E94E77" w:rsidRP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4E77" w:rsidRDefault="008C24A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A65" w:rsidRPr="00E94E77">
        <w:rPr>
          <w:color w:val="000000"/>
        </w:rPr>
        <w:t xml:space="preserve">  1962 Code </w:t>
      </w:r>
      <w:r w:rsidR="00E94E77" w:rsidRPr="00E94E77">
        <w:rPr>
          <w:color w:val="000000"/>
        </w:rPr>
        <w:t xml:space="preserve">Section </w:t>
      </w:r>
      <w:r w:rsidR="00943A65" w:rsidRPr="00E94E77">
        <w:rPr>
          <w:color w:val="000000"/>
        </w:rPr>
        <w:t>17</w:t>
      </w:r>
      <w:r w:rsidR="00E94E77" w:rsidRPr="00E94E77">
        <w:rPr>
          <w:color w:val="000000"/>
        </w:rPr>
        <w:noBreakHyphen/>
      </w:r>
      <w:r w:rsidR="00943A65" w:rsidRPr="00E94E77">
        <w:rPr>
          <w:color w:val="000000"/>
        </w:rPr>
        <w:t xml:space="preserve">300.5;  1969 (56) 383. </w:t>
      </w:r>
    </w:p>
    <w:p w:rsid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E77">
        <w:rPr>
          <w:rFonts w:cs="Times New Roman"/>
          <w:b/>
          <w:color w:val="000000"/>
        </w:rPr>
        <w:t xml:space="preserve">SECTION </w:t>
      </w:r>
      <w:r w:rsidR="00943A65" w:rsidRPr="00E94E77">
        <w:rPr>
          <w:rFonts w:cs="Times New Roman"/>
          <w:b/>
        </w:rPr>
        <w:t>17</w:t>
      </w:r>
      <w:r w:rsidRPr="00E94E77">
        <w:rPr>
          <w:rFonts w:cs="Times New Roman"/>
          <w:b/>
        </w:rPr>
        <w:noBreakHyphen/>
      </w:r>
      <w:r w:rsidR="00943A65" w:rsidRPr="00E94E77">
        <w:rPr>
          <w:rFonts w:cs="Times New Roman"/>
          <w:b/>
        </w:rPr>
        <w:t>15</w:t>
      </w:r>
      <w:r w:rsidRPr="00E94E77">
        <w:rPr>
          <w:rFonts w:cs="Times New Roman"/>
          <w:b/>
        </w:rPr>
        <w:noBreakHyphen/>
      </w:r>
      <w:r w:rsidR="00943A65" w:rsidRPr="00E94E77">
        <w:rPr>
          <w:rFonts w:cs="Times New Roman"/>
          <w:b/>
        </w:rPr>
        <w:t>90.</w:t>
      </w:r>
      <w:r w:rsidR="00943A65" w:rsidRPr="00E94E77">
        <w:t xml:space="preserve"> Wilful failure to appear;  penalties. </w:t>
      </w:r>
    </w:p>
    <w:p w:rsid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3A65"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t xml:space="preserve">A person released pursuant to the provisions of Chapter 15, Title 17 who wilfully fails to appear before the court as required must: </w:t>
      </w:r>
    </w:p>
    <w:p w:rsidR="00943A65"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t xml:space="preserve">(1) if he was released in connection with a charge for a felony or while awaiting sentencing after conviction, be fined not more than five thousand dollars or imprisoned for not more than five years, or both;  or </w:t>
      </w:r>
    </w:p>
    <w:p w:rsidR="00E94E77"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t xml:space="preserve">(2) if he was released in connection with a charge for a misdemeanor for which the maximum possible sentence was at least one year, be fined not more than one thousand dollars or imprisoned for not more than one year, or both. </w:t>
      </w:r>
    </w:p>
    <w:p w:rsidR="00E94E77" w:rsidRP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4E77" w:rsidRPr="00E94E77" w:rsidRDefault="008C24A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A65" w:rsidRPr="00E94E77">
        <w:rPr>
          <w:color w:val="000000"/>
        </w:rPr>
        <w:t xml:space="preserve">  2008 Act No. 346, </w:t>
      </w:r>
      <w:r w:rsidR="00E94E77" w:rsidRPr="00E94E77">
        <w:rPr>
          <w:color w:val="000000"/>
        </w:rPr>
        <w:t xml:space="preserve">Section </w:t>
      </w:r>
      <w:r w:rsidR="00943A65" w:rsidRPr="00E94E77">
        <w:rPr>
          <w:color w:val="000000"/>
        </w:rPr>
        <w:t xml:space="preserve">2, eff June 25, 2008. </w:t>
      </w:r>
    </w:p>
    <w:p w:rsidR="00E94E77" w:rsidRP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E77">
        <w:rPr>
          <w:rFonts w:cs="Times New Roman"/>
          <w:b/>
          <w:color w:val="000000"/>
        </w:rPr>
        <w:t xml:space="preserve">SECTION </w:t>
      </w:r>
      <w:r w:rsidR="00943A65" w:rsidRPr="00E94E77">
        <w:rPr>
          <w:rFonts w:cs="Times New Roman"/>
          <w:b/>
        </w:rPr>
        <w:t>17</w:t>
      </w:r>
      <w:r w:rsidRPr="00E94E77">
        <w:rPr>
          <w:rFonts w:cs="Times New Roman"/>
          <w:b/>
        </w:rPr>
        <w:noBreakHyphen/>
      </w:r>
      <w:r w:rsidR="00943A65" w:rsidRPr="00E94E77">
        <w:rPr>
          <w:rFonts w:cs="Times New Roman"/>
          <w:b/>
        </w:rPr>
        <w:t>15</w:t>
      </w:r>
      <w:r w:rsidRPr="00E94E77">
        <w:rPr>
          <w:rFonts w:cs="Times New Roman"/>
          <w:b/>
        </w:rPr>
        <w:noBreakHyphen/>
      </w:r>
      <w:r w:rsidR="00943A65" w:rsidRPr="00E94E77">
        <w:rPr>
          <w:rFonts w:cs="Times New Roman"/>
          <w:b/>
        </w:rPr>
        <w:t>100.</w:t>
      </w:r>
      <w:r w:rsidR="00943A65" w:rsidRPr="00E94E77">
        <w:t xml:space="preserve"> Power to punish for contempt is not affected. </w:t>
      </w:r>
    </w:p>
    <w:p w:rsid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4E77"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t xml:space="preserve">Nothing contained in </w:t>
      </w:r>
      <w:r w:rsidR="00E94E77" w:rsidRPr="00E94E77">
        <w:rPr>
          <w:color w:val="000000"/>
        </w:rPr>
        <w:t xml:space="preserve">Sections </w:t>
      </w:r>
      <w:r w:rsidRPr="00E94E77">
        <w:rPr>
          <w:color w:val="000000"/>
        </w:rPr>
        <w:t>17</w:t>
      </w:r>
      <w:r w:rsidR="00E94E77" w:rsidRPr="00E94E77">
        <w:rPr>
          <w:color w:val="000000"/>
        </w:rPr>
        <w:noBreakHyphen/>
      </w:r>
      <w:r w:rsidRPr="00E94E77">
        <w:rPr>
          <w:color w:val="000000"/>
        </w:rPr>
        <w:t>15</w:t>
      </w:r>
      <w:r w:rsidR="00E94E77" w:rsidRPr="00E94E77">
        <w:rPr>
          <w:color w:val="000000"/>
        </w:rPr>
        <w:noBreakHyphen/>
      </w:r>
      <w:r w:rsidRPr="00E94E77">
        <w:rPr>
          <w:color w:val="000000"/>
        </w:rPr>
        <w:t>10 through 17</w:t>
      </w:r>
      <w:r w:rsidR="00E94E77" w:rsidRPr="00E94E77">
        <w:rPr>
          <w:color w:val="000000"/>
        </w:rPr>
        <w:noBreakHyphen/>
      </w:r>
      <w:r w:rsidRPr="00E94E77">
        <w:rPr>
          <w:color w:val="000000"/>
        </w:rPr>
        <w:t>15</w:t>
      </w:r>
      <w:r w:rsidR="00E94E77" w:rsidRPr="00E94E77">
        <w:rPr>
          <w:color w:val="000000"/>
        </w:rPr>
        <w:noBreakHyphen/>
      </w:r>
      <w:r w:rsidRPr="00E94E77">
        <w:rPr>
          <w:color w:val="000000"/>
        </w:rPr>
        <w:t xml:space="preserve">60 shall affect the power of any court of the State to punish for contempt. </w:t>
      </w:r>
    </w:p>
    <w:p w:rsidR="00E94E77" w:rsidRP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4E77" w:rsidRDefault="008C24A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A65" w:rsidRPr="00E94E77">
        <w:rPr>
          <w:color w:val="000000"/>
        </w:rPr>
        <w:t xml:space="preserve">  1962 Code </w:t>
      </w:r>
      <w:r w:rsidR="00E94E77" w:rsidRPr="00E94E77">
        <w:rPr>
          <w:color w:val="000000"/>
        </w:rPr>
        <w:t xml:space="preserve">Section </w:t>
      </w:r>
      <w:r w:rsidR="00943A65" w:rsidRPr="00E94E77">
        <w:rPr>
          <w:color w:val="000000"/>
        </w:rPr>
        <w:t>17</w:t>
      </w:r>
      <w:r w:rsidR="00E94E77" w:rsidRPr="00E94E77">
        <w:rPr>
          <w:color w:val="000000"/>
        </w:rPr>
        <w:noBreakHyphen/>
      </w:r>
      <w:r w:rsidR="00943A65" w:rsidRPr="00E94E77">
        <w:rPr>
          <w:color w:val="000000"/>
        </w:rPr>
        <w:t xml:space="preserve">300.9;  1969 (56) 383. </w:t>
      </w:r>
    </w:p>
    <w:p w:rsid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E77">
        <w:rPr>
          <w:rFonts w:cs="Times New Roman"/>
          <w:b/>
          <w:color w:val="000000"/>
        </w:rPr>
        <w:t xml:space="preserve">SECTION </w:t>
      </w:r>
      <w:r w:rsidR="00943A65" w:rsidRPr="00E94E77">
        <w:rPr>
          <w:rFonts w:cs="Times New Roman"/>
          <w:b/>
        </w:rPr>
        <w:t>17</w:t>
      </w:r>
      <w:r w:rsidRPr="00E94E77">
        <w:rPr>
          <w:rFonts w:cs="Times New Roman"/>
          <w:b/>
        </w:rPr>
        <w:noBreakHyphen/>
      </w:r>
      <w:r w:rsidR="00943A65" w:rsidRPr="00E94E77">
        <w:rPr>
          <w:rFonts w:cs="Times New Roman"/>
          <w:b/>
        </w:rPr>
        <w:t>15</w:t>
      </w:r>
      <w:r w:rsidRPr="00E94E77">
        <w:rPr>
          <w:rFonts w:cs="Times New Roman"/>
          <w:b/>
        </w:rPr>
        <w:noBreakHyphen/>
      </w:r>
      <w:r w:rsidR="00943A65" w:rsidRPr="00E94E77">
        <w:rPr>
          <w:rFonts w:cs="Times New Roman"/>
          <w:b/>
        </w:rPr>
        <w:t>140.</w:t>
      </w:r>
      <w:r w:rsidR="00943A65" w:rsidRPr="00E94E77">
        <w:t xml:space="preserve"> Discharge of prosecutor or witness on own recognizance in cases not capital;  costs. </w:t>
      </w:r>
    </w:p>
    <w:p w:rsid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4E77"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t>When any prosecutor or witness in criminal cases less than capital is committed to jail for inability to give surety on his recognizance to prosecute or testify, the clerk of court of general sessions in which the case is pending may, in his discretion, discharge such prosecutor or witness on his own recognizance.  Clerk</w:t>
      </w:r>
      <w:r w:rsidR="00E94E77" w:rsidRPr="00E94E77">
        <w:rPr>
          <w:color w:val="000000"/>
        </w:rPr>
        <w:t>'</w:t>
      </w:r>
      <w:r w:rsidRPr="00E94E77">
        <w:rPr>
          <w:color w:val="000000"/>
        </w:rPr>
        <w:t xml:space="preserve">s costs, not to exceed one dollar, may be charged for each such recognizance taken. </w:t>
      </w:r>
    </w:p>
    <w:p w:rsidR="00E94E77" w:rsidRP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4A5" w:rsidRDefault="008C24A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A65" w:rsidRPr="00E94E77">
        <w:rPr>
          <w:color w:val="000000"/>
        </w:rPr>
        <w:t xml:space="preserve">  1962 Code </w:t>
      </w:r>
      <w:r w:rsidR="00E94E77" w:rsidRPr="00E94E77">
        <w:rPr>
          <w:color w:val="000000"/>
        </w:rPr>
        <w:t xml:space="preserve">Section </w:t>
      </w:r>
      <w:r w:rsidR="00943A65" w:rsidRPr="00E94E77">
        <w:rPr>
          <w:color w:val="000000"/>
        </w:rPr>
        <w:t>17</w:t>
      </w:r>
      <w:r w:rsidR="00E94E77" w:rsidRPr="00E94E77">
        <w:rPr>
          <w:color w:val="000000"/>
        </w:rPr>
        <w:noBreakHyphen/>
      </w:r>
      <w:r w:rsidR="00943A65" w:rsidRPr="00E94E77">
        <w:rPr>
          <w:color w:val="000000"/>
        </w:rPr>
        <w:t xml:space="preserve">306;  1952 Code </w:t>
      </w:r>
      <w:r w:rsidR="00E94E77" w:rsidRPr="00E94E77">
        <w:rPr>
          <w:color w:val="000000"/>
        </w:rPr>
        <w:t xml:space="preserve">Sections </w:t>
      </w:r>
      <w:r w:rsidR="00943A65" w:rsidRPr="00E94E77">
        <w:rPr>
          <w:color w:val="000000"/>
        </w:rPr>
        <w:t>17</w:t>
      </w:r>
      <w:r w:rsidR="00E94E77" w:rsidRPr="00E94E77">
        <w:rPr>
          <w:color w:val="000000"/>
        </w:rPr>
        <w:noBreakHyphen/>
      </w:r>
      <w:r w:rsidR="00943A65" w:rsidRPr="00E94E77">
        <w:rPr>
          <w:color w:val="000000"/>
        </w:rPr>
        <w:t>306 to 17</w:t>
      </w:r>
      <w:r w:rsidR="00E94E77" w:rsidRPr="00E94E77">
        <w:rPr>
          <w:color w:val="000000"/>
        </w:rPr>
        <w:noBreakHyphen/>
      </w:r>
      <w:r w:rsidR="00943A65" w:rsidRPr="00E94E77">
        <w:rPr>
          <w:color w:val="000000"/>
        </w:rPr>
        <w:t xml:space="preserve">308;  1942 Code </w:t>
      </w:r>
      <w:r w:rsidR="00E94E77" w:rsidRPr="00E94E77">
        <w:rPr>
          <w:color w:val="000000"/>
        </w:rPr>
        <w:t xml:space="preserve">Sections </w:t>
      </w:r>
      <w:r w:rsidR="00943A65" w:rsidRPr="00E94E77">
        <w:rPr>
          <w:color w:val="000000"/>
        </w:rPr>
        <w:t xml:space="preserve">916, 917, 919;  1932 Code </w:t>
      </w:r>
      <w:r w:rsidR="00E94E77" w:rsidRPr="00E94E77">
        <w:rPr>
          <w:color w:val="000000"/>
        </w:rPr>
        <w:t xml:space="preserve">Sections </w:t>
      </w:r>
      <w:r w:rsidR="00943A65" w:rsidRPr="00E94E77">
        <w:rPr>
          <w:color w:val="000000"/>
        </w:rPr>
        <w:t xml:space="preserve">916, 917, 919;  Cr. P. </w:t>
      </w:r>
      <w:r w:rsidR="00E94E77" w:rsidRPr="00E94E77">
        <w:rPr>
          <w:color w:val="000000"/>
        </w:rPr>
        <w:t>'</w:t>
      </w:r>
      <w:r w:rsidR="00943A65" w:rsidRPr="00E94E77">
        <w:rPr>
          <w:color w:val="000000"/>
        </w:rPr>
        <w:t xml:space="preserve">22 </w:t>
      </w:r>
      <w:r w:rsidR="00E94E77" w:rsidRPr="00E94E77">
        <w:rPr>
          <w:color w:val="000000"/>
        </w:rPr>
        <w:t xml:space="preserve">Sections </w:t>
      </w:r>
      <w:r w:rsidR="00943A65" w:rsidRPr="00E94E77">
        <w:rPr>
          <w:color w:val="000000"/>
        </w:rPr>
        <w:t xml:space="preserve">9, 10, 12;  Cr. C. </w:t>
      </w:r>
      <w:r w:rsidR="00E94E77" w:rsidRPr="00E94E77">
        <w:rPr>
          <w:color w:val="000000"/>
        </w:rPr>
        <w:t>'</w:t>
      </w:r>
      <w:r w:rsidR="00943A65" w:rsidRPr="00E94E77">
        <w:rPr>
          <w:color w:val="000000"/>
        </w:rPr>
        <w:t xml:space="preserve">12 </w:t>
      </w:r>
      <w:r w:rsidR="00E94E77" w:rsidRPr="00E94E77">
        <w:rPr>
          <w:color w:val="000000"/>
        </w:rPr>
        <w:t xml:space="preserve">Sections </w:t>
      </w:r>
      <w:r w:rsidR="00943A65" w:rsidRPr="00E94E77">
        <w:rPr>
          <w:color w:val="000000"/>
        </w:rPr>
        <w:t xml:space="preserve">9, 10, 12;  Cr. C. </w:t>
      </w:r>
      <w:r w:rsidR="00E94E77" w:rsidRPr="00E94E77">
        <w:rPr>
          <w:color w:val="000000"/>
        </w:rPr>
        <w:t>'</w:t>
      </w:r>
      <w:r w:rsidR="00943A65" w:rsidRPr="00E94E77">
        <w:rPr>
          <w:color w:val="000000"/>
        </w:rPr>
        <w:t xml:space="preserve">02 </w:t>
      </w:r>
      <w:r w:rsidR="00E94E77" w:rsidRPr="00E94E77">
        <w:rPr>
          <w:color w:val="000000"/>
        </w:rPr>
        <w:t xml:space="preserve">Sections </w:t>
      </w:r>
      <w:r w:rsidR="00943A65" w:rsidRPr="00E94E77">
        <w:rPr>
          <w:color w:val="000000"/>
        </w:rPr>
        <w:t>7, 8, 10;  G. S. 2625, 2626, 2628;  R. S. 6, 7, 9;  1857 (12) 636;  1961 (52) 39.</w:t>
      </w:r>
    </w:p>
    <w:p w:rsidR="008C24A5" w:rsidRDefault="008C24A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E77">
        <w:rPr>
          <w:rFonts w:cs="Times New Roman"/>
          <w:b/>
          <w:color w:val="000000"/>
        </w:rPr>
        <w:t xml:space="preserve">SECTION </w:t>
      </w:r>
      <w:r w:rsidR="00943A65" w:rsidRPr="00E94E77">
        <w:rPr>
          <w:rFonts w:cs="Times New Roman"/>
          <w:b/>
        </w:rPr>
        <w:t>17</w:t>
      </w:r>
      <w:r w:rsidRPr="00E94E77">
        <w:rPr>
          <w:rFonts w:cs="Times New Roman"/>
          <w:b/>
        </w:rPr>
        <w:noBreakHyphen/>
      </w:r>
      <w:r w:rsidR="00943A65" w:rsidRPr="00E94E77">
        <w:rPr>
          <w:rFonts w:cs="Times New Roman"/>
          <w:b/>
        </w:rPr>
        <w:t>15</w:t>
      </w:r>
      <w:r w:rsidRPr="00E94E77">
        <w:rPr>
          <w:rFonts w:cs="Times New Roman"/>
          <w:b/>
        </w:rPr>
        <w:noBreakHyphen/>
      </w:r>
      <w:r w:rsidR="00943A65" w:rsidRPr="00E94E77">
        <w:rPr>
          <w:rFonts w:cs="Times New Roman"/>
          <w:b/>
        </w:rPr>
        <w:t>160.</w:t>
      </w:r>
      <w:r w:rsidR="00943A65" w:rsidRPr="00E94E77">
        <w:t xml:space="preserve"> Recognizances shall be in name of State;  signing. </w:t>
      </w:r>
    </w:p>
    <w:p w:rsid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4E77"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t xml:space="preserve">In all recognizances by any person for keeping the peace, good behavior or appearing as a party, surety or witness at any court of criminal jurisdiction within the State the sum of money in which any such person shall be bound shall be made payable to the State and every such recognizance shall be good and </w:t>
      </w:r>
      <w:r w:rsidRPr="00E94E77">
        <w:rPr>
          <w:color w:val="000000"/>
        </w:rPr>
        <w:lastRenderedPageBreak/>
        <w:t xml:space="preserve">effectual in law provided it be signed by every party thereto in the presence of a judge, clerk of a court of common pleas, magistrate or notary public who shall sign the recognizance as a witness. </w:t>
      </w:r>
    </w:p>
    <w:p w:rsidR="00E94E77" w:rsidRP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4A5" w:rsidRDefault="008C24A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A65" w:rsidRPr="00E94E77">
        <w:rPr>
          <w:color w:val="000000"/>
        </w:rPr>
        <w:t xml:space="preserve">  1962 Code </w:t>
      </w:r>
      <w:r w:rsidR="00E94E77" w:rsidRPr="00E94E77">
        <w:rPr>
          <w:color w:val="000000"/>
        </w:rPr>
        <w:t xml:space="preserve">Section </w:t>
      </w:r>
      <w:r w:rsidR="00943A65" w:rsidRPr="00E94E77">
        <w:rPr>
          <w:color w:val="000000"/>
        </w:rPr>
        <w:t>17</w:t>
      </w:r>
      <w:r w:rsidR="00E94E77" w:rsidRPr="00E94E77">
        <w:rPr>
          <w:color w:val="000000"/>
        </w:rPr>
        <w:noBreakHyphen/>
      </w:r>
      <w:r w:rsidR="00943A65" w:rsidRPr="00E94E77">
        <w:rPr>
          <w:color w:val="000000"/>
        </w:rPr>
        <w:t xml:space="preserve">310;  1952 Code </w:t>
      </w:r>
      <w:r w:rsidR="00E94E77" w:rsidRPr="00E94E77">
        <w:rPr>
          <w:color w:val="000000"/>
        </w:rPr>
        <w:t xml:space="preserve">Section </w:t>
      </w:r>
      <w:r w:rsidR="00943A65" w:rsidRPr="00E94E77">
        <w:rPr>
          <w:color w:val="000000"/>
        </w:rPr>
        <w:t>17</w:t>
      </w:r>
      <w:r w:rsidR="00E94E77" w:rsidRPr="00E94E77">
        <w:rPr>
          <w:color w:val="000000"/>
        </w:rPr>
        <w:noBreakHyphen/>
      </w:r>
      <w:r w:rsidR="00943A65" w:rsidRPr="00E94E77">
        <w:rPr>
          <w:color w:val="000000"/>
        </w:rPr>
        <w:t xml:space="preserve">310;  1942 Code </w:t>
      </w:r>
      <w:r w:rsidR="00E94E77" w:rsidRPr="00E94E77">
        <w:rPr>
          <w:color w:val="000000"/>
        </w:rPr>
        <w:t xml:space="preserve">Section </w:t>
      </w:r>
      <w:r w:rsidR="00943A65" w:rsidRPr="00E94E77">
        <w:rPr>
          <w:color w:val="000000"/>
        </w:rPr>
        <w:t xml:space="preserve">1040;  1932 Code </w:t>
      </w:r>
      <w:r w:rsidR="00E94E77" w:rsidRPr="00E94E77">
        <w:rPr>
          <w:color w:val="000000"/>
        </w:rPr>
        <w:t xml:space="preserve">Section </w:t>
      </w:r>
      <w:r w:rsidR="00943A65" w:rsidRPr="00E94E77">
        <w:rPr>
          <w:color w:val="000000"/>
        </w:rPr>
        <w:t xml:space="preserve">1040;  Cr. P. </w:t>
      </w:r>
      <w:r w:rsidR="00E94E77" w:rsidRPr="00E94E77">
        <w:rPr>
          <w:color w:val="000000"/>
        </w:rPr>
        <w:t>'</w:t>
      </w:r>
      <w:r w:rsidR="00943A65" w:rsidRPr="00E94E77">
        <w:rPr>
          <w:color w:val="000000"/>
        </w:rPr>
        <w:t xml:space="preserve">22 </w:t>
      </w:r>
      <w:r w:rsidR="00E94E77" w:rsidRPr="00E94E77">
        <w:rPr>
          <w:color w:val="000000"/>
        </w:rPr>
        <w:t xml:space="preserve">Section </w:t>
      </w:r>
      <w:r w:rsidR="00943A65" w:rsidRPr="00E94E77">
        <w:rPr>
          <w:color w:val="000000"/>
        </w:rPr>
        <w:t xml:space="preserve">129;  Cr. C. </w:t>
      </w:r>
      <w:r w:rsidR="00E94E77" w:rsidRPr="00E94E77">
        <w:rPr>
          <w:color w:val="000000"/>
        </w:rPr>
        <w:t>'</w:t>
      </w:r>
      <w:r w:rsidR="00943A65" w:rsidRPr="00E94E77">
        <w:rPr>
          <w:color w:val="000000"/>
        </w:rPr>
        <w:t xml:space="preserve">12 </w:t>
      </w:r>
      <w:r w:rsidR="00E94E77" w:rsidRPr="00E94E77">
        <w:rPr>
          <w:color w:val="000000"/>
        </w:rPr>
        <w:t xml:space="preserve">Section </w:t>
      </w:r>
      <w:r w:rsidR="00943A65" w:rsidRPr="00E94E77">
        <w:rPr>
          <w:color w:val="000000"/>
        </w:rPr>
        <w:t xml:space="preserve">111;  Cr. C. </w:t>
      </w:r>
      <w:r w:rsidR="00E94E77" w:rsidRPr="00E94E77">
        <w:rPr>
          <w:color w:val="000000"/>
        </w:rPr>
        <w:t>'</w:t>
      </w:r>
      <w:r w:rsidR="00943A65" w:rsidRPr="00E94E77">
        <w:rPr>
          <w:color w:val="000000"/>
        </w:rPr>
        <w:t xml:space="preserve">02 </w:t>
      </w:r>
      <w:r w:rsidR="00E94E77" w:rsidRPr="00E94E77">
        <w:rPr>
          <w:color w:val="000000"/>
        </w:rPr>
        <w:t xml:space="preserve">Section </w:t>
      </w:r>
      <w:r w:rsidR="00943A65" w:rsidRPr="00E94E77">
        <w:rPr>
          <w:color w:val="000000"/>
        </w:rPr>
        <w:t>84;  G. S. 2659;  R. S. 84;  1787 (5) 13;  1883 (18) 450.</w:t>
      </w:r>
    </w:p>
    <w:p w:rsidR="008C24A5" w:rsidRDefault="008C24A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E77">
        <w:rPr>
          <w:rFonts w:cs="Times New Roman"/>
          <w:b/>
          <w:color w:val="000000"/>
        </w:rPr>
        <w:t xml:space="preserve">SECTION </w:t>
      </w:r>
      <w:r w:rsidR="00943A65" w:rsidRPr="00E94E77">
        <w:rPr>
          <w:rFonts w:cs="Times New Roman"/>
          <w:b/>
        </w:rPr>
        <w:t>17</w:t>
      </w:r>
      <w:r w:rsidRPr="00E94E77">
        <w:rPr>
          <w:rFonts w:cs="Times New Roman"/>
          <w:b/>
        </w:rPr>
        <w:noBreakHyphen/>
      </w:r>
      <w:r w:rsidR="00943A65" w:rsidRPr="00E94E77">
        <w:rPr>
          <w:rFonts w:cs="Times New Roman"/>
          <w:b/>
        </w:rPr>
        <w:t>15</w:t>
      </w:r>
      <w:r w:rsidRPr="00E94E77">
        <w:rPr>
          <w:rFonts w:cs="Times New Roman"/>
          <w:b/>
        </w:rPr>
        <w:noBreakHyphen/>
      </w:r>
      <w:r w:rsidR="00943A65" w:rsidRPr="00E94E77">
        <w:rPr>
          <w:rFonts w:cs="Times New Roman"/>
          <w:b/>
        </w:rPr>
        <w:t>170.</w:t>
      </w:r>
      <w:r w:rsidR="00943A65" w:rsidRPr="00E94E77">
        <w:t xml:space="preserve"> Proceedings in case of forfeiture of recognizances. </w:t>
      </w:r>
    </w:p>
    <w:p w:rsid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4E77"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t>Whenever the recognizance is forfeited by noncompliance with its condition, the Attorney General, solicitor, magistrate, or other person acting for him immediately shall issue a notice to summon every party bound in the forfeited recognizance to appear at the next ensuing court to show cause, if he has any, why judgment should not be confirmed against him.  If any person so bound fails to appear or, upon appearing, does not give a reason for not performing the condition of the recognizance as the court considers sufficient, then the judgment on the recognizance is confirmed.  A magistrate may confirm judgments of not more than the maximum fine allowable under Section 22</w:t>
      </w:r>
      <w:r w:rsidR="00E94E77" w:rsidRPr="00E94E77">
        <w:rPr>
          <w:color w:val="000000"/>
        </w:rPr>
        <w:noBreakHyphen/>
      </w:r>
      <w:r w:rsidRPr="00E94E77">
        <w:rPr>
          <w:color w:val="000000"/>
        </w:rPr>
        <w:t>3</w:t>
      </w:r>
      <w:r w:rsidR="00E94E77" w:rsidRPr="00E94E77">
        <w:rPr>
          <w:color w:val="000000"/>
        </w:rPr>
        <w:noBreakHyphen/>
      </w:r>
      <w:r w:rsidRPr="00E94E77">
        <w:rPr>
          <w:color w:val="000000"/>
        </w:rPr>
        <w:t xml:space="preserve">550 in addition to assessments. </w:t>
      </w:r>
    </w:p>
    <w:p w:rsidR="00E94E77" w:rsidRP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4A5" w:rsidRDefault="008C24A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A65" w:rsidRPr="00E94E77">
        <w:rPr>
          <w:color w:val="000000"/>
        </w:rPr>
        <w:t xml:space="preserve">  1962 Code </w:t>
      </w:r>
      <w:r w:rsidR="00E94E77" w:rsidRPr="00E94E77">
        <w:rPr>
          <w:color w:val="000000"/>
        </w:rPr>
        <w:t xml:space="preserve">Section </w:t>
      </w:r>
      <w:r w:rsidR="00943A65" w:rsidRPr="00E94E77">
        <w:rPr>
          <w:color w:val="000000"/>
        </w:rPr>
        <w:t>17</w:t>
      </w:r>
      <w:r w:rsidR="00E94E77" w:rsidRPr="00E94E77">
        <w:rPr>
          <w:color w:val="000000"/>
        </w:rPr>
        <w:noBreakHyphen/>
      </w:r>
      <w:r w:rsidR="00943A65" w:rsidRPr="00E94E77">
        <w:rPr>
          <w:color w:val="000000"/>
        </w:rPr>
        <w:t xml:space="preserve">311;  1952 Code </w:t>
      </w:r>
      <w:r w:rsidR="00E94E77" w:rsidRPr="00E94E77">
        <w:rPr>
          <w:color w:val="000000"/>
        </w:rPr>
        <w:t xml:space="preserve">Section </w:t>
      </w:r>
      <w:r w:rsidR="00943A65" w:rsidRPr="00E94E77">
        <w:rPr>
          <w:color w:val="000000"/>
        </w:rPr>
        <w:t>17</w:t>
      </w:r>
      <w:r w:rsidR="00E94E77" w:rsidRPr="00E94E77">
        <w:rPr>
          <w:color w:val="000000"/>
        </w:rPr>
        <w:noBreakHyphen/>
      </w:r>
      <w:r w:rsidR="00943A65" w:rsidRPr="00E94E77">
        <w:rPr>
          <w:color w:val="000000"/>
        </w:rPr>
        <w:t xml:space="preserve">311;  1942 Code </w:t>
      </w:r>
      <w:r w:rsidR="00E94E77" w:rsidRPr="00E94E77">
        <w:rPr>
          <w:color w:val="000000"/>
        </w:rPr>
        <w:t xml:space="preserve">Section </w:t>
      </w:r>
      <w:r w:rsidR="00943A65" w:rsidRPr="00E94E77">
        <w:rPr>
          <w:color w:val="000000"/>
        </w:rPr>
        <w:t xml:space="preserve">1041;  1932 Code </w:t>
      </w:r>
      <w:r w:rsidR="00E94E77" w:rsidRPr="00E94E77">
        <w:rPr>
          <w:color w:val="000000"/>
        </w:rPr>
        <w:t xml:space="preserve">Section </w:t>
      </w:r>
      <w:r w:rsidR="00943A65" w:rsidRPr="00E94E77">
        <w:rPr>
          <w:color w:val="000000"/>
        </w:rPr>
        <w:t xml:space="preserve">1041;  Cr. P. </w:t>
      </w:r>
      <w:r w:rsidR="00E94E77" w:rsidRPr="00E94E77">
        <w:rPr>
          <w:color w:val="000000"/>
        </w:rPr>
        <w:t>'</w:t>
      </w:r>
      <w:r w:rsidR="00943A65" w:rsidRPr="00E94E77">
        <w:rPr>
          <w:color w:val="000000"/>
        </w:rPr>
        <w:t xml:space="preserve">22 </w:t>
      </w:r>
      <w:r w:rsidR="00E94E77" w:rsidRPr="00E94E77">
        <w:rPr>
          <w:color w:val="000000"/>
        </w:rPr>
        <w:t xml:space="preserve">Section </w:t>
      </w:r>
      <w:r w:rsidR="00943A65" w:rsidRPr="00E94E77">
        <w:rPr>
          <w:color w:val="000000"/>
        </w:rPr>
        <w:t xml:space="preserve">130;  Cr. C. </w:t>
      </w:r>
      <w:r w:rsidR="00E94E77" w:rsidRPr="00E94E77">
        <w:rPr>
          <w:color w:val="000000"/>
        </w:rPr>
        <w:t>'</w:t>
      </w:r>
      <w:r w:rsidR="00943A65" w:rsidRPr="00E94E77">
        <w:rPr>
          <w:color w:val="000000"/>
        </w:rPr>
        <w:t xml:space="preserve">12 </w:t>
      </w:r>
      <w:r w:rsidR="00E94E77" w:rsidRPr="00E94E77">
        <w:rPr>
          <w:color w:val="000000"/>
        </w:rPr>
        <w:t xml:space="preserve">Section </w:t>
      </w:r>
      <w:r w:rsidR="00943A65" w:rsidRPr="00E94E77">
        <w:rPr>
          <w:color w:val="000000"/>
        </w:rPr>
        <w:t xml:space="preserve">112;  Cr. C. </w:t>
      </w:r>
      <w:r w:rsidR="00E94E77" w:rsidRPr="00E94E77">
        <w:rPr>
          <w:color w:val="000000"/>
        </w:rPr>
        <w:t>'</w:t>
      </w:r>
      <w:r w:rsidR="00943A65" w:rsidRPr="00E94E77">
        <w:rPr>
          <w:color w:val="000000"/>
        </w:rPr>
        <w:t xml:space="preserve">02 </w:t>
      </w:r>
      <w:r w:rsidR="00E94E77" w:rsidRPr="00E94E77">
        <w:rPr>
          <w:color w:val="000000"/>
        </w:rPr>
        <w:t xml:space="preserve">Section </w:t>
      </w:r>
      <w:r w:rsidR="00943A65" w:rsidRPr="00E94E77">
        <w:rPr>
          <w:color w:val="000000"/>
        </w:rPr>
        <w:t xml:space="preserve">85;  G. S. 2660;  R. S. 85;  1787 (5) 13;  1988 Act No. 508;  1998 Act No. 376, </w:t>
      </w:r>
      <w:r w:rsidR="00E94E77" w:rsidRPr="00E94E77">
        <w:rPr>
          <w:color w:val="000000"/>
        </w:rPr>
        <w:t xml:space="preserve">Section </w:t>
      </w:r>
      <w:r w:rsidR="00943A65" w:rsidRPr="00E94E77">
        <w:rPr>
          <w:color w:val="000000"/>
        </w:rPr>
        <w:t>1.</w:t>
      </w:r>
    </w:p>
    <w:p w:rsidR="008C24A5" w:rsidRDefault="008C24A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E77">
        <w:rPr>
          <w:rFonts w:cs="Times New Roman"/>
          <w:b/>
          <w:color w:val="000000"/>
        </w:rPr>
        <w:t xml:space="preserve">SECTION </w:t>
      </w:r>
      <w:r w:rsidR="00943A65" w:rsidRPr="00E94E77">
        <w:rPr>
          <w:rFonts w:cs="Times New Roman"/>
          <w:b/>
        </w:rPr>
        <w:t>17</w:t>
      </w:r>
      <w:r w:rsidRPr="00E94E77">
        <w:rPr>
          <w:rFonts w:cs="Times New Roman"/>
          <w:b/>
        </w:rPr>
        <w:noBreakHyphen/>
      </w:r>
      <w:r w:rsidR="00943A65" w:rsidRPr="00E94E77">
        <w:rPr>
          <w:rFonts w:cs="Times New Roman"/>
          <w:b/>
        </w:rPr>
        <w:t>15</w:t>
      </w:r>
      <w:r w:rsidRPr="00E94E77">
        <w:rPr>
          <w:rFonts w:cs="Times New Roman"/>
          <w:b/>
        </w:rPr>
        <w:noBreakHyphen/>
      </w:r>
      <w:r w:rsidR="00943A65" w:rsidRPr="00E94E77">
        <w:rPr>
          <w:rFonts w:cs="Times New Roman"/>
          <w:b/>
        </w:rPr>
        <w:t>180.</w:t>
      </w:r>
      <w:r w:rsidR="00943A65" w:rsidRPr="00E94E77">
        <w:t xml:space="preserve"> Court may remit forfeiture in certain cases. </w:t>
      </w:r>
    </w:p>
    <w:p w:rsid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4E77"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t xml:space="preserve">If any person shall forfeit a recognizance from ignorance or unavoidable impediment and not from wilful default, the court of sessions may, on affidavit stating the excuse or cause thereof, remit the whole or any part of the forfeiture as may be deemed reasonable. </w:t>
      </w:r>
    </w:p>
    <w:p w:rsidR="00E94E77" w:rsidRP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4A5" w:rsidRDefault="008C24A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A65" w:rsidRPr="00E94E77">
        <w:rPr>
          <w:color w:val="000000"/>
        </w:rPr>
        <w:t xml:space="preserve">  1962 Code </w:t>
      </w:r>
      <w:r w:rsidR="00E94E77" w:rsidRPr="00E94E77">
        <w:rPr>
          <w:color w:val="000000"/>
        </w:rPr>
        <w:t xml:space="preserve">Section </w:t>
      </w:r>
      <w:r w:rsidR="00943A65" w:rsidRPr="00E94E77">
        <w:rPr>
          <w:color w:val="000000"/>
        </w:rPr>
        <w:t>17</w:t>
      </w:r>
      <w:r w:rsidR="00E94E77" w:rsidRPr="00E94E77">
        <w:rPr>
          <w:color w:val="000000"/>
        </w:rPr>
        <w:noBreakHyphen/>
      </w:r>
      <w:r w:rsidR="00943A65" w:rsidRPr="00E94E77">
        <w:rPr>
          <w:color w:val="000000"/>
        </w:rPr>
        <w:t xml:space="preserve">312;  1952 Code </w:t>
      </w:r>
      <w:r w:rsidR="00E94E77" w:rsidRPr="00E94E77">
        <w:rPr>
          <w:color w:val="000000"/>
        </w:rPr>
        <w:t xml:space="preserve">Section </w:t>
      </w:r>
      <w:r w:rsidR="00943A65" w:rsidRPr="00E94E77">
        <w:rPr>
          <w:color w:val="000000"/>
        </w:rPr>
        <w:t>17</w:t>
      </w:r>
      <w:r w:rsidR="00E94E77" w:rsidRPr="00E94E77">
        <w:rPr>
          <w:color w:val="000000"/>
        </w:rPr>
        <w:noBreakHyphen/>
      </w:r>
      <w:r w:rsidR="00943A65" w:rsidRPr="00E94E77">
        <w:rPr>
          <w:color w:val="000000"/>
        </w:rPr>
        <w:t xml:space="preserve">312;  1942 Code </w:t>
      </w:r>
      <w:r w:rsidR="00E94E77" w:rsidRPr="00E94E77">
        <w:rPr>
          <w:color w:val="000000"/>
        </w:rPr>
        <w:t xml:space="preserve">Section </w:t>
      </w:r>
      <w:r w:rsidR="00943A65" w:rsidRPr="00E94E77">
        <w:rPr>
          <w:color w:val="000000"/>
        </w:rPr>
        <w:t xml:space="preserve">1044;  1932 Code </w:t>
      </w:r>
      <w:r w:rsidR="00E94E77" w:rsidRPr="00E94E77">
        <w:rPr>
          <w:color w:val="000000"/>
        </w:rPr>
        <w:t xml:space="preserve">Section </w:t>
      </w:r>
      <w:r w:rsidR="00943A65" w:rsidRPr="00E94E77">
        <w:rPr>
          <w:color w:val="000000"/>
        </w:rPr>
        <w:t xml:space="preserve">1044;  Cr. P. </w:t>
      </w:r>
      <w:r w:rsidR="00E94E77" w:rsidRPr="00E94E77">
        <w:rPr>
          <w:color w:val="000000"/>
        </w:rPr>
        <w:t>'</w:t>
      </w:r>
      <w:r w:rsidR="00943A65" w:rsidRPr="00E94E77">
        <w:rPr>
          <w:color w:val="000000"/>
        </w:rPr>
        <w:t xml:space="preserve">22 </w:t>
      </w:r>
      <w:r w:rsidR="00E94E77" w:rsidRPr="00E94E77">
        <w:rPr>
          <w:color w:val="000000"/>
        </w:rPr>
        <w:t xml:space="preserve">Section </w:t>
      </w:r>
      <w:r w:rsidR="00943A65" w:rsidRPr="00E94E77">
        <w:rPr>
          <w:color w:val="000000"/>
        </w:rPr>
        <w:t xml:space="preserve">133;  Cr. C. </w:t>
      </w:r>
      <w:r w:rsidR="00E94E77" w:rsidRPr="00E94E77">
        <w:rPr>
          <w:color w:val="000000"/>
        </w:rPr>
        <w:t>'</w:t>
      </w:r>
      <w:r w:rsidR="00943A65" w:rsidRPr="00E94E77">
        <w:rPr>
          <w:color w:val="000000"/>
        </w:rPr>
        <w:t xml:space="preserve">12 </w:t>
      </w:r>
      <w:r w:rsidR="00E94E77" w:rsidRPr="00E94E77">
        <w:rPr>
          <w:color w:val="000000"/>
        </w:rPr>
        <w:t xml:space="preserve">Section </w:t>
      </w:r>
      <w:r w:rsidR="00943A65" w:rsidRPr="00E94E77">
        <w:rPr>
          <w:color w:val="000000"/>
        </w:rPr>
        <w:t xml:space="preserve">115;  Cr. C. </w:t>
      </w:r>
      <w:r w:rsidR="00E94E77" w:rsidRPr="00E94E77">
        <w:rPr>
          <w:color w:val="000000"/>
        </w:rPr>
        <w:t>'</w:t>
      </w:r>
      <w:r w:rsidR="00943A65" w:rsidRPr="00E94E77">
        <w:rPr>
          <w:color w:val="000000"/>
        </w:rPr>
        <w:t xml:space="preserve">02 </w:t>
      </w:r>
      <w:r w:rsidR="00E94E77" w:rsidRPr="00E94E77">
        <w:rPr>
          <w:color w:val="000000"/>
        </w:rPr>
        <w:t xml:space="preserve">Section </w:t>
      </w:r>
      <w:r w:rsidR="00943A65" w:rsidRPr="00E94E77">
        <w:rPr>
          <w:color w:val="000000"/>
        </w:rPr>
        <w:t>88;  G. S. 2663;  R. S. 89;  1787 (5) 13.</w:t>
      </w:r>
    </w:p>
    <w:p w:rsidR="008C24A5" w:rsidRDefault="008C24A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E77">
        <w:rPr>
          <w:rFonts w:cs="Times New Roman"/>
          <w:b/>
          <w:color w:val="000000"/>
        </w:rPr>
        <w:t xml:space="preserve">SECTION </w:t>
      </w:r>
      <w:r w:rsidR="00943A65" w:rsidRPr="00E94E77">
        <w:rPr>
          <w:rFonts w:cs="Times New Roman"/>
          <w:b/>
        </w:rPr>
        <w:t>17</w:t>
      </w:r>
      <w:r w:rsidRPr="00E94E77">
        <w:rPr>
          <w:rFonts w:cs="Times New Roman"/>
          <w:b/>
        </w:rPr>
        <w:noBreakHyphen/>
      </w:r>
      <w:r w:rsidR="00943A65" w:rsidRPr="00E94E77">
        <w:rPr>
          <w:rFonts w:cs="Times New Roman"/>
          <w:b/>
        </w:rPr>
        <w:t>15</w:t>
      </w:r>
      <w:r w:rsidRPr="00E94E77">
        <w:rPr>
          <w:rFonts w:cs="Times New Roman"/>
          <w:b/>
        </w:rPr>
        <w:noBreakHyphen/>
      </w:r>
      <w:r w:rsidR="00943A65" w:rsidRPr="00E94E77">
        <w:rPr>
          <w:rFonts w:cs="Times New Roman"/>
          <w:b/>
        </w:rPr>
        <w:t>190.</w:t>
      </w:r>
      <w:r w:rsidR="00943A65" w:rsidRPr="00E94E77">
        <w:t xml:space="preserve"> Money may be deposited with officer of court in lieu of bond, recognizance or undertaking. </w:t>
      </w:r>
    </w:p>
    <w:p w:rsid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4E77"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t xml:space="preserve">Whenever in any criminal proceeding in any of the courts of this State a bond, recognizance or undertaking is authorized or required to be given, the party authorized or required to give it may deposit in lieu thereof a sum of lawful money of the United States of America equal in amount to the bond, recognizance or undertaking so required or authorized to be given.  Such sum of money, when deposited as in this section provided, shall be held and taken as equivalent in all respects to the giving of such bond, recognizance or undertaking. </w:t>
      </w:r>
    </w:p>
    <w:p w:rsidR="00E94E77" w:rsidRP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4A5" w:rsidRDefault="008C24A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A65" w:rsidRPr="00E94E77">
        <w:rPr>
          <w:color w:val="000000"/>
        </w:rPr>
        <w:t xml:space="preserve">  1962 Code </w:t>
      </w:r>
      <w:r w:rsidR="00E94E77" w:rsidRPr="00E94E77">
        <w:rPr>
          <w:color w:val="000000"/>
        </w:rPr>
        <w:t xml:space="preserve">Section </w:t>
      </w:r>
      <w:r w:rsidR="00943A65" w:rsidRPr="00E94E77">
        <w:rPr>
          <w:color w:val="000000"/>
        </w:rPr>
        <w:t>17</w:t>
      </w:r>
      <w:r w:rsidR="00E94E77" w:rsidRPr="00E94E77">
        <w:rPr>
          <w:color w:val="000000"/>
        </w:rPr>
        <w:noBreakHyphen/>
      </w:r>
      <w:r w:rsidR="00943A65" w:rsidRPr="00E94E77">
        <w:rPr>
          <w:color w:val="000000"/>
        </w:rPr>
        <w:t xml:space="preserve">313;  1952 Code </w:t>
      </w:r>
      <w:r w:rsidR="00E94E77" w:rsidRPr="00E94E77">
        <w:rPr>
          <w:color w:val="000000"/>
        </w:rPr>
        <w:t xml:space="preserve">Section </w:t>
      </w:r>
      <w:r w:rsidR="00943A65" w:rsidRPr="00E94E77">
        <w:rPr>
          <w:color w:val="000000"/>
        </w:rPr>
        <w:t>17</w:t>
      </w:r>
      <w:r w:rsidR="00E94E77" w:rsidRPr="00E94E77">
        <w:rPr>
          <w:color w:val="000000"/>
        </w:rPr>
        <w:noBreakHyphen/>
      </w:r>
      <w:r w:rsidR="00943A65" w:rsidRPr="00E94E77">
        <w:rPr>
          <w:color w:val="000000"/>
        </w:rPr>
        <w:t xml:space="preserve">313;  1942 Code </w:t>
      </w:r>
      <w:r w:rsidR="00E94E77" w:rsidRPr="00E94E77">
        <w:rPr>
          <w:color w:val="000000"/>
        </w:rPr>
        <w:t xml:space="preserve">Section </w:t>
      </w:r>
      <w:r w:rsidR="00943A65" w:rsidRPr="00E94E77">
        <w:rPr>
          <w:color w:val="000000"/>
        </w:rPr>
        <w:t xml:space="preserve">347;  1932 Code </w:t>
      </w:r>
      <w:r w:rsidR="00E94E77" w:rsidRPr="00E94E77">
        <w:rPr>
          <w:color w:val="000000"/>
        </w:rPr>
        <w:t xml:space="preserve">Section </w:t>
      </w:r>
      <w:r w:rsidR="00943A65" w:rsidRPr="00E94E77">
        <w:rPr>
          <w:color w:val="000000"/>
        </w:rPr>
        <w:t xml:space="preserve">347;  Civ. P. </w:t>
      </w:r>
      <w:r w:rsidR="00E94E77" w:rsidRPr="00E94E77">
        <w:rPr>
          <w:color w:val="000000"/>
        </w:rPr>
        <w:t>'</w:t>
      </w:r>
      <w:r w:rsidR="00943A65" w:rsidRPr="00E94E77">
        <w:rPr>
          <w:color w:val="000000"/>
        </w:rPr>
        <w:t xml:space="preserve">22 </w:t>
      </w:r>
      <w:r w:rsidR="00E94E77" w:rsidRPr="00E94E77">
        <w:rPr>
          <w:color w:val="000000"/>
        </w:rPr>
        <w:t xml:space="preserve">Section </w:t>
      </w:r>
      <w:r w:rsidR="00943A65" w:rsidRPr="00E94E77">
        <w:rPr>
          <w:color w:val="000000"/>
        </w:rPr>
        <w:t xml:space="preserve">303;  Civ. C. </w:t>
      </w:r>
      <w:r w:rsidR="00E94E77" w:rsidRPr="00E94E77">
        <w:rPr>
          <w:color w:val="000000"/>
        </w:rPr>
        <w:t>'</w:t>
      </w:r>
      <w:r w:rsidR="00943A65" w:rsidRPr="00E94E77">
        <w:rPr>
          <w:color w:val="000000"/>
        </w:rPr>
        <w:t xml:space="preserve">12 </w:t>
      </w:r>
      <w:r w:rsidR="00E94E77" w:rsidRPr="00E94E77">
        <w:rPr>
          <w:color w:val="000000"/>
        </w:rPr>
        <w:t xml:space="preserve">Section </w:t>
      </w:r>
      <w:r w:rsidR="00943A65" w:rsidRPr="00E94E77">
        <w:rPr>
          <w:color w:val="000000"/>
        </w:rPr>
        <w:t xml:space="preserve">3936;  Civ. C. </w:t>
      </w:r>
      <w:r w:rsidR="00E94E77" w:rsidRPr="00E94E77">
        <w:rPr>
          <w:color w:val="000000"/>
        </w:rPr>
        <w:t>'</w:t>
      </w:r>
      <w:r w:rsidR="00943A65" w:rsidRPr="00E94E77">
        <w:rPr>
          <w:color w:val="000000"/>
        </w:rPr>
        <w:t xml:space="preserve">02 </w:t>
      </w:r>
      <w:r w:rsidR="00E94E77" w:rsidRPr="00E94E77">
        <w:rPr>
          <w:color w:val="000000"/>
        </w:rPr>
        <w:t xml:space="preserve">Section </w:t>
      </w:r>
      <w:r w:rsidR="00943A65" w:rsidRPr="00E94E77">
        <w:rPr>
          <w:color w:val="000000"/>
        </w:rPr>
        <w:t>2833;  1897 (22) 424.</w:t>
      </w:r>
    </w:p>
    <w:p w:rsidR="008C24A5" w:rsidRDefault="008C24A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E77">
        <w:rPr>
          <w:rFonts w:cs="Times New Roman"/>
          <w:b/>
          <w:color w:val="000000"/>
        </w:rPr>
        <w:t xml:space="preserve">SECTION </w:t>
      </w:r>
      <w:r w:rsidR="00943A65" w:rsidRPr="00E94E77">
        <w:rPr>
          <w:rFonts w:cs="Times New Roman"/>
          <w:b/>
        </w:rPr>
        <w:t>17</w:t>
      </w:r>
      <w:r w:rsidRPr="00E94E77">
        <w:rPr>
          <w:rFonts w:cs="Times New Roman"/>
          <w:b/>
        </w:rPr>
        <w:noBreakHyphen/>
      </w:r>
      <w:r w:rsidR="00943A65" w:rsidRPr="00E94E77">
        <w:rPr>
          <w:rFonts w:cs="Times New Roman"/>
          <w:b/>
        </w:rPr>
        <w:t>15</w:t>
      </w:r>
      <w:r w:rsidRPr="00E94E77">
        <w:rPr>
          <w:rFonts w:cs="Times New Roman"/>
          <w:b/>
        </w:rPr>
        <w:noBreakHyphen/>
      </w:r>
      <w:r w:rsidR="00943A65" w:rsidRPr="00E94E77">
        <w:rPr>
          <w:rFonts w:cs="Times New Roman"/>
          <w:b/>
        </w:rPr>
        <w:t>200.</w:t>
      </w:r>
      <w:r w:rsidR="00943A65" w:rsidRPr="00E94E77">
        <w:t xml:space="preserve"> Persons to whom a deposit in lieu of bond, recognizance or undertaking must be paid. </w:t>
      </w:r>
    </w:p>
    <w:p w:rsid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3A65"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t xml:space="preserve">Whenever such bond, recognizance or undertaking is required or authorized to be given in any criminal proceeding: </w:t>
      </w:r>
    </w:p>
    <w:p w:rsidR="00943A65"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r>
      <w:r w:rsidRPr="00E94E77">
        <w:rPr>
          <w:color w:val="000000"/>
        </w:rPr>
        <w:tab/>
        <w:t xml:space="preserve">(1) In the courts of general sessions of this State the sum of money deposited in lieu thereof shall be paid to the clerk of the court of general sessions in which the proceeding is pending; </w:t>
      </w:r>
    </w:p>
    <w:p w:rsidR="00943A65"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lastRenderedPageBreak/>
        <w:tab/>
      </w:r>
      <w:r w:rsidRPr="00E94E77">
        <w:rPr>
          <w:color w:val="000000"/>
        </w:rPr>
        <w:tab/>
        <w:t xml:space="preserve">(2) In the Supreme Court or the court of appeals the sum of money shall be paid to the clerk of the Supreme Court or the court of appeals;  and </w:t>
      </w:r>
    </w:p>
    <w:p w:rsidR="00E94E77"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r>
      <w:r w:rsidRPr="00E94E77">
        <w:rPr>
          <w:color w:val="000000"/>
        </w:rPr>
        <w:tab/>
        <w:t>(3) In a magistrate</w:t>
      </w:r>
      <w:r w:rsidR="00E94E77" w:rsidRPr="00E94E77">
        <w:rPr>
          <w:color w:val="000000"/>
        </w:rPr>
        <w:t>'</w:t>
      </w:r>
      <w:r w:rsidRPr="00E94E77">
        <w:rPr>
          <w:color w:val="000000"/>
        </w:rPr>
        <w:t>s court or other court of inferior jurisdiction such sum of money shall be paid to the clerk of the court of common pleas and general sessions for the county in which such magistrate</w:t>
      </w:r>
      <w:r w:rsidR="00E94E77" w:rsidRPr="00E94E77">
        <w:rPr>
          <w:color w:val="000000"/>
        </w:rPr>
        <w:t>'</w:t>
      </w:r>
      <w:r w:rsidRPr="00E94E77">
        <w:rPr>
          <w:color w:val="000000"/>
        </w:rPr>
        <w:t xml:space="preserve">s court or other court of inferior jurisdiction shall be. </w:t>
      </w:r>
    </w:p>
    <w:p w:rsidR="00E94E77" w:rsidRP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4A5" w:rsidRDefault="008C24A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A65" w:rsidRPr="00E94E77">
        <w:rPr>
          <w:color w:val="000000"/>
        </w:rPr>
        <w:t xml:space="preserve">  1962 Code </w:t>
      </w:r>
      <w:r w:rsidR="00E94E77" w:rsidRPr="00E94E77">
        <w:rPr>
          <w:color w:val="000000"/>
        </w:rPr>
        <w:t xml:space="preserve">Section </w:t>
      </w:r>
      <w:r w:rsidR="00943A65" w:rsidRPr="00E94E77">
        <w:rPr>
          <w:color w:val="000000"/>
        </w:rPr>
        <w:t>17</w:t>
      </w:r>
      <w:r w:rsidR="00E94E77" w:rsidRPr="00E94E77">
        <w:rPr>
          <w:color w:val="000000"/>
        </w:rPr>
        <w:noBreakHyphen/>
      </w:r>
      <w:r w:rsidR="00943A65" w:rsidRPr="00E94E77">
        <w:rPr>
          <w:color w:val="000000"/>
        </w:rPr>
        <w:t xml:space="preserve">314;  1952 Code </w:t>
      </w:r>
      <w:r w:rsidR="00E94E77" w:rsidRPr="00E94E77">
        <w:rPr>
          <w:color w:val="000000"/>
        </w:rPr>
        <w:t xml:space="preserve">Section </w:t>
      </w:r>
      <w:r w:rsidR="00943A65" w:rsidRPr="00E94E77">
        <w:rPr>
          <w:color w:val="000000"/>
        </w:rPr>
        <w:t>17</w:t>
      </w:r>
      <w:r w:rsidR="00E94E77" w:rsidRPr="00E94E77">
        <w:rPr>
          <w:color w:val="000000"/>
        </w:rPr>
        <w:noBreakHyphen/>
      </w:r>
      <w:r w:rsidR="00943A65" w:rsidRPr="00E94E77">
        <w:rPr>
          <w:color w:val="000000"/>
        </w:rPr>
        <w:t xml:space="preserve">314;  1942 Code </w:t>
      </w:r>
      <w:r w:rsidR="00E94E77" w:rsidRPr="00E94E77">
        <w:rPr>
          <w:color w:val="000000"/>
        </w:rPr>
        <w:t xml:space="preserve">Section </w:t>
      </w:r>
      <w:r w:rsidR="00943A65" w:rsidRPr="00E94E77">
        <w:rPr>
          <w:color w:val="000000"/>
        </w:rPr>
        <w:t xml:space="preserve">348;  1932 Code </w:t>
      </w:r>
      <w:r w:rsidR="00E94E77" w:rsidRPr="00E94E77">
        <w:rPr>
          <w:color w:val="000000"/>
        </w:rPr>
        <w:t xml:space="preserve">Section </w:t>
      </w:r>
      <w:r w:rsidR="00943A65" w:rsidRPr="00E94E77">
        <w:rPr>
          <w:color w:val="000000"/>
        </w:rPr>
        <w:t xml:space="preserve">348;  Civ. P. </w:t>
      </w:r>
      <w:r w:rsidR="00E94E77" w:rsidRPr="00E94E77">
        <w:rPr>
          <w:color w:val="000000"/>
        </w:rPr>
        <w:t>'</w:t>
      </w:r>
      <w:r w:rsidR="00943A65" w:rsidRPr="00E94E77">
        <w:rPr>
          <w:color w:val="000000"/>
        </w:rPr>
        <w:t xml:space="preserve">22 </w:t>
      </w:r>
      <w:r w:rsidR="00E94E77" w:rsidRPr="00E94E77">
        <w:rPr>
          <w:color w:val="000000"/>
        </w:rPr>
        <w:t xml:space="preserve">Section </w:t>
      </w:r>
      <w:r w:rsidR="00943A65" w:rsidRPr="00E94E77">
        <w:rPr>
          <w:color w:val="000000"/>
        </w:rPr>
        <w:t xml:space="preserve">304;  Civ. C. </w:t>
      </w:r>
      <w:r w:rsidR="00E94E77" w:rsidRPr="00E94E77">
        <w:rPr>
          <w:color w:val="000000"/>
        </w:rPr>
        <w:t>'</w:t>
      </w:r>
      <w:r w:rsidR="00943A65" w:rsidRPr="00E94E77">
        <w:rPr>
          <w:color w:val="000000"/>
        </w:rPr>
        <w:t xml:space="preserve">12 </w:t>
      </w:r>
      <w:r w:rsidR="00E94E77" w:rsidRPr="00E94E77">
        <w:rPr>
          <w:color w:val="000000"/>
        </w:rPr>
        <w:t xml:space="preserve">Section </w:t>
      </w:r>
      <w:r w:rsidR="00943A65" w:rsidRPr="00E94E77">
        <w:rPr>
          <w:color w:val="000000"/>
        </w:rPr>
        <w:t xml:space="preserve">3937;  Civ. C. </w:t>
      </w:r>
      <w:r w:rsidR="00E94E77" w:rsidRPr="00E94E77">
        <w:rPr>
          <w:color w:val="000000"/>
        </w:rPr>
        <w:t>'</w:t>
      </w:r>
      <w:r w:rsidR="00943A65" w:rsidRPr="00E94E77">
        <w:rPr>
          <w:color w:val="000000"/>
        </w:rPr>
        <w:t xml:space="preserve">02 </w:t>
      </w:r>
      <w:r w:rsidR="00E94E77" w:rsidRPr="00E94E77">
        <w:rPr>
          <w:color w:val="000000"/>
        </w:rPr>
        <w:t xml:space="preserve">Section </w:t>
      </w:r>
      <w:r w:rsidR="00943A65" w:rsidRPr="00E94E77">
        <w:rPr>
          <w:color w:val="000000"/>
        </w:rPr>
        <w:t xml:space="preserve">2834;  1897 (22) 424;  1999 Act No. 55, </w:t>
      </w:r>
      <w:r w:rsidR="00E94E77" w:rsidRPr="00E94E77">
        <w:rPr>
          <w:color w:val="000000"/>
        </w:rPr>
        <w:t xml:space="preserve">Section </w:t>
      </w:r>
      <w:r w:rsidR="00943A65" w:rsidRPr="00E94E77">
        <w:rPr>
          <w:color w:val="000000"/>
        </w:rPr>
        <w:t>23.</w:t>
      </w:r>
    </w:p>
    <w:p w:rsidR="008C24A5" w:rsidRDefault="008C24A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E77">
        <w:rPr>
          <w:rFonts w:cs="Times New Roman"/>
          <w:b/>
          <w:color w:val="000000"/>
        </w:rPr>
        <w:t xml:space="preserve">SECTION </w:t>
      </w:r>
      <w:r w:rsidR="00943A65" w:rsidRPr="00E94E77">
        <w:rPr>
          <w:rFonts w:cs="Times New Roman"/>
          <w:b/>
        </w:rPr>
        <w:t>17</w:t>
      </w:r>
      <w:r w:rsidRPr="00E94E77">
        <w:rPr>
          <w:rFonts w:cs="Times New Roman"/>
          <w:b/>
        </w:rPr>
        <w:noBreakHyphen/>
      </w:r>
      <w:r w:rsidR="00943A65" w:rsidRPr="00E94E77">
        <w:rPr>
          <w:rFonts w:cs="Times New Roman"/>
          <w:b/>
        </w:rPr>
        <w:t>15</w:t>
      </w:r>
      <w:r w:rsidRPr="00E94E77">
        <w:rPr>
          <w:rFonts w:cs="Times New Roman"/>
          <w:b/>
        </w:rPr>
        <w:noBreakHyphen/>
      </w:r>
      <w:r w:rsidR="00943A65" w:rsidRPr="00E94E77">
        <w:rPr>
          <w:rFonts w:cs="Times New Roman"/>
          <w:b/>
        </w:rPr>
        <w:t>210.</w:t>
      </w:r>
      <w:r w:rsidR="00943A65" w:rsidRPr="00E94E77">
        <w:t xml:space="preserve"> Receipt for deposit given in lieu of bond, recognizance or undertaking. </w:t>
      </w:r>
    </w:p>
    <w:p w:rsid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4E77"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t xml:space="preserve">Whenever any sum of money is so deposited in lieu of a bond, recognizance or undertaking the party depositing it shall be entitled to a receipt therefor, stating that the sum of money has been deposited and is held for the same purpose as would have been specified and conditioned in the bond, recognizance or undertaking in lieu whereof the sum of money is so deposited. </w:t>
      </w:r>
    </w:p>
    <w:p w:rsidR="00E94E77" w:rsidRP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4A5" w:rsidRDefault="008C24A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A65" w:rsidRPr="00E94E77">
        <w:rPr>
          <w:color w:val="000000"/>
        </w:rPr>
        <w:t xml:space="preserve">  1962 Code </w:t>
      </w:r>
      <w:r w:rsidR="00E94E77" w:rsidRPr="00E94E77">
        <w:rPr>
          <w:color w:val="000000"/>
        </w:rPr>
        <w:t xml:space="preserve">Section </w:t>
      </w:r>
      <w:r w:rsidR="00943A65" w:rsidRPr="00E94E77">
        <w:rPr>
          <w:color w:val="000000"/>
        </w:rPr>
        <w:t>17</w:t>
      </w:r>
      <w:r w:rsidR="00E94E77" w:rsidRPr="00E94E77">
        <w:rPr>
          <w:color w:val="000000"/>
        </w:rPr>
        <w:noBreakHyphen/>
      </w:r>
      <w:r w:rsidR="00943A65" w:rsidRPr="00E94E77">
        <w:rPr>
          <w:color w:val="000000"/>
        </w:rPr>
        <w:t xml:space="preserve">315;  1952 Code </w:t>
      </w:r>
      <w:r w:rsidR="00E94E77" w:rsidRPr="00E94E77">
        <w:rPr>
          <w:color w:val="000000"/>
        </w:rPr>
        <w:t xml:space="preserve">Section </w:t>
      </w:r>
      <w:r w:rsidR="00943A65" w:rsidRPr="00E94E77">
        <w:rPr>
          <w:color w:val="000000"/>
        </w:rPr>
        <w:t>17</w:t>
      </w:r>
      <w:r w:rsidR="00E94E77" w:rsidRPr="00E94E77">
        <w:rPr>
          <w:color w:val="000000"/>
        </w:rPr>
        <w:noBreakHyphen/>
      </w:r>
      <w:r w:rsidR="00943A65" w:rsidRPr="00E94E77">
        <w:rPr>
          <w:color w:val="000000"/>
        </w:rPr>
        <w:t xml:space="preserve">315;  1942 Code </w:t>
      </w:r>
      <w:r w:rsidR="00E94E77" w:rsidRPr="00E94E77">
        <w:rPr>
          <w:color w:val="000000"/>
        </w:rPr>
        <w:t xml:space="preserve">Section </w:t>
      </w:r>
      <w:r w:rsidR="00943A65" w:rsidRPr="00E94E77">
        <w:rPr>
          <w:color w:val="000000"/>
        </w:rPr>
        <w:t xml:space="preserve">349;  1932 Code </w:t>
      </w:r>
      <w:r w:rsidR="00E94E77" w:rsidRPr="00E94E77">
        <w:rPr>
          <w:color w:val="000000"/>
        </w:rPr>
        <w:t xml:space="preserve">Section </w:t>
      </w:r>
      <w:r w:rsidR="00943A65" w:rsidRPr="00E94E77">
        <w:rPr>
          <w:color w:val="000000"/>
        </w:rPr>
        <w:t xml:space="preserve">349;  Civ. P. </w:t>
      </w:r>
      <w:r w:rsidR="00E94E77" w:rsidRPr="00E94E77">
        <w:rPr>
          <w:color w:val="000000"/>
        </w:rPr>
        <w:t>'</w:t>
      </w:r>
      <w:r w:rsidR="00943A65" w:rsidRPr="00E94E77">
        <w:rPr>
          <w:color w:val="000000"/>
        </w:rPr>
        <w:t xml:space="preserve">22 </w:t>
      </w:r>
      <w:r w:rsidR="00E94E77" w:rsidRPr="00E94E77">
        <w:rPr>
          <w:color w:val="000000"/>
        </w:rPr>
        <w:t xml:space="preserve">Section </w:t>
      </w:r>
      <w:r w:rsidR="00943A65" w:rsidRPr="00E94E77">
        <w:rPr>
          <w:color w:val="000000"/>
        </w:rPr>
        <w:t xml:space="preserve">305;  Civ. C. </w:t>
      </w:r>
      <w:r w:rsidR="00E94E77" w:rsidRPr="00E94E77">
        <w:rPr>
          <w:color w:val="000000"/>
        </w:rPr>
        <w:t>'</w:t>
      </w:r>
      <w:r w:rsidR="00943A65" w:rsidRPr="00E94E77">
        <w:rPr>
          <w:color w:val="000000"/>
        </w:rPr>
        <w:t xml:space="preserve">12 </w:t>
      </w:r>
      <w:r w:rsidR="00E94E77" w:rsidRPr="00E94E77">
        <w:rPr>
          <w:color w:val="000000"/>
        </w:rPr>
        <w:t xml:space="preserve">Section </w:t>
      </w:r>
      <w:r w:rsidR="00943A65" w:rsidRPr="00E94E77">
        <w:rPr>
          <w:color w:val="000000"/>
        </w:rPr>
        <w:t xml:space="preserve">3938;  Civ. C. </w:t>
      </w:r>
      <w:r w:rsidR="00E94E77" w:rsidRPr="00E94E77">
        <w:rPr>
          <w:color w:val="000000"/>
        </w:rPr>
        <w:t>'</w:t>
      </w:r>
      <w:r w:rsidR="00943A65" w:rsidRPr="00E94E77">
        <w:rPr>
          <w:color w:val="000000"/>
        </w:rPr>
        <w:t xml:space="preserve">02 </w:t>
      </w:r>
      <w:r w:rsidR="00E94E77" w:rsidRPr="00E94E77">
        <w:rPr>
          <w:color w:val="000000"/>
        </w:rPr>
        <w:t xml:space="preserve">Section </w:t>
      </w:r>
      <w:r w:rsidR="00943A65" w:rsidRPr="00E94E77">
        <w:rPr>
          <w:color w:val="000000"/>
        </w:rPr>
        <w:t>2835;  1897 (22) 424.</w:t>
      </w:r>
    </w:p>
    <w:p w:rsidR="008C24A5" w:rsidRDefault="008C24A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E77">
        <w:rPr>
          <w:rFonts w:cs="Times New Roman"/>
          <w:b/>
          <w:color w:val="000000"/>
        </w:rPr>
        <w:t xml:space="preserve">SECTION </w:t>
      </w:r>
      <w:r w:rsidR="00943A65" w:rsidRPr="00E94E77">
        <w:rPr>
          <w:rFonts w:cs="Times New Roman"/>
          <w:b/>
        </w:rPr>
        <w:t>17</w:t>
      </w:r>
      <w:r w:rsidRPr="00E94E77">
        <w:rPr>
          <w:rFonts w:cs="Times New Roman"/>
          <w:b/>
        </w:rPr>
        <w:noBreakHyphen/>
      </w:r>
      <w:r w:rsidR="00943A65" w:rsidRPr="00E94E77">
        <w:rPr>
          <w:rFonts w:cs="Times New Roman"/>
          <w:b/>
        </w:rPr>
        <w:t>15</w:t>
      </w:r>
      <w:r w:rsidRPr="00E94E77">
        <w:rPr>
          <w:rFonts w:cs="Times New Roman"/>
          <w:b/>
        </w:rPr>
        <w:noBreakHyphen/>
      </w:r>
      <w:r w:rsidR="00943A65" w:rsidRPr="00E94E77">
        <w:rPr>
          <w:rFonts w:cs="Times New Roman"/>
          <w:b/>
        </w:rPr>
        <w:t>220.</w:t>
      </w:r>
      <w:r w:rsidR="00943A65" w:rsidRPr="00E94E77">
        <w:t xml:space="preserve"> Return of deposit given in lieu of bond, recognizance or undertaking. </w:t>
      </w:r>
    </w:p>
    <w:p w:rsid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4E77"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t xml:space="preserve">The person so depositing a sum of money in lieu of a bond, recognizance or undertaking shall be entitled upon application to the court wherein such deposit has been made, and subject to the order under which such fund is held, to receive back such sum of money whenever the purposes for which it has been received and deposited have been accomplished and the person would have been entitled to be released without payment or further payment of any sum from all liability on the required bond, recognizance or undertaking had it been given in lieu of such deposit of money. </w:t>
      </w:r>
    </w:p>
    <w:p w:rsidR="00E94E77" w:rsidRP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4A5" w:rsidRDefault="008C24A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A65" w:rsidRPr="00E94E77">
        <w:rPr>
          <w:color w:val="000000"/>
        </w:rPr>
        <w:t xml:space="preserve">  1962 Code </w:t>
      </w:r>
      <w:r w:rsidR="00E94E77" w:rsidRPr="00E94E77">
        <w:rPr>
          <w:color w:val="000000"/>
        </w:rPr>
        <w:t xml:space="preserve">Section </w:t>
      </w:r>
      <w:r w:rsidR="00943A65" w:rsidRPr="00E94E77">
        <w:rPr>
          <w:color w:val="000000"/>
        </w:rPr>
        <w:t>17</w:t>
      </w:r>
      <w:r w:rsidR="00E94E77" w:rsidRPr="00E94E77">
        <w:rPr>
          <w:color w:val="000000"/>
        </w:rPr>
        <w:noBreakHyphen/>
      </w:r>
      <w:r w:rsidR="00943A65" w:rsidRPr="00E94E77">
        <w:rPr>
          <w:color w:val="000000"/>
        </w:rPr>
        <w:t xml:space="preserve">316;  1952 Code </w:t>
      </w:r>
      <w:r w:rsidR="00E94E77" w:rsidRPr="00E94E77">
        <w:rPr>
          <w:color w:val="000000"/>
        </w:rPr>
        <w:t xml:space="preserve">Section </w:t>
      </w:r>
      <w:r w:rsidR="00943A65" w:rsidRPr="00E94E77">
        <w:rPr>
          <w:color w:val="000000"/>
        </w:rPr>
        <w:t>17</w:t>
      </w:r>
      <w:r w:rsidR="00E94E77" w:rsidRPr="00E94E77">
        <w:rPr>
          <w:color w:val="000000"/>
        </w:rPr>
        <w:noBreakHyphen/>
      </w:r>
      <w:r w:rsidR="00943A65" w:rsidRPr="00E94E77">
        <w:rPr>
          <w:color w:val="000000"/>
        </w:rPr>
        <w:t xml:space="preserve">316;  1942 Code </w:t>
      </w:r>
      <w:r w:rsidR="00E94E77" w:rsidRPr="00E94E77">
        <w:rPr>
          <w:color w:val="000000"/>
        </w:rPr>
        <w:t xml:space="preserve">Section </w:t>
      </w:r>
      <w:r w:rsidR="00943A65" w:rsidRPr="00E94E77">
        <w:rPr>
          <w:color w:val="000000"/>
        </w:rPr>
        <w:t xml:space="preserve">349;  1932 Code </w:t>
      </w:r>
      <w:r w:rsidR="00E94E77" w:rsidRPr="00E94E77">
        <w:rPr>
          <w:color w:val="000000"/>
        </w:rPr>
        <w:t xml:space="preserve">Section </w:t>
      </w:r>
      <w:r w:rsidR="00943A65" w:rsidRPr="00E94E77">
        <w:rPr>
          <w:color w:val="000000"/>
        </w:rPr>
        <w:t xml:space="preserve">349;  Civ. P. </w:t>
      </w:r>
      <w:r w:rsidR="00E94E77" w:rsidRPr="00E94E77">
        <w:rPr>
          <w:color w:val="000000"/>
        </w:rPr>
        <w:t>'</w:t>
      </w:r>
      <w:r w:rsidR="00943A65" w:rsidRPr="00E94E77">
        <w:rPr>
          <w:color w:val="000000"/>
        </w:rPr>
        <w:t xml:space="preserve">22 </w:t>
      </w:r>
      <w:r w:rsidR="00E94E77" w:rsidRPr="00E94E77">
        <w:rPr>
          <w:color w:val="000000"/>
        </w:rPr>
        <w:t xml:space="preserve">Section </w:t>
      </w:r>
      <w:r w:rsidR="00943A65" w:rsidRPr="00E94E77">
        <w:rPr>
          <w:color w:val="000000"/>
        </w:rPr>
        <w:t xml:space="preserve">305;  Civ. C. </w:t>
      </w:r>
      <w:r w:rsidR="00E94E77" w:rsidRPr="00E94E77">
        <w:rPr>
          <w:color w:val="000000"/>
        </w:rPr>
        <w:t>'</w:t>
      </w:r>
      <w:r w:rsidR="00943A65" w:rsidRPr="00E94E77">
        <w:rPr>
          <w:color w:val="000000"/>
        </w:rPr>
        <w:t xml:space="preserve">12 </w:t>
      </w:r>
      <w:r w:rsidR="00E94E77" w:rsidRPr="00E94E77">
        <w:rPr>
          <w:color w:val="000000"/>
        </w:rPr>
        <w:t xml:space="preserve">Section </w:t>
      </w:r>
      <w:r w:rsidR="00943A65" w:rsidRPr="00E94E77">
        <w:rPr>
          <w:color w:val="000000"/>
        </w:rPr>
        <w:t xml:space="preserve">3938;  Civ. C. </w:t>
      </w:r>
      <w:r w:rsidR="00E94E77" w:rsidRPr="00E94E77">
        <w:rPr>
          <w:color w:val="000000"/>
        </w:rPr>
        <w:t>'</w:t>
      </w:r>
      <w:r w:rsidR="00943A65" w:rsidRPr="00E94E77">
        <w:rPr>
          <w:color w:val="000000"/>
        </w:rPr>
        <w:t xml:space="preserve">02 </w:t>
      </w:r>
      <w:r w:rsidR="00E94E77" w:rsidRPr="00E94E77">
        <w:rPr>
          <w:color w:val="000000"/>
        </w:rPr>
        <w:t xml:space="preserve">Section </w:t>
      </w:r>
      <w:r w:rsidR="00943A65" w:rsidRPr="00E94E77">
        <w:rPr>
          <w:color w:val="000000"/>
        </w:rPr>
        <w:t>2835;  1897 (22) 424.</w:t>
      </w:r>
    </w:p>
    <w:p w:rsidR="008C24A5" w:rsidRDefault="008C24A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E77">
        <w:rPr>
          <w:rFonts w:cs="Times New Roman"/>
          <w:b/>
          <w:color w:val="000000"/>
        </w:rPr>
        <w:t xml:space="preserve">SECTION </w:t>
      </w:r>
      <w:r w:rsidR="00943A65" w:rsidRPr="00E94E77">
        <w:rPr>
          <w:rFonts w:cs="Times New Roman"/>
          <w:b/>
        </w:rPr>
        <w:t>17</w:t>
      </w:r>
      <w:r w:rsidRPr="00E94E77">
        <w:rPr>
          <w:rFonts w:cs="Times New Roman"/>
          <w:b/>
        </w:rPr>
        <w:noBreakHyphen/>
      </w:r>
      <w:r w:rsidR="00943A65" w:rsidRPr="00E94E77">
        <w:rPr>
          <w:rFonts w:cs="Times New Roman"/>
          <w:b/>
        </w:rPr>
        <w:t>15</w:t>
      </w:r>
      <w:r w:rsidRPr="00E94E77">
        <w:rPr>
          <w:rFonts w:cs="Times New Roman"/>
          <w:b/>
        </w:rPr>
        <w:noBreakHyphen/>
      </w:r>
      <w:r w:rsidR="00943A65" w:rsidRPr="00E94E77">
        <w:rPr>
          <w:rFonts w:cs="Times New Roman"/>
          <w:b/>
        </w:rPr>
        <w:t>230.</w:t>
      </w:r>
      <w:r w:rsidR="00943A65" w:rsidRPr="00E94E77">
        <w:t xml:space="preserve"> Requirement that surety company file undertaking with respect to guaranteed arrest bond certificates issued by automobile clubs;  acceptance, forfeiture, and enforcement of certificates. </w:t>
      </w:r>
    </w:p>
    <w:p w:rsid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3A65"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t xml:space="preserve">(A)(1) A domestic or foreign surety company qualified to transact business in this State may become a surety by filing with the Department of Insurance an undertaking to become surety of not more than one thousand five hundred dollars with respect to each guaranteed arrest bond certificate issued by an automobile club or association. </w:t>
      </w:r>
    </w:p>
    <w:p w:rsidR="00943A65"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r>
      <w:r w:rsidRPr="00E94E77">
        <w:rPr>
          <w:color w:val="000000"/>
        </w:rPr>
        <w:tab/>
        <w:t xml:space="preserve">(2) The undertaking must be in a form to be prescribed by the department and must state the: </w:t>
      </w:r>
    </w:p>
    <w:p w:rsidR="00943A65"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r>
      <w:r w:rsidRPr="00E94E77">
        <w:rPr>
          <w:color w:val="000000"/>
        </w:rPr>
        <w:tab/>
      </w:r>
      <w:r w:rsidRPr="00E94E77">
        <w:rPr>
          <w:color w:val="000000"/>
        </w:rPr>
        <w:tab/>
        <w:t xml:space="preserve">(a) name and address of the automobile club or automobile association with respect to which the surety company undertakes to guarantee the arrest bond certificates; </w:t>
      </w:r>
    </w:p>
    <w:p w:rsidR="00943A65"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r>
      <w:r w:rsidRPr="00E94E77">
        <w:rPr>
          <w:color w:val="000000"/>
        </w:rPr>
        <w:tab/>
      </w:r>
      <w:r w:rsidRPr="00E94E77">
        <w:rPr>
          <w:color w:val="000000"/>
        </w:rPr>
        <w:tab/>
        <w:t xml:space="preserve">(b) unqualified obligation of the surety company to pay the fine or forfeiture of not more than one thousand five hundred dollars of a person who, after posting a guaranteed arrest bond certificate which the surety has undertaken to guarantee, fails to make the appearance for which the guaranteed arrest bond certificate was posted. </w:t>
      </w:r>
    </w:p>
    <w:p w:rsidR="00943A65"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t xml:space="preserve">(B)(1) A guaranteed arrest bond certificate guaranteed by a surety company pursuant to this section must be accepted in lieu of cash bail or other bond of not more than one thousand five hundred dollars as a bail bond, when signed by the person whose signature appears on the certificate, to guarantee the appearance of that person in a court in this State at the time set by the court when the person is arrested for the violation of a motor vehicle law of the State or a motor vehicle ordinance of a municipality of this </w:t>
      </w:r>
      <w:r w:rsidRPr="00E94E77">
        <w:rPr>
          <w:color w:val="000000"/>
        </w:rPr>
        <w:lastRenderedPageBreak/>
        <w:t xml:space="preserve">State.  The guaranteed arrest bond certificate does not apply to and must not be accepted in lieu of cash bail or bond when the person has been arrested for an offense of driving under the influence of intoxicating liquors or drugs or for a felony. </w:t>
      </w:r>
    </w:p>
    <w:p w:rsidR="00E94E77"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r>
      <w:r w:rsidRPr="00E94E77">
        <w:rPr>
          <w:color w:val="000000"/>
        </w:rPr>
        <w:tab/>
        <w:t xml:space="preserve">(2) A guaranteed arrest bond certificate that is posted as a bail bond in a court is subject to the forfeiture and enforcement provisions with respect to bail bonds in criminal cases provided in this chapter. </w:t>
      </w:r>
    </w:p>
    <w:p w:rsidR="00E94E77" w:rsidRP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4A5" w:rsidRDefault="008C24A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A65" w:rsidRPr="00E94E77">
        <w:rPr>
          <w:color w:val="000000"/>
        </w:rPr>
        <w:t xml:space="preserve">  1986 Act No. 413;  1992 Act No. 311, </w:t>
      </w:r>
      <w:r w:rsidR="00E94E77" w:rsidRPr="00E94E77">
        <w:rPr>
          <w:color w:val="000000"/>
        </w:rPr>
        <w:t xml:space="preserve">Section </w:t>
      </w:r>
      <w:r w:rsidR="00943A65" w:rsidRPr="00E94E77">
        <w:rPr>
          <w:color w:val="000000"/>
        </w:rPr>
        <w:t>1.</w:t>
      </w:r>
    </w:p>
    <w:p w:rsidR="008C24A5" w:rsidRDefault="008C24A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E77">
        <w:rPr>
          <w:rFonts w:cs="Times New Roman"/>
          <w:b/>
          <w:color w:val="000000"/>
        </w:rPr>
        <w:t xml:space="preserve">SECTION </w:t>
      </w:r>
      <w:r w:rsidR="00943A65" w:rsidRPr="00E94E77">
        <w:rPr>
          <w:rFonts w:cs="Times New Roman"/>
          <w:b/>
        </w:rPr>
        <w:t>17</w:t>
      </w:r>
      <w:r w:rsidRPr="00E94E77">
        <w:rPr>
          <w:rFonts w:cs="Times New Roman"/>
          <w:b/>
        </w:rPr>
        <w:noBreakHyphen/>
      </w:r>
      <w:r w:rsidR="00943A65" w:rsidRPr="00E94E77">
        <w:rPr>
          <w:rFonts w:cs="Times New Roman"/>
          <w:b/>
        </w:rPr>
        <w:t>15</w:t>
      </w:r>
      <w:r w:rsidRPr="00E94E77">
        <w:rPr>
          <w:rFonts w:cs="Times New Roman"/>
          <w:b/>
        </w:rPr>
        <w:noBreakHyphen/>
      </w:r>
      <w:r w:rsidR="00943A65" w:rsidRPr="00E94E77">
        <w:rPr>
          <w:rFonts w:cs="Times New Roman"/>
          <w:b/>
        </w:rPr>
        <w:t>240.</w:t>
      </w:r>
      <w:r w:rsidR="00943A65" w:rsidRPr="00E94E77">
        <w:t xml:space="preserve"> Interest on bail bond money. </w:t>
      </w:r>
    </w:p>
    <w:p w:rsid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3A65"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t>Court officers authorized by law to receive bail bond money may deposit that money in interest</w:t>
      </w:r>
      <w:r w:rsidR="00E94E77" w:rsidRPr="00E94E77">
        <w:rPr>
          <w:color w:val="000000"/>
        </w:rPr>
        <w:noBreakHyphen/>
      </w:r>
      <w:r w:rsidRPr="00E94E77">
        <w:rPr>
          <w:color w:val="000000"/>
        </w:rPr>
        <w:t xml:space="preserve">bearing accounts in a financial institution in which deposits are insured by an agency of the United States government.  The interest earned on the accounts is considered public funds and must be distributed as follows: </w:t>
      </w:r>
    </w:p>
    <w:p w:rsidR="00943A65"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r>
      <w:r w:rsidRPr="00E94E77">
        <w:rPr>
          <w:color w:val="000000"/>
        </w:rPr>
        <w:tab/>
        <w:t xml:space="preserve">(1) Interest on bail bond money received for offenses triable in municipal court or held for transmittal to the county clerk of court must be credited to the general fund of the municipality. </w:t>
      </w:r>
    </w:p>
    <w:p w:rsidR="00943A65"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r>
      <w:r w:rsidRPr="00E94E77">
        <w:rPr>
          <w:color w:val="000000"/>
        </w:rPr>
        <w:tab/>
        <w:t>(2) Interest on bail bond money received for offenses triable in magistrate</w:t>
      </w:r>
      <w:r w:rsidR="00E94E77" w:rsidRPr="00E94E77">
        <w:rPr>
          <w:color w:val="000000"/>
        </w:rPr>
        <w:t>'</w:t>
      </w:r>
      <w:r w:rsidRPr="00E94E77">
        <w:rPr>
          <w:color w:val="000000"/>
        </w:rPr>
        <w:t xml:space="preserve">s court or held for transmittal to the county clerk of court must be credited to the general fund of the county. </w:t>
      </w:r>
    </w:p>
    <w:p w:rsidR="00943A65"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r>
      <w:r w:rsidRPr="00E94E77">
        <w:rPr>
          <w:color w:val="000000"/>
        </w:rPr>
        <w:tab/>
        <w:t xml:space="preserve">(3) Interest on bail bond money received by the county clerk of court for offenses triable in family and circuit court must be credited to the general fund of the county. </w:t>
      </w:r>
    </w:p>
    <w:p w:rsidR="00E94E77"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t xml:space="preserve">South Carolina Court Administration shall prescribe appropriate procedures for handling and accounting for bail bond interest. </w:t>
      </w:r>
    </w:p>
    <w:p w:rsidR="00E94E77" w:rsidRP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4A5" w:rsidRDefault="008C24A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A65" w:rsidRPr="00E94E77">
        <w:rPr>
          <w:color w:val="000000"/>
        </w:rPr>
        <w:t xml:space="preserve">  1990 Act No. 549, </w:t>
      </w:r>
      <w:r w:rsidR="00E94E77" w:rsidRPr="00E94E77">
        <w:rPr>
          <w:color w:val="000000"/>
        </w:rPr>
        <w:t xml:space="preserve">Section </w:t>
      </w:r>
      <w:r w:rsidR="00943A65" w:rsidRPr="00E94E77">
        <w:rPr>
          <w:color w:val="000000"/>
        </w:rPr>
        <w:t>1.</w:t>
      </w:r>
    </w:p>
    <w:p w:rsidR="008C24A5" w:rsidRDefault="008C24A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4E77">
        <w:rPr>
          <w:rFonts w:cs="Times New Roman"/>
          <w:b/>
          <w:color w:val="000000"/>
        </w:rPr>
        <w:t xml:space="preserve">SECTION </w:t>
      </w:r>
      <w:r w:rsidR="00943A65" w:rsidRPr="00E94E77">
        <w:rPr>
          <w:rFonts w:cs="Times New Roman"/>
          <w:b/>
        </w:rPr>
        <w:t>17</w:t>
      </w:r>
      <w:r w:rsidRPr="00E94E77">
        <w:rPr>
          <w:rFonts w:cs="Times New Roman"/>
          <w:b/>
        </w:rPr>
        <w:noBreakHyphen/>
      </w:r>
      <w:r w:rsidR="00943A65" w:rsidRPr="00E94E77">
        <w:rPr>
          <w:rFonts w:cs="Times New Roman"/>
          <w:b/>
        </w:rPr>
        <w:t>15</w:t>
      </w:r>
      <w:r w:rsidRPr="00E94E77">
        <w:rPr>
          <w:rFonts w:cs="Times New Roman"/>
          <w:b/>
        </w:rPr>
        <w:noBreakHyphen/>
      </w:r>
      <w:r w:rsidR="00943A65" w:rsidRPr="00E94E77">
        <w:rPr>
          <w:rFonts w:cs="Times New Roman"/>
          <w:b/>
        </w:rPr>
        <w:t>260.</w:t>
      </w:r>
      <w:r w:rsidR="00943A65" w:rsidRPr="00E94E77">
        <w:t xml:space="preserve"> Disposition of funds collected pursuant to chapter. </w:t>
      </w:r>
    </w:p>
    <w:p w:rsid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3A65"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t>The funds collected pursuant to this chapter must be remitted in the following manner:  twenty</w:t>
      </w:r>
      <w:r w:rsidR="00E94E77" w:rsidRPr="00E94E77">
        <w:rPr>
          <w:color w:val="000000"/>
        </w:rPr>
        <w:noBreakHyphen/>
      </w:r>
      <w:r w:rsidRPr="00E94E77">
        <w:rPr>
          <w:color w:val="000000"/>
        </w:rPr>
        <w:t>five percent to the general fund of the State, twenty</w:t>
      </w:r>
      <w:r w:rsidR="00E94E77" w:rsidRPr="00E94E77">
        <w:rPr>
          <w:color w:val="000000"/>
        </w:rPr>
        <w:noBreakHyphen/>
      </w:r>
      <w:r w:rsidRPr="00E94E77">
        <w:rPr>
          <w:color w:val="000000"/>
        </w:rPr>
        <w:t>five percent to the solicitor</w:t>
      </w:r>
      <w:r w:rsidR="00E94E77" w:rsidRPr="00E94E77">
        <w:rPr>
          <w:color w:val="000000"/>
        </w:rPr>
        <w:t>'</w:t>
      </w:r>
      <w:r w:rsidRPr="00E94E77">
        <w:rPr>
          <w:color w:val="000000"/>
        </w:rPr>
        <w:t xml:space="preserve">s office in the county in which the forfeiture is ordered, and fifty percent to the county general fund of the county in which the forfeiture is ordered. </w:t>
      </w:r>
    </w:p>
    <w:p w:rsidR="00943A65"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t>However, if the case in which forfeiture is ordered is originated by a municipality, the funds collected pursuant to this chapter must be remitted in the following manner:  twenty</w:t>
      </w:r>
      <w:r w:rsidR="00E94E77" w:rsidRPr="00E94E77">
        <w:rPr>
          <w:color w:val="000000"/>
        </w:rPr>
        <w:noBreakHyphen/>
      </w:r>
      <w:r w:rsidRPr="00E94E77">
        <w:rPr>
          <w:color w:val="000000"/>
        </w:rPr>
        <w:t>five percent to the general fund of the State, twenty</w:t>
      </w:r>
      <w:r w:rsidR="00E94E77" w:rsidRPr="00E94E77">
        <w:rPr>
          <w:color w:val="000000"/>
        </w:rPr>
        <w:noBreakHyphen/>
      </w:r>
      <w:r w:rsidRPr="00E94E77">
        <w:rPr>
          <w:color w:val="000000"/>
        </w:rPr>
        <w:t>five percent to the solicitor</w:t>
      </w:r>
      <w:r w:rsidR="00E94E77" w:rsidRPr="00E94E77">
        <w:rPr>
          <w:color w:val="000000"/>
        </w:rPr>
        <w:t>'</w:t>
      </w:r>
      <w:r w:rsidRPr="00E94E77">
        <w:rPr>
          <w:color w:val="000000"/>
        </w:rPr>
        <w:t>s office in the county in which the forfeiture is ordered, and twenty</w:t>
      </w:r>
      <w:r w:rsidR="00E94E77" w:rsidRPr="00E94E77">
        <w:rPr>
          <w:color w:val="000000"/>
        </w:rPr>
        <w:noBreakHyphen/>
      </w:r>
      <w:r w:rsidRPr="00E94E77">
        <w:rPr>
          <w:color w:val="000000"/>
        </w:rPr>
        <w:t>five percent to the county general fund of the county in which the forfeiture is ordered and twenty</w:t>
      </w:r>
      <w:r w:rsidR="00E94E77" w:rsidRPr="00E94E77">
        <w:rPr>
          <w:color w:val="000000"/>
        </w:rPr>
        <w:noBreakHyphen/>
      </w:r>
      <w:r w:rsidRPr="00E94E77">
        <w:rPr>
          <w:color w:val="000000"/>
        </w:rPr>
        <w:t xml:space="preserve">five percent to the municipality. </w:t>
      </w:r>
    </w:p>
    <w:p w:rsidR="00E94E77" w:rsidRPr="00E94E77" w:rsidRDefault="00943A6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4E77">
        <w:rPr>
          <w:color w:val="000000"/>
        </w:rPr>
        <w:tab/>
        <w:t xml:space="preserve">All funds to be deposited in the state general fund shall be transmitted to the State Treasurer. </w:t>
      </w:r>
    </w:p>
    <w:p w:rsidR="00E94E77" w:rsidRPr="00E94E77" w:rsidRDefault="00E94E77"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4A5" w:rsidRDefault="008C24A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3A65" w:rsidRPr="00E94E77">
        <w:rPr>
          <w:color w:val="000000"/>
        </w:rPr>
        <w:t xml:space="preserve">  1993 Act No. 164, Part II, </w:t>
      </w:r>
      <w:r w:rsidR="00E94E77" w:rsidRPr="00E94E77">
        <w:rPr>
          <w:color w:val="000000"/>
        </w:rPr>
        <w:t xml:space="preserve">Section </w:t>
      </w:r>
      <w:r w:rsidR="00943A65" w:rsidRPr="00E94E77">
        <w:rPr>
          <w:color w:val="000000"/>
        </w:rPr>
        <w:t xml:space="preserve">80A;  1996 Act No. 292, </w:t>
      </w:r>
      <w:r w:rsidR="00E94E77" w:rsidRPr="00E94E77">
        <w:rPr>
          <w:color w:val="000000"/>
        </w:rPr>
        <w:t xml:space="preserve">Section </w:t>
      </w:r>
      <w:r w:rsidR="00943A65" w:rsidRPr="00E94E77">
        <w:rPr>
          <w:color w:val="000000"/>
        </w:rPr>
        <w:t>4.</w:t>
      </w:r>
    </w:p>
    <w:p w:rsidR="008C24A5" w:rsidRDefault="008C24A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94E77" w:rsidRDefault="00184435" w:rsidP="00E94E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94E77" w:rsidSect="00E94E7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E77" w:rsidRDefault="00E94E77" w:rsidP="00E94E77">
      <w:r>
        <w:separator/>
      </w:r>
    </w:p>
  </w:endnote>
  <w:endnote w:type="continuationSeparator" w:id="0">
    <w:p w:rsidR="00E94E77" w:rsidRDefault="00E94E77" w:rsidP="00E94E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E77" w:rsidRPr="00E94E77" w:rsidRDefault="00E94E77" w:rsidP="00E94E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E77" w:rsidRPr="00E94E77" w:rsidRDefault="00E94E77" w:rsidP="00E94E7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E77" w:rsidRPr="00E94E77" w:rsidRDefault="00E94E77" w:rsidP="00E94E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E77" w:rsidRDefault="00E94E77" w:rsidP="00E94E77">
      <w:r>
        <w:separator/>
      </w:r>
    </w:p>
  </w:footnote>
  <w:footnote w:type="continuationSeparator" w:id="0">
    <w:p w:rsidR="00E94E77" w:rsidRDefault="00E94E77" w:rsidP="00E94E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E77" w:rsidRPr="00E94E77" w:rsidRDefault="00E94E77" w:rsidP="00E94E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E77" w:rsidRPr="00E94E77" w:rsidRDefault="00E94E77" w:rsidP="00E94E7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E77" w:rsidRPr="00E94E77" w:rsidRDefault="00E94E77" w:rsidP="00E94E7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43A65"/>
    <w:rsid w:val="00013F41"/>
    <w:rsid w:val="00025E41"/>
    <w:rsid w:val="00032BBE"/>
    <w:rsid w:val="00093290"/>
    <w:rsid w:val="0009512B"/>
    <w:rsid w:val="000B3C22"/>
    <w:rsid w:val="000C162E"/>
    <w:rsid w:val="000D09A6"/>
    <w:rsid w:val="000E046A"/>
    <w:rsid w:val="00145212"/>
    <w:rsid w:val="001506AE"/>
    <w:rsid w:val="00171F3E"/>
    <w:rsid w:val="001763C2"/>
    <w:rsid w:val="001822D8"/>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24A5"/>
    <w:rsid w:val="008C7A37"/>
    <w:rsid w:val="008E559A"/>
    <w:rsid w:val="00903FD2"/>
    <w:rsid w:val="009149AF"/>
    <w:rsid w:val="00916042"/>
    <w:rsid w:val="00943A65"/>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15A2F"/>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F3AD2"/>
    <w:rsid w:val="00E306FD"/>
    <w:rsid w:val="00E94C32"/>
    <w:rsid w:val="00E94E77"/>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94E77"/>
    <w:pPr>
      <w:tabs>
        <w:tab w:val="center" w:pos="4680"/>
        <w:tab w:val="right" w:pos="9360"/>
      </w:tabs>
    </w:pPr>
  </w:style>
  <w:style w:type="character" w:customStyle="1" w:styleId="HeaderChar">
    <w:name w:val="Header Char"/>
    <w:basedOn w:val="DefaultParagraphFont"/>
    <w:link w:val="Header"/>
    <w:uiPriority w:val="99"/>
    <w:semiHidden/>
    <w:rsid w:val="00E94E77"/>
  </w:style>
  <w:style w:type="paragraph" w:styleId="Footer">
    <w:name w:val="footer"/>
    <w:basedOn w:val="Normal"/>
    <w:link w:val="FooterChar"/>
    <w:uiPriority w:val="99"/>
    <w:semiHidden/>
    <w:unhideWhenUsed/>
    <w:rsid w:val="00E94E77"/>
    <w:pPr>
      <w:tabs>
        <w:tab w:val="center" w:pos="4680"/>
        <w:tab w:val="right" w:pos="9360"/>
      </w:tabs>
    </w:pPr>
  </w:style>
  <w:style w:type="character" w:customStyle="1" w:styleId="FooterChar">
    <w:name w:val="Footer Char"/>
    <w:basedOn w:val="DefaultParagraphFont"/>
    <w:link w:val="Footer"/>
    <w:uiPriority w:val="99"/>
    <w:semiHidden/>
    <w:rsid w:val="00E94E77"/>
  </w:style>
  <w:style w:type="paragraph" w:styleId="BalloonText">
    <w:name w:val="Balloon Text"/>
    <w:basedOn w:val="Normal"/>
    <w:link w:val="BalloonTextChar"/>
    <w:uiPriority w:val="99"/>
    <w:semiHidden/>
    <w:unhideWhenUsed/>
    <w:rsid w:val="00E94E77"/>
    <w:rPr>
      <w:rFonts w:ascii="Tahoma" w:hAnsi="Tahoma" w:cs="Tahoma"/>
      <w:sz w:val="16"/>
      <w:szCs w:val="16"/>
    </w:rPr>
  </w:style>
  <w:style w:type="character" w:customStyle="1" w:styleId="BalloonTextChar">
    <w:name w:val="Balloon Text Char"/>
    <w:basedOn w:val="DefaultParagraphFont"/>
    <w:link w:val="BalloonText"/>
    <w:uiPriority w:val="99"/>
    <w:semiHidden/>
    <w:rsid w:val="00E94E77"/>
    <w:rPr>
      <w:rFonts w:ascii="Tahoma" w:hAnsi="Tahoma" w:cs="Tahoma"/>
      <w:sz w:val="16"/>
      <w:szCs w:val="16"/>
    </w:rPr>
  </w:style>
  <w:style w:type="character" w:styleId="Hyperlink">
    <w:name w:val="Hyperlink"/>
    <w:basedOn w:val="DefaultParagraphFont"/>
    <w:semiHidden/>
    <w:rsid w:val="008C24A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3818</Words>
  <Characters>21765</Characters>
  <Application>Microsoft Office Word</Application>
  <DocSecurity>0</DocSecurity>
  <Lines>181</Lines>
  <Paragraphs>51</Paragraphs>
  <ScaleCrop>false</ScaleCrop>
  <Company>LPITS</Company>
  <LinksUpToDate>false</LinksUpToDate>
  <CharactersWithSpaces>25532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2013-01-03T18:40:00Z</dcterms:created>
  <dcterms:modified xsi:type="dcterms:W3CDTF">2013-01-07T17:11:00Z</dcterms:modified>
</cp:coreProperties>
</file>