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646" w:rsidRDefault="00712646">
      <w:pPr>
        <w:jc w:val="center"/>
      </w:pPr>
      <w:r>
        <w:t>DISCLAIMER</w:t>
      </w:r>
    </w:p>
    <w:p w:rsidR="00712646" w:rsidRDefault="00712646"/>
    <w:p w:rsidR="00712646" w:rsidRDefault="0071264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2646" w:rsidRDefault="00712646"/>
    <w:p w:rsidR="00712646" w:rsidRDefault="007126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2646" w:rsidRDefault="00712646"/>
    <w:p w:rsidR="00712646" w:rsidRDefault="007126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2646" w:rsidRDefault="00712646"/>
    <w:p w:rsidR="00712646" w:rsidRDefault="007126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2646" w:rsidRDefault="00712646"/>
    <w:p w:rsidR="00712646" w:rsidRDefault="00712646">
      <w:r>
        <w:br w:type="page"/>
      </w:r>
    </w:p>
    <w:p w:rsid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3AE">
        <w:lastRenderedPageBreak/>
        <w:t>CHAPTER 28.</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3AE">
        <w:t xml:space="preserve"> POST</w:t>
      </w:r>
      <w:r w:rsidR="002843AE" w:rsidRPr="002843AE">
        <w:noBreakHyphen/>
      </w:r>
      <w:r w:rsidRPr="002843AE">
        <w:t>CONVICTION DNA TESTING AND PRESERVATION OF EVIDENCE</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062" w:rsidRPr="002843AE">
        <w:t>1.</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646"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3AE">
        <w:t xml:space="preserve"> POST</w:t>
      </w:r>
      <w:r w:rsidR="002843AE" w:rsidRPr="002843AE">
        <w:noBreakHyphen/>
      </w:r>
      <w:r w:rsidRPr="002843AE">
        <w:t>CONVICTION DNA PROCEDURES</w:t>
      </w:r>
    </w:p>
    <w:p w:rsidR="00712646"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10.</w:t>
      </w:r>
      <w:r w:rsidR="00AA6062" w:rsidRPr="002843AE">
        <w:t xml:space="preserve"> Citation of Article.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This article may be cited as the </w:t>
      </w:r>
      <w:r w:rsidR="002843AE" w:rsidRPr="002843AE">
        <w:rPr>
          <w:color w:val="000000"/>
        </w:rPr>
        <w:t>"</w:t>
      </w:r>
      <w:r w:rsidRPr="002843AE">
        <w:rPr>
          <w:color w:val="000000"/>
        </w:rPr>
        <w:t>Access to Justice Post</w:t>
      </w:r>
      <w:r w:rsidR="002843AE" w:rsidRPr="002843AE">
        <w:rPr>
          <w:color w:val="000000"/>
        </w:rPr>
        <w:noBreakHyphen/>
      </w:r>
      <w:r w:rsidRPr="002843AE">
        <w:rPr>
          <w:color w:val="000000"/>
        </w:rPr>
        <w:t>Conviction DNA Testing Act</w:t>
      </w:r>
      <w:r w:rsidR="002843AE" w:rsidRPr="002843AE">
        <w:rPr>
          <w:color w:val="000000"/>
        </w:rPr>
        <w:t>"</w:t>
      </w:r>
      <w:r w:rsidRPr="002843AE">
        <w:rPr>
          <w:color w:val="000000"/>
        </w:rPr>
        <w:t xml:space="preserve">.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20.</w:t>
      </w:r>
      <w:r w:rsidR="00AA6062" w:rsidRPr="002843AE">
        <w:t xml:space="preserve"> Definitions.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For purposes of this article: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(1) </w:t>
      </w:r>
      <w:r w:rsidR="002843AE" w:rsidRPr="002843AE">
        <w:rPr>
          <w:color w:val="000000"/>
        </w:rPr>
        <w:t>"</w:t>
      </w:r>
      <w:r w:rsidRPr="002843AE">
        <w:rPr>
          <w:color w:val="000000"/>
        </w:rPr>
        <w:t>Biological material</w:t>
      </w:r>
      <w:r w:rsidR="002843AE" w:rsidRPr="002843AE">
        <w:rPr>
          <w:color w:val="000000"/>
        </w:rPr>
        <w:t>"</w:t>
      </w:r>
      <w:r w:rsidRPr="002843AE">
        <w:rPr>
          <w:color w:val="000000"/>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(2) </w:t>
      </w:r>
      <w:r w:rsidR="002843AE" w:rsidRPr="002843AE">
        <w:rPr>
          <w:color w:val="000000"/>
        </w:rPr>
        <w:t>"</w:t>
      </w:r>
      <w:r w:rsidRPr="002843AE">
        <w:rPr>
          <w:color w:val="000000"/>
        </w:rPr>
        <w:t>Custodian of evidence</w:t>
      </w:r>
      <w:r w:rsidR="002843AE" w:rsidRPr="002843AE">
        <w:rPr>
          <w:color w:val="000000"/>
        </w:rPr>
        <w:t>"</w:t>
      </w:r>
      <w:r w:rsidRPr="002843AE">
        <w:rPr>
          <w:color w:val="000000"/>
        </w:rPr>
        <w:t xml:space="preserve"> means an agency or political subdivision of the State including, but not limited to, a law enforcement agency, a solicitor</w:t>
      </w:r>
      <w:r w:rsidR="002843AE" w:rsidRPr="002843AE">
        <w:rPr>
          <w:color w:val="000000"/>
        </w:rPr>
        <w:t>'</w:t>
      </w:r>
      <w:r w:rsidRPr="002843AE">
        <w:rPr>
          <w:color w:val="000000"/>
        </w:rPr>
        <w:t>s office, the Attorney General</w:t>
      </w:r>
      <w:r w:rsidR="002843AE" w:rsidRPr="002843AE">
        <w:rPr>
          <w:color w:val="000000"/>
        </w:rPr>
        <w:t>'</w:t>
      </w:r>
      <w:r w:rsidRPr="002843AE">
        <w:rPr>
          <w:color w:val="000000"/>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(3) </w:t>
      </w:r>
      <w:r w:rsidR="002843AE" w:rsidRPr="002843AE">
        <w:rPr>
          <w:color w:val="000000"/>
        </w:rPr>
        <w:t>"</w:t>
      </w:r>
      <w:r w:rsidRPr="002843AE">
        <w:rPr>
          <w:color w:val="000000"/>
        </w:rPr>
        <w:t>DNA</w:t>
      </w:r>
      <w:r w:rsidR="002843AE" w:rsidRPr="002843AE">
        <w:rPr>
          <w:color w:val="000000"/>
        </w:rPr>
        <w:t>"</w:t>
      </w:r>
      <w:r w:rsidRPr="002843AE">
        <w:rPr>
          <w:color w:val="000000"/>
        </w:rPr>
        <w:t xml:space="preserve"> means deoxyribonucleic acid.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(4) </w:t>
      </w:r>
      <w:r w:rsidR="002843AE" w:rsidRPr="002843AE">
        <w:rPr>
          <w:color w:val="000000"/>
        </w:rPr>
        <w:t>"</w:t>
      </w:r>
      <w:r w:rsidRPr="002843AE">
        <w:rPr>
          <w:color w:val="000000"/>
        </w:rPr>
        <w:t>DNA profile</w:t>
      </w:r>
      <w:r w:rsidR="002843AE" w:rsidRPr="002843AE">
        <w:rPr>
          <w:color w:val="000000"/>
        </w:rPr>
        <w:t>"</w:t>
      </w:r>
      <w:r w:rsidRPr="002843AE">
        <w:rPr>
          <w:color w:val="000000"/>
        </w:rPr>
        <w:t xml:space="preserve"> means the results of any testing performed on a DNA sample.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(5) </w:t>
      </w:r>
      <w:r w:rsidR="002843AE" w:rsidRPr="002843AE">
        <w:rPr>
          <w:color w:val="000000"/>
        </w:rPr>
        <w:t>"</w:t>
      </w:r>
      <w:r w:rsidRPr="002843AE">
        <w:rPr>
          <w:color w:val="000000"/>
        </w:rPr>
        <w:t>DNA record</w:t>
      </w:r>
      <w:r w:rsidR="002843AE" w:rsidRPr="002843AE">
        <w:rPr>
          <w:color w:val="000000"/>
        </w:rPr>
        <w:t>"</w:t>
      </w:r>
      <w:r w:rsidRPr="002843AE">
        <w:rPr>
          <w:color w:val="000000"/>
        </w:rPr>
        <w:t xml:space="preserve"> means the tissue or saliva samples and the results of the testing performed on the samples.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(6) </w:t>
      </w:r>
      <w:r w:rsidR="002843AE" w:rsidRPr="002843AE">
        <w:rPr>
          <w:color w:val="000000"/>
        </w:rPr>
        <w:t>"</w:t>
      </w:r>
      <w:r w:rsidRPr="002843AE">
        <w:rPr>
          <w:color w:val="000000"/>
        </w:rPr>
        <w:t>DNA sample</w:t>
      </w:r>
      <w:r w:rsidR="002843AE" w:rsidRPr="002843AE">
        <w:rPr>
          <w:color w:val="000000"/>
        </w:rPr>
        <w:t>"</w:t>
      </w:r>
      <w:r w:rsidRPr="002843AE">
        <w:rPr>
          <w:color w:val="000000"/>
        </w:rPr>
        <w:t xml:space="preserve"> means the tissue, saliva, blood, or any other bodily fluid taken at the time of arrest from which identifiable information can be obtained.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(7) </w:t>
      </w:r>
      <w:r w:rsidR="002843AE" w:rsidRPr="002843AE">
        <w:rPr>
          <w:color w:val="000000"/>
        </w:rPr>
        <w:t>"</w:t>
      </w:r>
      <w:r w:rsidRPr="002843AE">
        <w:rPr>
          <w:color w:val="000000"/>
        </w:rPr>
        <w:t>Incarceration</w:t>
      </w:r>
      <w:r w:rsidR="002843AE" w:rsidRPr="002843AE">
        <w:rPr>
          <w:color w:val="000000"/>
        </w:rPr>
        <w:t>"</w:t>
      </w:r>
      <w:r w:rsidRPr="002843AE">
        <w:rPr>
          <w:color w:val="000000"/>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(8) </w:t>
      </w:r>
      <w:r w:rsidR="002843AE" w:rsidRPr="002843AE">
        <w:rPr>
          <w:color w:val="000000"/>
        </w:rPr>
        <w:t>"</w:t>
      </w:r>
      <w:r w:rsidRPr="002843AE">
        <w:rPr>
          <w:color w:val="000000"/>
        </w:rPr>
        <w:t>Law enforcement agency</w:t>
      </w:r>
      <w:r w:rsidR="002843AE" w:rsidRPr="002843AE">
        <w:rPr>
          <w:color w:val="000000"/>
        </w:rPr>
        <w:t>"</w:t>
      </w:r>
      <w:r w:rsidRPr="002843AE">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(9) </w:t>
      </w:r>
      <w:r w:rsidR="002843AE" w:rsidRPr="002843AE">
        <w:rPr>
          <w:color w:val="000000"/>
        </w:rPr>
        <w:t>"</w:t>
      </w:r>
      <w:r w:rsidRPr="002843AE">
        <w:rPr>
          <w:color w:val="000000"/>
        </w:rPr>
        <w:t>Physical evidence</w:t>
      </w:r>
      <w:r w:rsidR="002843AE" w:rsidRPr="002843AE">
        <w:rPr>
          <w:color w:val="000000"/>
        </w:rPr>
        <w:t>"</w:t>
      </w:r>
      <w:r w:rsidRPr="002843AE">
        <w:rPr>
          <w:color w:val="000000"/>
        </w:rPr>
        <w:t xml:space="preserve"> means an object, thing, or substance that is or is about to be produced or used or has been produced or used in a criminal proceeding related to an offense enumerated in Section 17</w:t>
      </w:r>
      <w:r w:rsidR="002843AE" w:rsidRPr="002843AE">
        <w:rPr>
          <w:color w:val="000000"/>
        </w:rPr>
        <w:noBreakHyphen/>
      </w:r>
      <w:r w:rsidRPr="002843AE">
        <w:rPr>
          <w:color w:val="000000"/>
        </w:rPr>
        <w:t>28</w:t>
      </w:r>
      <w:r w:rsidR="002843AE" w:rsidRPr="002843AE">
        <w:rPr>
          <w:color w:val="000000"/>
        </w:rPr>
        <w:noBreakHyphen/>
      </w:r>
      <w:r w:rsidRPr="002843AE">
        <w:rPr>
          <w:color w:val="000000"/>
        </w:rPr>
        <w:t xml:space="preserve">30, and that is in the possession of a custodian of evidence.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30.</w:t>
      </w:r>
      <w:r w:rsidR="00AA6062" w:rsidRPr="002843AE">
        <w:t xml:space="preserve"> Offenses for which post</w:t>
      </w:r>
      <w:r w:rsidRPr="002843AE">
        <w:noBreakHyphen/>
      </w:r>
      <w:r w:rsidR="00AA6062" w:rsidRPr="002843AE">
        <w:t xml:space="preserve">conviction DNA testing available.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 murder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10);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lastRenderedPageBreak/>
        <w:tab/>
      </w:r>
      <w:r w:rsidRPr="002843AE">
        <w:rPr>
          <w:color w:val="000000"/>
        </w:rPr>
        <w:tab/>
        <w:t>(2) killing by poison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30);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(3) killing by stabbing or thrusting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40);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(4) voluntary manslaughter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50);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(5) homicide by child abuse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85(A)(1));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(6) aiding and abetting a homicide by child abuse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85(A)(2));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(7) lynching in the first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210);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(8) killing in a duel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430);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(9) spousal sexual battery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615);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(10) criminal sexual conduct in the first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652);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(11) criminal sexual conduct in the second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653);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(12) criminal sexual conduct in the third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654);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(13) criminal sexual conduct with a minor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655);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(14) arson in the first degree resulting in death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110(A));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(15) burglary in the first degree for which the person is sentenced to ten years or more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311(B));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(16) armed robbery for which the person is sentenced to ten years or more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330(A));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(17) damaging or destroying a building, vehicle, or property by means of an explosive incendiary resulting in death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540);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(18) abuse or neglect of a vulnerable adult resulting in death (Section 43</w:t>
      </w:r>
      <w:r w:rsidR="002843AE" w:rsidRPr="002843AE">
        <w:rPr>
          <w:color w:val="000000"/>
        </w:rPr>
        <w:noBreakHyphen/>
      </w:r>
      <w:r w:rsidRPr="002843AE">
        <w:rPr>
          <w:color w:val="000000"/>
        </w:rPr>
        <w:t>35</w:t>
      </w:r>
      <w:r w:rsidR="002843AE" w:rsidRPr="002843AE">
        <w:rPr>
          <w:color w:val="000000"/>
        </w:rPr>
        <w:noBreakHyphen/>
      </w:r>
      <w:r w:rsidRPr="002843AE">
        <w:rPr>
          <w:color w:val="000000"/>
        </w:rPr>
        <w:t xml:space="preserve">85(F));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(19) sexual misconduct with an inmate, patient, or offender (Section 44</w:t>
      </w:r>
      <w:r w:rsidR="002843AE" w:rsidRPr="002843AE">
        <w:rPr>
          <w:color w:val="000000"/>
        </w:rPr>
        <w:noBreakHyphen/>
      </w:r>
      <w:r w:rsidRPr="002843AE">
        <w:rPr>
          <w:color w:val="000000"/>
        </w:rPr>
        <w:t>23</w:t>
      </w:r>
      <w:r w:rsidR="002843AE" w:rsidRPr="002843AE">
        <w:rPr>
          <w:color w:val="000000"/>
        </w:rPr>
        <w:noBreakHyphen/>
      </w:r>
      <w:r w:rsidRPr="002843AE">
        <w:rPr>
          <w:color w:val="000000"/>
        </w:rPr>
        <w:t xml:space="preserve">1150);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(20) unlawful removing or damaging of an airport facility or equipment resulting in death (Section 55</w:t>
      </w:r>
      <w:r w:rsidR="002843AE" w:rsidRPr="002843AE">
        <w:rPr>
          <w:color w:val="000000"/>
        </w:rPr>
        <w:noBreakHyphen/>
      </w:r>
      <w:r w:rsidRPr="002843AE">
        <w:rPr>
          <w:color w:val="000000"/>
        </w:rPr>
        <w:t>1</w:t>
      </w:r>
      <w:r w:rsidR="002843AE" w:rsidRPr="002843AE">
        <w:rPr>
          <w:color w:val="000000"/>
        </w:rPr>
        <w:noBreakHyphen/>
      </w:r>
      <w:r w:rsidRPr="002843AE">
        <w:rPr>
          <w:color w:val="000000"/>
        </w:rPr>
        <w:t xml:space="preserve">30 (3));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(21) interference with traffic</w:t>
      </w:r>
      <w:r w:rsidR="002843AE" w:rsidRPr="002843AE">
        <w:rPr>
          <w:color w:val="000000"/>
        </w:rPr>
        <w:noBreakHyphen/>
      </w:r>
      <w:r w:rsidRPr="002843AE">
        <w:rPr>
          <w:color w:val="000000"/>
        </w:rPr>
        <w:t>control devices or railroad signs or signals resulting in death (Section 56</w:t>
      </w:r>
      <w:r w:rsidR="002843AE" w:rsidRPr="002843AE">
        <w:rPr>
          <w:color w:val="000000"/>
        </w:rPr>
        <w:noBreakHyphen/>
      </w:r>
      <w:r w:rsidRPr="002843AE">
        <w:rPr>
          <w:color w:val="000000"/>
        </w:rPr>
        <w:t>5</w:t>
      </w:r>
      <w:r w:rsidR="002843AE" w:rsidRPr="002843AE">
        <w:rPr>
          <w:color w:val="000000"/>
        </w:rPr>
        <w:noBreakHyphen/>
      </w:r>
      <w:r w:rsidRPr="002843AE">
        <w:rPr>
          <w:color w:val="000000"/>
        </w:rPr>
        <w:t xml:space="preserve">1030(B)(3));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(22) driving a motor vehicle under the influence of alcohol or drugs resulting in death (Section 56</w:t>
      </w:r>
      <w:r w:rsidR="002843AE" w:rsidRPr="002843AE">
        <w:rPr>
          <w:color w:val="000000"/>
        </w:rPr>
        <w:noBreakHyphen/>
      </w:r>
      <w:r w:rsidRPr="002843AE">
        <w:rPr>
          <w:color w:val="000000"/>
        </w:rPr>
        <w:t>5</w:t>
      </w:r>
      <w:r w:rsidR="002843AE" w:rsidRPr="002843AE">
        <w:rPr>
          <w:color w:val="000000"/>
        </w:rPr>
        <w:noBreakHyphen/>
      </w:r>
      <w:r w:rsidRPr="002843AE">
        <w:rPr>
          <w:color w:val="000000"/>
        </w:rPr>
        <w:t xml:space="preserve">2945);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(23) obstruction of railroad resulting in death (Section 58</w:t>
      </w:r>
      <w:r w:rsidR="002843AE" w:rsidRPr="002843AE">
        <w:rPr>
          <w:color w:val="000000"/>
        </w:rPr>
        <w:noBreakHyphen/>
      </w:r>
      <w:r w:rsidRPr="002843AE">
        <w:rPr>
          <w:color w:val="000000"/>
        </w:rPr>
        <w:t>17</w:t>
      </w:r>
      <w:r w:rsidR="002843AE" w:rsidRPr="002843AE">
        <w:rPr>
          <w:color w:val="000000"/>
        </w:rPr>
        <w:noBreakHyphen/>
      </w:r>
      <w:r w:rsidRPr="002843AE">
        <w:rPr>
          <w:color w:val="000000"/>
        </w:rPr>
        <w:t xml:space="preserve">4090);  or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(24) accessory before the fact (Section 16</w:t>
      </w:r>
      <w:r w:rsidR="002843AE" w:rsidRPr="002843AE">
        <w:rPr>
          <w:color w:val="000000"/>
        </w:rPr>
        <w:noBreakHyphen/>
      </w:r>
      <w:r w:rsidRPr="002843AE">
        <w:rPr>
          <w:color w:val="000000"/>
        </w:rPr>
        <w:t>1</w:t>
      </w:r>
      <w:r w:rsidR="002843AE" w:rsidRPr="002843AE">
        <w:rPr>
          <w:color w:val="000000"/>
        </w:rPr>
        <w:noBreakHyphen/>
      </w:r>
      <w:r w:rsidRPr="002843AE">
        <w:rPr>
          <w:color w:val="000000"/>
        </w:rPr>
        <w:t xml:space="preserve">40) to any offense enumerated in this subsection.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40.</w:t>
      </w:r>
      <w:r w:rsidR="00AA6062" w:rsidRPr="002843AE">
        <w:t xml:space="preserve"> Form and contents of application.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(A) The application must be made on such form as prescribed by the Supreme Court.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(C) The application must, under penalty of perjury: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(1) identify the proceedings in which the applicant was convicted or adjudicated;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 give the date of the entry of the judgment and sentence and identify the applicant</w:t>
      </w:r>
      <w:r w:rsidR="002843AE" w:rsidRPr="002843AE">
        <w:rPr>
          <w:color w:val="000000"/>
        </w:rPr>
        <w:t>'</w:t>
      </w:r>
      <w:r w:rsidRPr="002843AE">
        <w:rPr>
          <w:color w:val="000000"/>
        </w:rPr>
        <w:t xml:space="preserve">s current place of incarceration;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(3) identify all previous or ongoing proceedings, together with the grounds therein asserted, taken by the applicant to secure relief from his conviction or adjudication;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(4) make a reasonable attempt to identify the physical evidence or biological material that should be tested and the specific type of DNA testing that is sought;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(7) explain why if the DNA testing produces exculpatory results, the testing will constitute new evidence that will probably change the result of the applicant</w:t>
      </w:r>
      <w:r w:rsidR="002843AE" w:rsidRPr="002843AE">
        <w:rPr>
          <w:color w:val="000000"/>
        </w:rPr>
        <w:t>'</w:t>
      </w:r>
      <w:r w:rsidRPr="002843AE">
        <w:rPr>
          <w:color w:val="000000"/>
        </w:rPr>
        <w:t xml:space="preserve">s conviction or adjudication if a new trial is granted and is not merely cumulative or impeaching;  and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(8) provide that the application is made to demonstrate innocence and not solely to delay the execution of a sentence or the administration of justice.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50.</w:t>
      </w:r>
      <w:r w:rsidR="00AA6062" w:rsidRPr="002843AE">
        <w:t xml:space="preserve"> Application for testing;  notification of prosecutor, custodian of evidence, and victim;  dismissal;  successive applications.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60.</w:t>
      </w:r>
      <w:r w:rsidR="00AA6062" w:rsidRPr="002843AE">
        <w:t xml:space="preserve"> Costs and expenses;  appointment of counsel for indigent applicant.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lastRenderedPageBreak/>
        <w:tab/>
        <w:t>If the applicant is unable to pay court costs and expenses of counsel, these costs and expenses shall be made available to the applicant in amounts and to the extent provided pursuant to Section 17</w:t>
      </w:r>
      <w:r w:rsidR="002843AE" w:rsidRPr="002843AE">
        <w:rPr>
          <w:color w:val="000000"/>
        </w:rPr>
        <w:noBreakHyphen/>
      </w:r>
      <w:r w:rsidRPr="002843AE">
        <w:rPr>
          <w:color w:val="000000"/>
        </w:rPr>
        <w:t>27</w:t>
      </w:r>
      <w:r w:rsidR="002843AE" w:rsidRPr="002843AE">
        <w:rPr>
          <w:color w:val="000000"/>
        </w:rPr>
        <w:noBreakHyphen/>
      </w:r>
      <w:r w:rsidRPr="002843AE">
        <w:rPr>
          <w:color w:val="000000"/>
        </w:rPr>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2843AE" w:rsidRPr="002843AE">
        <w:rPr>
          <w:color w:val="000000"/>
        </w:rPr>
        <w:noBreakHyphen/>
      </w:r>
      <w:r w:rsidRPr="002843AE">
        <w:rPr>
          <w:color w:val="000000"/>
        </w:rPr>
        <w:t>conviction relief proceeding, then the counsel appointed in the post</w:t>
      </w:r>
      <w:r w:rsidR="002843AE" w:rsidRPr="002843AE">
        <w:rPr>
          <w:color w:val="000000"/>
        </w:rPr>
        <w:noBreakHyphen/>
      </w:r>
      <w:r w:rsidRPr="002843AE">
        <w:rPr>
          <w:color w:val="000000"/>
        </w:rPr>
        <w:t>conviction relief proceeding shall also serve as counsel for purposes of this article.  The performance of counsel pursuant to this article shall not form the basis for relief in any post</w:t>
      </w:r>
      <w:r w:rsidR="002843AE" w:rsidRPr="002843AE">
        <w:rPr>
          <w:color w:val="000000"/>
        </w:rPr>
        <w:noBreakHyphen/>
      </w:r>
      <w:r w:rsidRPr="002843AE">
        <w:rPr>
          <w:color w:val="000000"/>
        </w:rPr>
        <w:t xml:space="preserve">conviction relief proceeding.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70.</w:t>
      </w:r>
      <w:r w:rsidR="00AA6062" w:rsidRPr="002843AE">
        <w:t xml:space="preserve"> Preservation and management of physical evidence and biological material;  wilful destruction of evidence.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(A) The court shall order a custodian of evidence to preserve all physical evidence and biological material related to the applicant</w:t>
      </w:r>
      <w:r w:rsidR="002843AE" w:rsidRPr="002843AE">
        <w:rPr>
          <w:color w:val="000000"/>
        </w:rPr>
        <w:t>'</w:t>
      </w:r>
      <w:r w:rsidRPr="002843AE">
        <w:rPr>
          <w:color w:val="000000"/>
        </w:rPr>
        <w:t xml:space="preserve">s conviction or adjudication pursuant to the provisions of Article 3, Chapter 28, Title 17.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(B) The custodian of evidence shall prepare an inventory of the physical evidence and biological material and issue a copy of the inventory to the applicant, the solicitor or Attorney General, as applicable, and the court.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(D) If no physical evidence or biological material is discovered, the court may order a custodian of evidence, in collaboration with law enforcement, to search physical evidence and biological material in the custodian of evidence</w:t>
      </w:r>
      <w:r w:rsidR="002843AE" w:rsidRPr="002843AE">
        <w:rPr>
          <w:color w:val="000000"/>
        </w:rPr>
        <w:t>'</w:t>
      </w:r>
      <w:r w:rsidRPr="002843AE">
        <w:rPr>
          <w:color w:val="000000"/>
        </w:rPr>
        <w:t xml:space="preserv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2843AE" w:rsidRPr="002843AE">
        <w:rPr>
          <w:color w:val="000000"/>
        </w:rPr>
        <w:noBreakHyphen/>
      </w:r>
      <w:r w:rsidRPr="002843AE">
        <w:rPr>
          <w:color w:val="000000"/>
        </w:rPr>
        <w:t>28</w:t>
      </w:r>
      <w:r w:rsidR="002843AE" w:rsidRPr="002843AE">
        <w:rPr>
          <w:color w:val="000000"/>
        </w:rPr>
        <w:noBreakHyphen/>
      </w:r>
      <w:r w:rsidRPr="002843AE">
        <w:rPr>
          <w:color w:val="000000"/>
        </w:rPr>
        <w:t xml:space="preserve">350.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80.</w:t>
      </w:r>
      <w:r w:rsidR="00AA6062" w:rsidRPr="002843AE">
        <w:t xml:space="preserve"> Preservation of test reports.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90.</w:t>
      </w:r>
      <w:r w:rsidR="00AA6062" w:rsidRPr="002843AE">
        <w:t xml:space="preserve"> Hearing;  factors to be proved;  orders relating to DNA samples.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lastRenderedPageBreak/>
        <w:tab/>
        <w:t xml:space="preserve">(A)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(B) The court shall order DNA testing of the applicant</w:t>
      </w:r>
      <w:r w:rsidR="002843AE" w:rsidRPr="002843AE">
        <w:rPr>
          <w:color w:val="000000"/>
        </w:rPr>
        <w:t>'</w:t>
      </w:r>
      <w:r w:rsidRPr="002843AE">
        <w:rPr>
          <w:color w:val="000000"/>
        </w:rPr>
        <w:t xml:space="preserve">s DNA and the physical evidence or biological material upon a finding that the applicant has established each of the following factors by a preponderance of the evidence: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(1) the physical evidence or biological material to be tested is available and is potentially in a condition that would permit the requested DNA testing;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(3) the physical evidence or biological material sought to be tested is material to the issue of the applicant</w:t>
      </w:r>
      <w:r w:rsidR="002843AE" w:rsidRPr="002843AE">
        <w:rPr>
          <w:color w:val="000000"/>
        </w:rPr>
        <w:t>'</w:t>
      </w:r>
      <w:r w:rsidRPr="002843AE">
        <w:rPr>
          <w:color w:val="000000"/>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(4) the DNA results of the physical evidence or biological material sought to be tested would be material to the issue of the applicant</w:t>
      </w:r>
      <w:r w:rsidR="002843AE" w:rsidRPr="002843AE">
        <w:rPr>
          <w:color w:val="000000"/>
        </w:rPr>
        <w:t>'</w:t>
      </w:r>
      <w:r w:rsidRPr="002843AE">
        <w:rPr>
          <w:color w:val="000000"/>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(5) if the requested DNA testing produces exculpatory results, the testing will constitute new evidence that will probably change the result of the applicant</w:t>
      </w:r>
      <w:r w:rsidR="002843AE" w:rsidRPr="002843AE">
        <w:rPr>
          <w:color w:val="000000"/>
        </w:rPr>
        <w:t>'</w:t>
      </w:r>
      <w:r w:rsidRPr="002843AE">
        <w:rPr>
          <w:color w:val="000000"/>
        </w:rPr>
        <w:t xml:space="preserve">s conviction or adjudication if a new trial is granted and is not merely cumulative or impeaching;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(7) the application is made to demonstrate innocence and not solely to delay the execution of a sentence or the administration of justice.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(C) The court shall order that any sample taken of the applicant</w:t>
      </w:r>
      <w:r w:rsidR="002843AE" w:rsidRPr="002843AE">
        <w:rPr>
          <w:color w:val="000000"/>
        </w:rPr>
        <w:t>'</w:t>
      </w:r>
      <w:r w:rsidRPr="002843AE">
        <w:rPr>
          <w:color w:val="000000"/>
        </w:rPr>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2843AE" w:rsidRPr="002843AE">
        <w:rPr>
          <w:color w:val="000000"/>
        </w:rPr>
        <w:t>'</w:t>
      </w:r>
      <w:r w:rsidRPr="002843AE">
        <w:rPr>
          <w:color w:val="000000"/>
        </w:rPr>
        <w:t xml:space="preserve">s counsel, if any, and the solicitor or Attorney General, as applicable, must be allowed to observe the taking of any sample.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(D) The court shall order that the applicant</w:t>
      </w:r>
      <w:r w:rsidR="002843AE" w:rsidRPr="002843AE">
        <w:rPr>
          <w:color w:val="000000"/>
        </w:rPr>
        <w:t>'</w:t>
      </w:r>
      <w:r w:rsidRPr="002843AE">
        <w:rPr>
          <w:color w:val="000000"/>
        </w:rPr>
        <w:t xml:space="preserve">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(E) The court shall order that the applicant pay the costs of the DNA testing.  If the applicant is indigent, the costs of the DNA testing shall be paid by the State.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(F) The court shall order that a sample of the applicant</w:t>
      </w:r>
      <w:r w:rsidR="002843AE" w:rsidRPr="002843AE">
        <w:rPr>
          <w:color w:val="000000"/>
        </w:rPr>
        <w:t>'</w:t>
      </w:r>
      <w:r w:rsidRPr="002843AE">
        <w:rPr>
          <w:color w:val="000000"/>
        </w:rPr>
        <w:t xml:space="preserve">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w:t>
      </w:r>
      <w:r w:rsidRPr="002843AE">
        <w:rPr>
          <w:color w:val="000000"/>
        </w:rPr>
        <w:lastRenderedPageBreak/>
        <w:t xml:space="preserve">Database Act.  SLED shall report to the court, the applicant, and the solicitor or Attorney General, as applicable, the results of all DNA database comparisons.  The victim must be notified of the results of all DNA database comparisons pursuant to Article 15, Chapter 3, Title 16.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(G) The applicant and the solicitor or Attorney General, as applicable, shall have the right to appeal a final order denying or granting DNA testing by a writ of certiorari to the Court of Appeals or the Supreme Court as provided by the South Carolina Appellate Court Rules.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100.</w:t>
      </w:r>
      <w:r w:rsidR="00AA6062" w:rsidRPr="002843AE">
        <w:t xml:space="preserve"> Disclosure and use of test results;  motion for new trial.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(B) The results of the DNA test may be used by the applicant, solicitor, or Attorney General in any post</w:t>
      </w:r>
      <w:r w:rsidR="002843AE" w:rsidRPr="002843AE">
        <w:rPr>
          <w:color w:val="000000"/>
        </w:rPr>
        <w:noBreakHyphen/>
      </w:r>
      <w:r w:rsidRPr="002843AE">
        <w:rPr>
          <w:color w:val="000000"/>
        </w:rPr>
        <w:t xml:space="preserve">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 make a determination whether the applicant</w:t>
      </w:r>
      <w:r w:rsidR="002843AE" w:rsidRPr="002843AE">
        <w:rPr>
          <w:color w:val="000000"/>
        </w:rPr>
        <w:t>'</w:t>
      </w:r>
      <w:r w:rsidRPr="002843AE">
        <w:rPr>
          <w:color w:val="000000"/>
        </w:rPr>
        <w:t xml:space="preserve">s assertion of actual innocence was intentionally false and, as a result, hold the applicant in contempt of court;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(2) assess against the applicant the cost of any DNA testing not already paid by the applicant;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(3) forward the findings to the South Carolina Department of Corrections, who may use such finding to deny good conduct credit;  and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(4) forward the findings to the Department of Probation, Parole and Pardon Services, who may use the findings to deny parole.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(C) Except as otherwise provided in this article, DNA records, results, and information taken from the applicant are exempt from any law requiring disclosure of information to the public.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110.</w:t>
      </w:r>
      <w:r w:rsidR="00AA6062" w:rsidRPr="002843AE">
        <w:t xml:space="preserve"> Consent to testing.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(A) Nothing in this article prohibits a person and a solicitor or the Attorney General, as applicable, from consenting to and conducting post</w:t>
      </w:r>
      <w:r w:rsidR="002843AE" w:rsidRPr="002843AE">
        <w:rPr>
          <w:color w:val="000000"/>
        </w:rPr>
        <w:noBreakHyphen/>
      </w:r>
      <w:r w:rsidRPr="002843AE">
        <w:rPr>
          <w:color w:val="000000"/>
        </w:rPr>
        <w:t xml:space="preserve">conviction DNA testing by agreement of the parties.  The person may use the exculpatory results of the DNA test as the grounds for filing a motion for new trial pursuant to the South Carolina Rules of Criminal Procedure.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(B) Nothing in this article prohibits a person from filing an application for post</w:t>
      </w:r>
      <w:r w:rsidR="002843AE" w:rsidRPr="002843AE">
        <w:rPr>
          <w:color w:val="000000"/>
        </w:rPr>
        <w:noBreakHyphen/>
      </w:r>
      <w:r w:rsidRPr="002843AE">
        <w:rPr>
          <w:color w:val="000000"/>
        </w:rPr>
        <w:t xml:space="preserve">conviction relief pursuant to Chapter 27, Title 17.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lastRenderedPageBreak/>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120.</w:t>
      </w:r>
      <w:r w:rsidR="00AA6062" w:rsidRPr="002843AE">
        <w:t xml:space="preserve"> Administration expenditure limitation.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No more than one hundred fifty thousand dollars may be expended from the general fund in any fiscal year to administer the provisions of this article.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1, eff January 1, 2009.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A6062" w:rsidRPr="002843AE">
        <w:t>3.</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2646"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43AE">
        <w:t xml:space="preserve"> PRESERVATION OF EVIDENCE</w:t>
      </w:r>
    </w:p>
    <w:p w:rsidR="00712646"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300.</w:t>
      </w:r>
      <w:r w:rsidR="00AA6062" w:rsidRPr="002843AE">
        <w:t xml:space="preserve"> Citation of article.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This article shall be cited as the </w:t>
      </w:r>
      <w:r w:rsidR="002843AE" w:rsidRPr="002843AE">
        <w:rPr>
          <w:color w:val="000000"/>
        </w:rPr>
        <w:t>"</w:t>
      </w:r>
      <w:r w:rsidRPr="002843AE">
        <w:rPr>
          <w:color w:val="000000"/>
        </w:rPr>
        <w:t>Preservation of Evidence Act</w:t>
      </w:r>
      <w:r w:rsidR="002843AE" w:rsidRPr="002843AE">
        <w:rPr>
          <w:color w:val="000000"/>
        </w:rPr>
        <w:t>"</w:t>
      </w:r>
      <w:r w:rsidRPr="002843AE">
        <w:rPr>
          <w:color w:val="000000"/>
        </w:rPr>
        <w:t xml:space="preserve">.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2,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310.</w:t>
      </w:r>
      <w:r w:rsidR="00AA6062" w:rsidRPr="002843AE">
        <w:t xml:space="preserve"> Definitions.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(1) </w:t>
      </w:r>
      <w:r w:rsidR="002843AE" w:rsidRPr="002843AE">
        <w:rPr>
          <w:color w:val="000000"/>
        </w:rPr>
        <w:t>"</w:t>
      </w:r>
      <w:r w:rsidRPr="002843AE">
        <w:rPr>
          <w:color w:val="000000"/>
        </w:rPr>
        <w:t>Biological material</w:t>
      </w:r>
      <w:r w:rsidR="002843AE" w:rsidRPr="002843AE">
        <w:rPr>
          <w:color w:val="000000"/>
        </w:rPr>
        <w:t>"</w:t>
      </w:r>
      <w:r w:rsidRPr="002843AE">
        <w:rPr>
          <w:color w:val="000000"/>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(2) </w:t>
      </w:r>
      <w:r w:rsidR="002843AE" w:rsidRPr="002843AE">
        <w:rPr>
          <w:color w:val="000000"/>
        </w:rPr>
        <w:t>"</w:t>
      </w:r>
      <w:r w:rsidRPr="002843AE">
        <w:rPr>
          <w:color w:val="000000"/>
        </w:rPr>
        <w:t>Custodian of evidence</w:t>
      </w:r>
      <w:r w:rsidR="002843AE" w:rsidRPr="002843AE">
        <w:rPr>
          <w:color w:val="000000"/>
        </w:rPr>
        <w:t>"</w:t>
      </w:r>
      <w:r w:rsidRPr="002843AE">
        <w:rPr>
          <w:color w:val="000000"/>
        </w:rPr>
        <w:t xml:space="preserve"> means an agency or political subdivision of the State including, but not limited to, a law enforcement agency, a solicitor</w:t>
      </w:r>
      <w:r w:rsidR="002843AE" w:rsidRPr="002843AE">
        <w:rPr>
          <w:color w:val="000000"/>
        </w:rPr>
        <w:t>'</w:t>
      </w:r>
      <w:r w:rsidRPr="002843AE">
        <w:rPr>
          <w:color w:val="000000"/>
        </w:rPr>
        <w:t>s office, the Attorney General</w:t>
      </w:r>
      <w:r w:rsidR="002843AE" w:rsidRPr="002843AE">
        <w:rPr>
          <w:color w:val="000000"/>
        </w:rPr>
        <w:t>'</w:t>
      </w:r>
      <w:r w:rsidRPr="002843AE">
        <w:rPr>
          <w:color w:val="000000"/>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(3) </w:t>
      </w:r>
      <w:r w:rsidR="002843AE" w:rsidRPr="002843AE">
        <w:rPr>
          <w:color w:val="000000"/>
        </w:rPr>
        <w:t>"</w:t>
      </w:r>
      <w:r w:rsidRPr="002843AE">
        <w:rPr>
          <w:color w:val="000000"/>
        </w:rPr>
        <w:t>DNA</w:t>
      </w:r>
      <w:r w:rsidR="002843AE" w:rsidRPr="002843AE">
        <w:rPr>
          <w:color w:val="000000"/>
        </w:rPr>
        <w:t>"</w:t>
      </w:r>
      <w:r w:rsidRPr="002843AE">
        <w:rPr>
          <w:color w:val="000000"/>
        </w:rPr>
        <w:t xml:space="preserve"> means deoxyribonucleic acid.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(4) </w:t>
      </w:r>
      <w:r w:rsidR="002843AE" w:rsidRPr="002843AE">
        <w:rPr>
          <w:color w:val="000000"/>
        </w:rPr>
        <w:t>"</w:t>
      </w:r>
      <w:r w:rsidRPr="002843AE">
        <w:rPr>
          <w:color w:val="000000"/>
        </w:rPr>
        <w:t>DNA profile</w:t>
      </w:r>
      <w:r w:rsidR="002843AE" w:rsidRPr="002843AE">
        <w:rPr>
          <w:color w:val="000000"/>
        </w:rPr>
        <w:t>"</w:t>
      </w:r>
      <w:r w:rsidRPr="002843AE">
        <w:rPr>
          <w:color w:val="000000"/>
        </w:rPr>
        <w:t xml:space="preserve"> means the results of any testing performed on a DNA sample.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(5) </w:t>
      </w:r>
      <w:r w:rsidR="002843AE" w:rsidRPr="002843AE">
        <w:rPr>
          <w:color w:val="000000"/>
        </w:rPr>
        <w:t>"</w:t>
      </w:r>
      <w:r w:rsidRPr="002843AE">
        <w:rPr>
          <w:color w:val="000000"/>
        </w:rPr>
        <w:t>DNA record</w:t>
      </w:r>
      <w:r w:rsidR="002843AE" w:rsidRPr="002843AE">
        <w:rPr>
          <w:color w:val="000000"/>
        </w:rPr>
        <w:t>"</w:t>
      </w:r>
      <w:r w:rsidRPr="002843AE">
        <w:rPr>
          <w:color w:val="000000"/>
        </w:rPr>
        <w:t xml:space="preserve"> means the tissue or saliva samples and the results of the testing performed on the samples.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(6) </w:t>
      </w:r>
      <w:r w:rsidR="002843AE" w:rsidRPr="002843AE">
        <w:rPr>
          <w:color w:val="000000"/>
        </w:rPr>
        <w:t>"</w:t>
      </w:r>
      <w:r w:rsidRPr="002843AE">
        <w:rPr>
          <w:color w:val="000000"/>
        </w:rPr>
        <w:t>DNA sample</w:t>
      </w:r>
      <w:r w:rsidR="002843AE" w:rsidRPr="002843AE">
        <w:rPr>
          <w:color w:val="000000"/>
        </w:rPr>
        <w:t>"</w:t>
      </w:r>
      <w:r w:rsidRPr="002843AE">
        <w:rPr>
          <w:color w:val="000000"/>
        </w:rPr>
        <w:t xml:space="preserve"> means the tissue, saliva, blood, or any other bodily fluid taken at the time of arrest from which identifiable information can be obtained.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(7) </w:t>
      </w:r>
      <w:r w:rsidR="002843AE" w:rsidRPr="002843AE">
        <w:rPr>
          <w:color w:val="000000"/>
        </w:rPr>
        <w:t>"</w:t>
      </w:r>
      <w:r w:rsidRPr="002843AE">
        <w:rPr>
          <w:color w:val="000000"/>
        </w:rPr>
        <w:t>Incarceration</w:t>
      </w:r>
      <w:r w:rsidR="002843AE" w:rsidRPr="002843AE">
        <w:rPr>
          <w:color w:val="000000"/>
        </w:rPr>
        <w:t>"</w:t>
      </w:r>
      <w:r w:rsidRPr="002843AE">
        <w:rPr>
          <w:color w:val="000000"/>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(8) </w:t>
      </w:r>
      <w:r w:rsidR="002843AE" w:rsidRPr="002843AE">
        <w:rPr>
          <w:color w:val="000000"/>
        </w:rPr>
        <w:t>"</w:t>
      </w:r>
      <w:r w:rsidRPr="002843AE">
        <w:rPr>
          <w:color w:val="000000"/>
        </w:rPr>
        <w:t>Law enforcement agency</w:t>
      </w:r>
      <w:r w:rsidR="002843AE" w:rsidRPr="002843AE">
        <w:rPr>
          <w:color w:val="000000"/>
        </w:rPr>
        <w:t>"</w:t>
      </w:r>
      <w:r w:rsidRPr="002843AE">
        <w:rPr>
          <w:color w:val="000000"/>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(9) </w:t>
      </w:r>
      <w:r w:rsidR="002843AE" w:rsidRPr="002843AE">
        <w:rPr>
          <w:color w:val="000000"/>
        </w:rPr>
        <w:t>"</w:t>
      </w:r>
      <w:r w:rsidRPr="002843AE">
        <w:rPr>
          <w:color w:val="000000"/>
        </w:rPr>
        <w:t>Physical evidence</w:t>
      </w:r>
      <w:r w:rsidR="002843AE" w:rsidRPr="002843AE">
        <w:rPr>
          <w:color w:val="000000"/>
        </w:rPr>
        <w:t>"</w:t>
      </w:r>
      <w:r w:rsidRPr="002843AE">
        <w:rPr>
          <w:color w:val="000000"/>
        </w:rPr>
        <w:t xml:space="preserve"> means an object, thing, or substance that is or is about to be produced or used or has been produced or used in a criminal proceeding related to an offense enumerated in Section 17</w:t>
      </w:r>
      <w:r w:rsidR="002843AE" w:rsidRPr="002843AE">
        <w:rPr>
          <w:color w:val="000000"/>
        </w:rPr>
        <w:noBreakHyphen/>
      </w:r>
      <w:r w:rsidRPr="002843AE">
        <w:rPr>
          <w:color w:val="000000"/>
        </w:rPr>
        <w:t>28</w:t>
      </w:r>
      <w:r w:rsidR="002843AE" w:rsidRPr="002843AE">
        <w:rPr>
          <w:color w:val="000000"/>
        </w:rPr>
        <w:noBreakHyphen/>
      </w:r>
      <w:r w:rsidRPr="002843AE">
        <w:rPr>
          <w:color w:val="000000"/>
        </w:rPr>
        <w:t xml:space="preserve">320, and that is in the possession of a custodian of evidence.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2, eff January 1, 2009.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320.</w:t>
      </w:r>
      <w:r w:rsidR="00AA6062" w:rsidRPr="002843AE">
        <w:t xml:space="preserve"> Offenses for which evidence preserved;  conditions and duration of preservation.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(A) A custodian of evidence must preserve all physical evidence and biological material related to the conviction or adjudication of a person for at least one of the following offenses: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lastRenderedPageBreak/>
        <w:tab/>
      </w:r>
      <w:r w:rsidRPr="002843AE">
        <w:rPr>
          <w:color w:val="000000"/>
        </w:rPr>
        <w:tab/>
        <w:t>(1) murder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10);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 killing by poison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30);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(3) killing by stabbing or thrusting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40);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(4) voluntary manslaughter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50);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(5) homicide by child abuse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85(A)(1));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(6) aiding and abetting a homicide by child abuse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85(A)(2));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(7) lynching in the first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210);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(8) killing in a duel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430);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(9) spousal sexual battery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615);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(10) criminal sexual conduct in the first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652);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(11) criminal sexual conduct in the second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653);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(12) criminal sexual conduct in the third degree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654);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(13) criminal sexual conduct with a minor (Section 16</w:t>
      </w:r>
      <w:r w:rsidR="002843AE" w:rsidRPr="002843AE">
        <w:rPr>
          <w:color w:val="000000"/>
        </w:rPr>
        <w:noBreakHyphen/>
      </w:r>
      <w:r w:rsidRPr="002843AE">
        <w:rPr>
          <w:color w:val="000000"/>
        </w:rPr>
        <w:t>3</w:t>
      </w:r>
      <w:r w:rsidR="002843AE" w:rsidRPr="002843AE">
        <w:rPr>
          <w:color w:val="000000"/>
        </w:rPr>
        <w:noBreakHyphen/>
      </w:r>
      <w:r w:rsidRPr="002843AE">
        <w:rPr>
          <w:color w:val="000000"/>
        </w:rPr>
        <w:t xml:space="preserve">655);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(14) arson in the first degree resulting in death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110(A));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(15) burglary in the first degree for which the person is sentenced to ten years or more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311(B));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(16) armed robbery for which the person is sentenced to ten years or more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330(A));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(17) damaging or destroying a building, vehicle, or property by means of an explosive incendiary resulting in death (Section 16</w:t>
      </w:r>
      <w:r w:rsidR="002843AE" w:rsidRPr="002843AE">
        <w:rPr>
          <w:color w:val="000000"/>
        </w:rPr>
        <w:noBreakHyphen/>
      </w:r>
      <w:r w:rsidRPr="002843AE">
        <w:rPr>
          <w:color w:val="000000"/>
        </w:rPr>
        <w:t>11</w:t>
      </w:r>
      <w:r w:rsidR="002843AE" w:rsidRPr="002843AE">
        <w:rPr>
          <w:color w:val="000000"/>
        </w:rPr>
        <w:noBreakHyphen/>
      </w:r>
      <w:r w:rsidRPr="002843AE">
        <w:rPr>
          <w:color w:val="000000"/>
        </w:rPr>
        <w:t xml:space="preserve">540);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(18) abuse or neglect of a vulnerable adult resulting in death (Section 43</w:t>
      </w:r>
      <w:r w:rsidR="002843AE" w:rsidRPr="002843AE">
        <w:rPr>
          <w:color w:val="000000"/>
        </w:rPr>
        <w:noBreakHyphen/>
      </w:r>
      <w:r w:rsidRPr="002843AE">
        <w:rPr>
          <w:color w:val="000000"/>
        </w:rPr>
        <w:t>35</w:t>
      </w:r>
      <w:r w:rsidR="002843AE" w:rsidRPr="002843AE">
        <w:rPr>
          <w:color w:val="000000"/>
        </w:rPr>
        <w:noBreakHyphen/>
      </w:r>
      <w:r w:rsidRPr="002843AE">
        <w:rPr>
          <w:color w:val="000000"/>
        </w:rPr>
        <w:t xml:space="preserve">85(F));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(19) sexual misconduct with an inmate, patient, or offender (Section 44</w:t>
      </w:r>
      <w:r w:rsidR="002843AE" w:rsidRPr="002843AE">
        <w:rPr>
          <w:color w:val="000000"/>
        </w:rPr>
        <w:noBreakHyphen/>
      </w:r>
      <w:r w:rsidRPr="002843AE">
        <w:rPr>
          <w:color w:val="000000"/>
        </w:rPr>
        <w:t>23</w:t>
      </w:r>
      <w:r w:rsidR="002843AE" w:rsidRPr="002843AE">
        <w:rPr>
          <w:color w:val="000000"/>
        </w:rPr>
        <w:noBreakHyphen/>
      </w:r>
      <w:r w:rsidRPr="002843AE">
        <w:rPr>
          <w:color w:val="000000"/>
        </w:rPr>
        <w:t xml:space="preserve">1150);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(20) unlawful removing or damaging of an airport facility or equipment resulting in death (Section 55</w:t>
      </w:r>
      <w:r w:rsidR="002843AE" w:rsidRPr="002843AE">
        <w:rPr>
          <w:color w:val="000000"/>
        </w:rPr>
        <w:noBreakHyphen/>
      </w:r>
      <w:r w:rsidRPr="002843AE">
        <w:rPr>
          <w:color w:val="000000"/>
        </w:rPr>
        <w:t>1</w:t>
      </w:r>
      <w:r w:rsidR="002843AE" w:rsidRPr="002843AE">
        <w:rPr>
          <w:color w:val="000000"/>
        </w:rPr>
        <w:noBreakHyphen/>
      </w:r>
      <w:r w:rsidRPr="002843AE">
        <w:rPr>
          <w:color w:val="000000"/>
        </w:rPr>
        <w:t xml:space="preserve">30 (3));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(21) interference with traffic</w:t>
      </w:r>
      <w:r w:rsidR="002843AE" w:rsidRPr="002843AE">
        <w:rPr>
          <w:color w:val="000000"/>
        </w:rPr>
        <w:noBreakHyphen/>
      </w:r>
      <w:r w:rsidRPr="002843AE">
        <w:rPr>
          <w:color w:val="000000"/>
        </w:rPr>
        <w:t>control devices or railroad signs or signals resulting in death (Section 56</w:t>
      </w:r>
      <w:r w:rsidR="002843AE" w:rsidRPr="002843AE">
        <w:rPr>
          <w:color w:val="000000"/>
        </w:rPr>
        <w:noBreakHyphen/>
      </w:r>
      <w:r w:rsidRPr="002843AE">
        <w:rPr>
          <w:color w:val="000000"/>
        </w:rPr>
        <w:t>5</w:t>
      </w:r>
      <w:r w:rsidR="002843AE" w:rsidRPr="002843AE">
        <w:rPr>
          <w:color w:val="000000"/>
        </w:rPr>
        <w:noBreakHyphen/>
      </w:r>
      <w:r w:rsidRPr="002843AE">
        <w:rPr>
          <w:color w:val="000000"/>
        </w:rPr>
        <w:t xml:space="preserve">1030(B)(3));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(22) driving a motor vehicle under the influence of alcohol or drugs resulting in death (Section 56</w:t>
      </w:r>
      <w:r w:rsidR="002843AE" w:rsidRPr="002843AE">
        <w:rPr>
          <w:color w:val="000000"/>
        </w:rPr>
        <w:noBreakHyphen/>
      </w:r>
      <w:r w:rsidRPr="002843AE">
        <w:rPr>
          <w:color w:val="000000"/>
        </w:rPr>
        <w:t>5</w:t>
      </w:r>
      <w:r w:rsidR="002843AE" w:rsidRPr="002843AE">
        <w:rPr>
          <w:color w:val="000000"/>
        </w:rPr>
        <w:noBreakHyphen/>
      </w:r>
      <w:r w:rsidRPr="002843AE">
        <w:rPr>
          <w:color w:val="000000"/>
        </w:rPr>
        <w:t xml:space="preserve">2945);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(23) obstruction of railroad resulting in death (Section 58</w:t>
      </w:r>
      <w:r w:rsidR="002843AE" w:rsidRPr="002843AE">
        <w:rPr>
          <w:color w:val="000000"/>
        </w:rPr>
        <w:noBreakHyphen/>
      </w:r>
      <w:r w:rsidRPr="002843AE">
        <w:rPr>
          <w:color w:val="000000"/>
        </w:rPr>
        <w:t>17</w:t>
      </w:r>
      <w:r w:rsidR="002843AE" w:rsidRPr="002843AE">
        <w:rPr>
          <w:color w:val="000000"/>
        </w:rPr>
        <w:noBreakHyphen/>
      </w:r>
      <w:r w:rsidRPr="002843AE">
        <w:rPr>
          <w:color w:val="000000"/>
        </w:rPr>
        <w:t xml:space="preserve">4090);  or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(24) accessory before the fact (Section 16</w:t>
      </w:r>
      <w:r w:rsidR="002843AE" w:rsidRPr="002843AE">
        <w:rPr>
          <w:color w:val="000000"/>
        </w:rPr>
        <w:noBreakHyphen/>
      </w:r>
      <w:r w:rsidRPr="002843AE">
        <w:rPr>
          <w:color w:val="000000"/>
        </w:rPr>
        <w:t>1</w:t>
      </w:r>
      <w:r w:rsidR="002843AE" w:rsidRPr="002843AE">
        <w:rPr>
          <w:color w:val="000000"/>
        </w:rPr>
        <w:noBreakHyphen/>
      </w:r>
      <w:r w:rsidRPr="002843AE">
        <w:rPr>
          <w:color w:val="000000"/>
        </w:rPr>
        <w:t xml:space="preserve">40) to any offense enumerated in this subsection.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(B) The physical evidence and biological material must be preserved: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(1) subject to a chain of custody as required by South Carolina law;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(2) with sufficient documentation to locate the physical evidence and biological material;  and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(3) under conditions reasonably designed to preserve the forensic value of the physical evidence and biological material.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2, eff January 1, 2009.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330.</w:t>
      </w:r>
      <w:r w:rsidR="00AA6062" w:rsidRPr="002843AE">
        <w:t xml:space="preserve"> Registration as custodian of evidence.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(A) After a person is convicted or adjudicated for at least one of the offenses enumerated in Section 17</w:t>
      </w:r>
      <w:r w:rsidR="002843AE" w:rsidRPr="002843AE">
        <w:rPr>
          <w:color w:val="000000"/>
        </w:rPr>
        <w:noBreakHyphen/>
      </w:r>
      <w:r w:rsidRPr="002843AE">
        <w:rPr>
          <w:color w:val="000000"/>
        </w:rPr>
        <w:t>28</w:t>
      </w:r>
      <w:r w:rsidR="002843AE" w:rsidRPr="002843AE">
        <w:rPr>
          <w:color w:val="000000"/>
        </w:rPr>
        <w:noBreakHyphen/>
      </w:r>
      <w:r w:rsidRPr="002843AE">
        <w:rPr>
          <w:color w:val="000000"/>
        </w:rPr>
        <w:t>320, a custodian of evidence shall register with the South Carolina Department of Corrections or the South Carolina Department of Juvenile Justice, as applicable, as a custodian of evidence for physical evidence or biological material related to the person</w:t>
      </w:r>
      <w:r w:rsidR="002843AE" w:rsidRPr="002843AE">
        <w:rPr>
          <w:color w:val="000000"/>
        </w:rPr>
        <w:t>'</w:t>
      </w:r>
      <w:r w:rsidRPr="002843AE">
        <w:rPr>
          <w:color w:val="000000"/>
        </w:rPr>
        <w:t xml:space="preserve">s conviction or adjudication.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(B) The South Carolina Department of Corrections or the South Carolina Department of Juvenile Justice, as applicable, shall notify a custodian of evidence registered pursuant to subsection (A) if the </w:t>
      </w:r>
      <w:r w:rsidRPr="002843AE">
        <w:rPr>
          <w:color w:val="000000"/>
        </w:rPr>
        <w:lastRenderedPageBreak/>
        <w:t>person is released from incarceration, dies while incarcerated, or is executed for the offense enumerated in Section 17</w:t>
      </w:r>
      <w:r w:rsidR="002843AE" w:rsidRPr="002843AE">
        <w:rPr>
          <w:color w:val="000000"/>
        </w:rPr>
        <w:noBreakHyphen/>
      </w:r>
      <w:r w:rsidRPr="002843AE">
        <w:rPr>
          <w:color w:val="000000"/>
        </w:rPr>
        <w:t>28</w:t>
      </w:r>
      <w:r w:rsidR="002843AE" w:rsidRPr="002843AE">
        <w:rPr>
          <w:color w:val="000000"/>
        </w:rPr>
        <w:noBreakHyphen/>
      </w:r>
      <w:r w:rsidRPr="002843AE">
        <w:rPr>
          <w:color w:val="000000"/>
        </w:rPr>
        <w:t xml:space="preserve">320.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2,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340.</w:t>
      </w:r>
      <w:r w:rsidR="00AA6062" w:rsidRPr="002843AE">
        <w:t xml:space="preserve"> Petition for destruction of evidence prior to expiration of required time period.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(A) After a person is convicted or adjudicated for at least one of the offenses enumerated in Section 17</w:t>
      </w:r>
      <w:r w:rsidR="002843AE" w:rsidRPr="002843AE">
        <w:rPr>
          <w:color w:val="000000"/>
        </w:rPr>
        <w:noBreakHyphen/>
      </w:r>
      <w:r w:rsidRPr="002843AE">
        <w:rPr>
          <w:color w:val="000000"/>
        </w:rPr>
        <w:t>28</w:t>
      </w:r>
      <w:r w:rsidR="002843AE" w:rsidRPr="002843AE">
        <w:rPr>
          <w:color w:val="000000"/>
        </w:rPr>
        <w:noBreakHyphen/>
      </w:r>
      <w:r w:rsidRPr="002843AE">
        <w:rPr>
          <w:color w:val="000000"/>
        </w:rPr>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2843AE" w:rsidRPr="002843AE">
        <w:rPr>
          <w:color w:val="000000"/>
        </w:rPr>
        <w:noBreakHyphen/>
      </w:r>
      <w:r w:rsidRPr="002843AE">
        <w:rPr>
          <w:color w:val="000000"/>
        </w:rPr>
        <w:t>28</w:t>
      </w:r>
      <w:r w:rsidR="002843AE" w:rsidRPr="002843AE">
        <w:rPr>
          <w:color w:val="000000"/>
        </w:rPr>
        <w:noBreakHyphen/>
      </w:r>
      <w:r w:rsidRPr="002843AE">
        <w:rPr>
          <w:color w:val="000000"/>
        </w:rPr>
        <w:t xml:space="preserve">320 if: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(1) the physical evidence or biological material must be returned to its rightful owner, is of such size, bulk, or physical character as to make retention impracticable, or is otherwise required to be disposed of by law;  or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(2) DNA evidence was previously introduced at trial, was found to be inculpatory, and all appeals and post</w:t>
      </w:r>
      <w:r w:rsidR="002843AE" w:rsidRPr="002843AE">
        <w:rPr>
          <w:color w:val="000000"/>
        </w:rPr>
        <w:noBreakHyphen/>
      </w:r>
      <w:r w:rsidRPr="002843AE">
        <w:rPr>
          <w:color w:val="000000"/>
        </w:rPr>
        <w:t xml:space="preserve">conviction procedures have been exhausted.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(B) The petition must: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(1) be made on such form as prescribed by the Supreme Court;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(2) identify the proceedings in which the person was convicted or adjudicated;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(3) give the date of the entry of the judgment and sentence;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(4) specifically set forth the physical evidence or biological material to be disposed of;  and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(5) specifically set forth the reason for the disposition.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(E) After a hearing, the court may order that the custodian of evidence may dispose of the physical evidence or biological material if the court determines by preponderance of evidence that: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2843AE" w:rsidRPr="002843AE">
        <w:rPr>
          <w:color w:val="000000"/>
        </w:rPr>
        <w:noBreakHyphen/>
      </w:r>
      <w:r w:rsidRPr="002843AE">
        <w:rPr>
          <w:color w:val="000000"/>
        </w:rPr>
        <w:t xml:space="preserve">conviction procedures have been exhausted;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(2) the convicted or adjudicated person, the solicitor or Attorney General, as applicable, and the victim have been notified of the petition for an order to dispose of the physical evidence or biological material;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(3) the convicted or adjudicated person did not file an affidavit declaring, under penalty of perjury, the person</w:t>
      </w:r>
      <w:r w:rsidR="002843AE" w:rsidRPr="002843AE">
        <w:rPr>
          <w:color w:val="000000"/>
        </w:rPr>
        <w:t>'</w:t>
      </w:r>
      <w:r w:rsidRPr="002843AE">
        <w:rPr>
          <w:color w:val="000000"/>
        </w:rPr>
        <w:t>s intent to file an application for post</w:t>
      </w:r>
      <w:r w:rsidR="002843AE" w:rsidRPr="002843AE">
        <w:rPr>
          <w:color w:val="000000"/>
        </w:rPr>
        <w:noBreakHyphen/>
      </w:r>
      <w:r w:rsidRPr="002843AE">
        <w:rPr>
          <w:color w:val="000000"/>
        </w:rPr>
        <w:t xml:space="preserve">conviction DNA testing of the physical evidence or biological material pursuant to Article 1, Chapter 28, Title 17 within ninety days followed by the actual filing of the application;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(4) the solicitor or the Attorney General, as applicable, and the victim have not filed a response requesting that the physical evidence or biological material not be disposed of;  and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(5) no other provision of federal or state law, regulation, or court rule requires preservation of the physical evidence or biological material.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 </w:t>
      </w:r>
    </w:p>
    <w:p w:rsidR="00AA6062"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(1) permit future DNA testing or other scientific analysis;  or </w:t>
      </w: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r>
      <w:r w:rsidRPr="002843AE">
        <w:rPr>
          <w:color w:val="000000"/>
        </w:rPr>
        <w:tab/>
        <w:t xml:space="preserve">(2) for other reasons, upon request and good cause shown, by the solicitor or Attorney General, as applicable, or the victim.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2, eff January 1, 2009.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350.</w:t>
      </w:r>
      <w:r w:rsidR="00AA6062" w:rsidRPr="002843AE">
        <w:t xml:space="preserve"> Wilful destruction.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Pr="002843AE"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2, eff October 21, 2008.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3AE">
        <w:rPr>
          <w:rFonts w:cs="Times New Roman"/>
          <w:b/>
          <w:color w:val="000000"/>
        </w:rPr>
        <w:t xml:space="preserve">SECTION </w:t>
      </w:r>
      <w:r w:rsidR="00AA6062" w:rsidRPr="002843AE">
        <w:rPr>
          <w:rFonts w:cs="Times New Roman"/>
          <w:b/>
        </w:rPr>
        <w:t>17</w:t>
      </w:r>
      <w:r w:rsidRPr="002843AE">
        <w:rPr>
          <w:rFonts w:cs="Times New Roman"/>
          <w:b/>
        </w:rPr>
        <w:noBreakHyphen/>
      </w:r>
      <w:r w:rsidR="00AA6062" w:rsidRPr="002843AE">
        <w:rPr>
          <w:rFonts w:cs="Times New Roman"/>
          <w:b/>
        </w:rPr>
        <w:t>28</w:t>
      </w:r>
      <w:r w:rsidRPr="002843AE">
        <w:rPr>
          <w:rFonts w:cs="Times New Roman"/>
          <w:b/>
        </w:rPr>
        <w:noBreakHyphen/>
      </w:r>
      <w:r w:rsidR="00AA6062" w:rsidRPr="002843AE">
        <w:rPr>
          <w:rFonts w:cs="Times New Roman"/>
          <w:b/>
        </w:rPr>
        <w:t>360.</w:t>
      </w:r>
      <w:r w:rsidR="00AA6062" w:rsidRPr="002843AE">
        <w:t xml:space="preserve"> Failure to preserve;  cause of action against responsible entity;  right to release. </w:t>
      </w:r>
    </w:p>
    <w:p w:rsid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3AE" w:rsidRPr="002843AE" w:rsidRDefault="00AA6062"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43AE">
        <w:rPr>
          <w:color w:val="000000"/>
        </w:rPr>
        <w:tab/>
        <w:t xml:space="preserve">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 </w:t>
      </w:r>
    </w:p>
    <w:p w:rsidR="002843AE" w:rsidRPr="002843AE" w:rsidRDefault="002843AE"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2646"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062" w:rsidRPr="002843AE">
        <w:rPr>
          <w:color w:val="000000"/>
        </w:rPr>
        <w:t xml:space="preserve">  2008 Act No. 413, </w:t>
      </w:r>
      <w:r w:rsidR="002843AE" w:rsidRPr="002843AE">
        <w:rPr>
          <w:color w:val="000000"/>
        </w:rPr>
        <w:t xml:space="preserve">Section </w:t>
      </w:r>
      <w:r w:rsidR="00AA6062" w:rsidRPr="002843AE">
        <w:rPr>
          <w:color w:val="000000"/>
        </w:rPr>
        <w:t xml:space="preserve">2, eff January 1, 2009. </w:t>
      </w:r>
    </w:p>
    <w:p w:rsidR="00712646" w:rsidRDefault="00712646"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43AE" w:rsidRDefault="00184435" w:rsidP="00284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43AE" w:rsidSect="002843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3AE" w:rsidRDefault="002843AE" w:rsidP="002843AE">
      <w:r>
        <w:separator/>
      </w:r>
    </w:p>
  </w:endnote>
  <w:endnote w:type="continuationSeparator" w:id="0">
    <w:p w:rsidR="002843AE" w:rsidRDefault="002843AE" w:rsidP="00284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E" w:rsidRPr="002843AE" w:rsidRDefault="002843AE" w:rsidP="002843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E" w:rsidRPr="002843AE" w:rsidRDefault="002843AE" w:rsidP="002843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E" w:rsidRPr="002843AE" w:rsidRDefault="002843AE" w:rsidP="00284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3AE" w:rsidRDefault="002843AE" w:rsidP="002843AE">
      <w:r>
        <w:separator/>
      </w:r>
    </w:p>
  </w:footnote>
  <w:footnote w:type="continuationSeparator" w:id="0">
    <w:p w:rsidR="002843AE" w:rsidRDefault="002843AE" w:rsidP="00284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E" w:rsidRPr="002843AE" w:rsidRDefault="002843AE" w:rsidP="002843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E" w:rsidRPr="002843AE" w:rsidRDefault="002843AE" w:rsidP="002843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AE" w:rsidRPr="002843AE" w:rsidRDefault="002843AE" w:rsidP="002843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A606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43AE"/>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2646"/>
    <w:rsid w:val="007A5331"/>
    <w:rsid w:val="007D112A"/>
    <w:rsid w:val="00814A87"/>
    <w:rsid w:val="00817EA2"/>
    <w:rsid w:val="008905D9"/>
    <w:rsid w:val="008B024A"/>
    <w:rsid w:val="008C7A37"/>
    <w:rsid w:val="008E559A"/>
    <w:rsid w:val="00903FD2"/>
    <w:rsid w:val="009149AF"/>
    <w:rsid w:val="00916042"/>
    <w:rsid w:val="009532AC"/>
    <w:rsid w:val="00985641"/>
    <w:rsid w:val="009C1AED"/>
    <w:rsid w:val="009D78E6"/>
    <w:rsid w:val="009E52EE"/>
    <w:rsid w:val="009E7CCA"/>
    <w:rsid w:val="00A1458B"/>
    <w:rsid w:val="00A1749F"/>
    <w:rsid w:val="00A310EE"/>
    <w:rsid w:val="00A34B80"/>
    <w:rsid w:val="00A3639F"/>
    <w:rsid w:val="00A51907"/>
    <w:rsid w:val="00A54BC5"/>
    <w:rsid w:val="00A57452"/>
    <w:rsid w:val="00A62FD5"/>
    <w:rsid w:val="00A94DC1"/>
    <w:rsid w:val="00AA6062"/>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3AD2"/>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43AE"/>
    <w:pPr>
      <w:tabs>
        <w:tab w:val="center" w:pos="4680"/>
        <w:tab w:val="right" w:pos="9360"/>
      </w:tabs>
    </w:pPr>
  </w:style>
  <w:style w:type="character" w:customStyle="1" w:styleId="HeaderChar">
    <w:name w:val="Header Char"/>
    <w:basedOn w:val="DefaultParagraphFont"/>
    <w:link w:val="Header"/>
    <w:uiPriority w:val="99"/>
    <w:semiHidden/>
    <w:rsid w:val="002843AE"/>
  </w:style>
  <w:style w:type="paragraph" w:styleId="Footer">
    <w:name w:val="footer"/>
    <w:basedOn w:val="Normal"/>
    <w:link w:val="FooterChar"/>
    <w:uiPriority w:val="99"/>
    <w:semiHidden/>
    <w:unhideWhenUsed/>
    <w:rsid w:val="002843AE"/>
    <w:pPr>
      <w:tabs>
        <w:tab w:val="center" w:pos="4680"/>
        <w:tab w:val="right" w:pos="9360"/>
      </w:tabs>
    </w:pPr>
  </w:style>
  <w:style w:type="character" w:customStyle="1" w:styleId="FooterChar">
    <w:name w:val="Footer Char"/>
    <w:basedOn w:val="DefaultParagraphFont"/>
    <w:link w:val="Footer"/>
    <w:uiPriority w:val="99"/>
    <w:semiHidden/>
    <w:rsid w:val="002843AE"/>
  </w:style>
  <w:style w:type="character" w:styleId="Hyperlink">
    <w:name w:val="Hyperlink"/>
    <w:basedOn w:val="DefaultParagraphFont"/>
    <w:semiHidden/>
    <w:rsid w:val="007126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5479</Words>
  <Characters>31234</Characters>
  <Application>Microsoft Office Word</Application>
  <DocSecurity>0</DocSecurity>
  <Lines>260</Lines>
  <Paragraphs>73</Paragraphs>
  <ScaleCrop>false</ScaleCrop>
  <Company>LPITS</Company>
  <LinksUpToDate>false</LinksUpToDate>
  <CharactersWithSpaces>36640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2013-01-03T18:41:00Z</dcterms:created>
  <dcterms:modified xsi:type="dcterms:W3CDTF">2013-01-07T17:11:00Z</dcterms:modified>
</cp:coreProperties>
</file>