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FB" w:rsidRDefault="003C19FB">
      <w:pPr>
        <w:jc w:val="center"/>
      </w:pPr>
      <w:r>
        <w:t>DISCLAIMER</w:t>
      </w:r>
    </w:p>
    <w:p w:rsidR="003C19FB" w:rsidRDefault="003C19FB"/>
    <w:p w:rsidR="003C19FB" w:rsidRDefault="003C19F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19FB" w:rsidRDefault="003C19FB"/>
    <w:p w:rsidR="003C19FB" w:rsidRDefault="003C19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9FB" w:rsidRDefault="003C19FB"/>
    <w:p w:rsidR="003C19FB" w:rsidRDefault="003C19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9FB" w:rsidRDefault="003C19FB"/>
    <w:p w:rsidR="003C19FB" w:rsidRDefault="003C19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19FB" w:rsidRDefault="003C19FB"/>
    <w:p w:rsidR="003C19FB" w:rsidRDefault="003C19FB">
      <w:r>
        <w:br w:type="page"/>
      </w:r>
    </w:p>
    <w:p w:rsid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ABD">
        <w:lastRenderedPageBreak/>
        <w:t>CHAPTER 19.</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ABD">
        <w:t xml:space="preserve"> SHERIFFS</w:t>
      </w:r>
      <w:r w:rsidR="00200ABD" w:rsidRPr="00200ABD">
        <w:t>'</w:t>
      </w:r>
      <w:r w:rsidRPr="00200ABD">
        <w:t xml:space="preserve"> FEES AND ACCOUNTING WITH SUCCESSOR</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24B4" w:rsidRPr="00200ABD">
        <w:t>1.</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ABD">
        <w:t xml:space="preserve"> FEES</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10.</w:t>
      </w:r>
      <w:r w:rsidR="00B424B4" w:rsidRPr="00200ABD">
        <w:t xml:space="preserve"> Fees of sheriffs generally.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Except as otherwise expressly provided by general law, the fees and commissions of sheriffs are as follows: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(a) There must be paid as commissions on all monies collected by the sheriff of a county, if under five hundred dollars, seven and one</w:t>
      </w:r>
      <w:r w:rsidR="00200ABD" w:rsidRPr="00200ABD">
        <w:rPr>
          <w:color w:val="000000"/>
        </w:rPr>
        <w:noBreakHyphen/>
      </w:r>
      <w:r w:rsidRPr="00200ABD">
        <w:rPr>
          <w:color w:val="000000"/>
        </w:rPr>
        <w:t>half percent, and, if over that amount, seven and one</w:t>
      </w:r>
      <w:r w:rsidR="00200ABD" w:rsidRPr="00200ABD">
        <w:rPr>
          <w:color w:val="000000"/>
        </w:rPr>
        <w:noBreakHyphen/>
      </w:r>
      <w:r w:rsidRPr="00200ABD">
        <w:rPr>
          <w:color w:val="000000"/>
        </w:rPr>
        <w:t xml:space="preserve">half percent on the first five hundred dollars and three percent on the balance above that amount.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200ABD" w:rsidRPr="00200ABD">
        <w:rPr>
          <w:color w:val="000000"/>
        </w:rPr>
        <w:noBreakHyphen/>
      </w:r>
      <w:r w:rsidRPr="00200ABD">
        <w:rPr>
          <w:color w:val="000000"/>
        </w:rPr>
        <w:t xml:space="preserve">five dollars, namely, for two attempted services and one initial or actual service.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(c) For claim and delivery, writs of assistance, distress warrants, orders of seizure, and executions, including all procedural matters related to these processes, the fee is twenty</w:t>
      </w:r>
      <w:r w:rsidR="00200ABD" w:rsidRPr="00200ABD">
        <w:rPr>
          <w:color w:val="000000"/>
        </w:rPr>
        <w:noBreakHyphen/>
      </w:r>
      <w:r w:rsidRPr="00200ABD">
        <w:rPr>
          <w:color w:val="000000"/>
        </w:rPr>
        <w:t xml:space="preserve">five dollars.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(d) For mechanics</w:t>
      </w:r>
      <w:r w:rsidR="00200ABD" w:rsidRPr="00200ABD">
        <w:rPr>
          <w:color w:val="000000"/>
        </w:rPr>
        <w:t>'</w:t>
      </w:r>
      <w:r w:rsidRPr="00200ABD">
        <w:rPr>
          <w:color w:val="000000"/>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200ABD" w:rsidRPr="00200ABD">
        <w:rPr>
          <w:color w:val="000000"/>
        </w:rPr>
        <w:noBreakHyphen/>
      </w:r>
      <w:r w:rsidRPr="00200ABD">
        <w:rPr>
          <w:color w:val="000000"/>
        </w:rPr>
        <w:t xml:space="preserve">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 xml:space="preserve">(e)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r>
      <w:r w:rsidRPr="00200ABD">
        <w:rPr>
          <w:color w:val="000000"/>
        </w:rPr>
        <w:tab/>
        <w:t xml:space="preserve">(f) All monies collected under this section must be deposited into the treasury of that county employing the sheriff collecting those monies. </w:t>
      </w: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The provisions of this section do not apply to criminal processes or cases.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27</w:t>
      </w:r>
      <w:r w:rsidR="00200ABD" w:rsidRPr="00200ABD">
        <w:rPr>
          <w:color w:val="000000"/>
        </w:rPr>
        <w:noBreakHyphen/>
      </w:r>
      <w:r w:rsidR="00B424B4" w:rsidRPr="00200ABD">
        <w:rPr>
          <w:color w:val="000000"/>
        </w:rPr>
        <w:t xml:space="preserve">401;  1952 Code </w:t>
      </w:r>
      <w:r w:rsidR="00200ABD" w:rsidRPr="00200ABD">
        <w:rPr>
          <w:color w:val="000000"/>
        </w:rPr>
        <w:t xml:space="preserve">Section </w:t>
      </w:r>
      <w:r w:rsidR="00B424B4" w:rsidRPr="00200ABD">
        <w:rPr>
          <w:color w:val="000000"/>
        </w:rPr>
        <w:t>27</w:t>
      </w:r>
      <w:r w:rsidR="00200ABD" w:rsidRPr="00200ABD">
        <w:rPr>
          <w:color w:val="000000"/>
        </w:rPr>
        <w:noBreakHyphen/>
      </w:r>
      <w:r w:rsidR="00B424B4" w:rsidRPr="00200ABD">
        <w:rPr>
          <w:color w:val="000000"/>
        </w:rPr>
        <w:t xml:space="preserve">401;  1942 Code </w:t>
      </w:r>
      <w:r w:rsidR="00200ABD" w:rsidRPr="00200ABD">
        <w:rPr>
          <w:color w:val="000000"/>
        </w:rPr>
        <w:t xml:space="preserve">Section </w:t>
      </w:r>
      <w:r w:rsidR="00B424B4" w:rsidRPr="00200ABD">
        <w:rPr>
          <w:color w:val="000000"/>
        </w:rPr>
        <w:t xml:space="preserve">4950;  1932 Code </w:t>
      </w:r>
      <w:r w:rsidR="00200ABD" w:rsidRPr="00200ABD">
        <w:rPr>
          <w:color w:val="000000"/>
        </w:rPr>
        <w:t xml:space="preserve">Section </w:t>
      </w:r>
      <w:r w:rsidR="00B424B4" w:rsidRPr="00200ABD">
        <w:rPr>
          <w:color w:val="000000"/>
        </w:rPr>
        <w:t xml:space="preserve">4950;  Civ.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5753;  Civ.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4230;  Civ.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3118;  G. S. 2437;  R. S. 2561;  1894 (21) 971;  1898 (22) 740;  1905 (24) 879;  1922 (32) 917;  1932 (37) 1122;  1936 (39) 1416;  1945 (44) 208;  1985 Act No. 163, </w:t>
      </w:r>
      <w:r w:rsidR="00200ABD" w:rsidRPr="00200ABD">
        <w:rPr>
          <w:color w:val="000000"/>
        </w:rPr>
        <w:t xml:space="preserve">Section </w:t>
      </w:r>
      <w:r w:rsidR="00B424B4" w:rsidRPr="00200ABD">
        <w:rPr>
          <w:color w:val="000000"/>
        </w:rPr>
        <w:t xml:space="preserve">1;  1986 Act No. 397, </w:t>
      </w:r>
      <w:r w:rsidR="00200ABD" w:rsidRPr="00200ABD">
        <w:rPr>
          <w:color w:val="000000"/>
        </w:rPr>
        <w:t xml:space="preserve">Section </w:t>
      </w:r>
      <w:r w:rsidR="00B424B4" w:rsidRPr="00200ABD">
        <w:rPr>
          <w:color w:val="000000"/>
        </w:rPr>
        <w:t xml:space="preserve">1;  1987 Act No. 66, </w:t>
      </w:r>
      <w:r w:rsidR="00200ABD" w:rsidRPr="00200ABD">
        <w:rPr>
          <w:color w:val="000000"/>
        </w:rPr>
        <w:t xml:space="preserve">Section </w:t>
      </w:r>
      <w:r w:rsidR="00B424B4" w:rsidRPr="00200ABD">
        <w:rPr>
          <w:color w:val="000000"/>
        </w:rPr>
        <w:t>1.</w:t>
      </w: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color w:val="000000"/>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20.</w:t>
      </w:r>
      <w:r w:rsidR="00B424B4" w:rsidRPr="00200ABD">
        <w:t xml:space="preserve"> County and municipality charge for federal prisoners.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200ABD" w:rsidRPr="00200ABD">
        <w:rPr>
          <w:color w:val="000000"/>
        </w:rPr>
        <w:noBreakHyphen/>
      </w:r>
      <w:r w:rsidRPr="00200ABD">
        <w:rPr>
          <w:color w:val="000000"/>
        </w:rPr>
        <w:t xml:space="preserve">trial federal detainee, pending a judicial hearing or action, </w:t>
      </w:r>
      <w:r w:rsidRPr="00200ABD">
        <w:rPr>
          <w:color w:val="000000"/>
        </w:rPr>
        <w:lastRenderedPageBreak/>
        <w:t xml:space="preserve">as a federal prisoner in transit from or awaiting transfer to another institution, or as a federal inmate serving a sentence imposed by the United States courts.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(B) A contract with the appropriate federal authority for the housing of federal detainees, prisoners, or inmates by a county of this State must also be signed by the sheriff if he is responsible for operating the county jail or detention facility. </w:t>
      </w: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(C) A municipality which operates a jail or detention facility may charge an amount per day as provided by contractual agreement with the appropriate federal authority for each person committed to the jail or detention facility as a pre</w:t>
      </w:r>
      <w:r w:rsidR="00200ABD" w:rsidRPr="00200ABD">
        <w:rPr>
          <w:color w:val="000000"/>
        </w:rPr>
        <w:noBreakHyphen/>
      </w:r>
      <w:r w:rsidRPr="00200ABD">
        <w:rPr>
          <w:color w:val="000000"/>
        </w:rPr>
        <w:t xml:space="preserve">trial federal detainee pending a judicial hearing or action, as a federal prisoner in transit from or awaiting transfer to another institution, or as a federal inmate serving a sentence imposed by the United States courts. </w:t>
      </w: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(D) Any expenditure of the monies contained in this section must be made in accordance with the established procurement procedures of the local government having budget appropriation authority for the jail or detention facility.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27</w:t>
      </w:r>
      <w:r w:rsidR="00200ABD" w:rsidRPr="00200ABD">
        <w:rPr>
          <w:color w:val="000000"/>
        </w:rPr>
        <w:noBreakHyphen/>
      </w:r>
      <w:r w:rsidR="00B424B4" w:rsidRPr="00200ABD">
        <w:rPr>
          <w:color w:val="000000"/>
        </w:rPr>
        <w:t xml:space="preserve">402;  1952 Code </w:t>
      </w:r>
      <w:r w:rsidR="00200ABD" w:rsidRPr="00200ABD">
        <w:rPr>
          <w:color w:val="000000"/>
        </w:rPr>
        <w:t xml:space="preserve">Section </w:t>
      </w:r>
      <w:r w:rsidR="00B424B4" w:rsidRPr="00200ABD">
        <w:rPr>
          <w:color w:val="000000"/>
        </w:rPr>
        <w:t>27</w:t>
      </w:r>
      <w:r w:rsidR="00200ABD" w:rsidRPr="00200ABD">
        <w:rPr>
          <w:color w:val="000000"/>
        </w:rPr>
        <w:noBreakHyphen/>
      </w:r>
      <w:r w:rsidR="00B424B4" w:rsidRPr="00200ABD">
        <w:rPr>
          <w:color w:val="000000"/>
        </w:rPr>
        <w:t xml:space="preserve">402;  1942 Code </w:t>
      </w:r>
      <w:r w:rsidR="00200ABD" w:rsidRPr="00200ABD">
        <w:rPr>
          <w:color w:val="000000"/>
        </w:rPr>
        <w:t xml:space="preserve">Section </w:t>
      </w:r>
      <w:r w:rsidR="00B424B4" w:rsidRPr="00200ABD">
        <w:rPr>
          <w:color w:val="000000"/>
        </w:rPr>
        <w:t xml:space="preserve">4951;  1932 Code </w:t>
      </w:r>
      <w:r w:rsidR="00200ABD" w:rsidRPr="00200ABD">
        <w:rPr>
          <w:color w:val="000000"/>
        </w:rPr>
        <w:t xml:space="preserve">Section </w:t>
      </w:r>
      <w:r w:rsidR="00B424B4" w:rsidRPr="00200ABD">
        <w:rPr>
          <w:color w:val="000000"/>
        </w:rPr>
        <w:t xml:space="preserve">4951;  1926 (34) 973;  1933 (38) 236;  2002 Act No. 283, </w:t>
      </w:r>
      <w:r w:rsidR="00200ABD" w:rsidRPr="00200ABD">
        <w:rPr>
          <w:color w:val="000000"/>
        </w:rPr>
        <w:t xml:space="preserve">Section </w:t>
      </w:r>
      <w:r w:rsidR="00B424B4" w:rsidRPr="00200ABD">
        <w:rPr>
          <w:color w:val="000000"/>
        </w:rPr>
        <w:t>1.</w:t>
      </w: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424B4" w:rsidRPr="00200ABD">
        <w:t>3.</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ABD">
        <w:t xml:space="preserve"> ACCOUNTING WITH SUCCESSOR</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110.</w:t>
      </w:r>
      <w:r w:rsidR="00B424B4" w:rsidRPr="00200ABD">
        <w:t xml:space="preserve"> Furniture, books, papers and other property.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200ABD" w:rsidRPr="00200ABD">
        <w:rPr>
          <w:color w:val="000000"/>
        </w:rPr>
        <w:t>'</w:t>
      </w:r>
      <w:r w:rsidRPr="00200ABD">
        <w:rPr>
          <w:color w:val="000000"/>
        </w:rPr>
        <w:t xml:space="preserve">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231;  1952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231;  1942 Code </w:t>
      </w:r>
      <w:r w:rsidR="00200ABD" w:rsidRPr="00200ABD">
        <w:rPr>
          <w:color w:val="000000"/>
        </w:rPr>
        <w:t xml:space="preserve">Section </w:t>
      </w:r>
      <w:r w:rsidR="00B424B4" w:rsidRPr="00200ABD">
        <w:rPr>
          <w:color w:val="000000"/>
        </w:rPr>
        <w:t xml:space="preserve">3512;  1932 Code </w:t>
      </w:r>
      <w:r w:rsidR="00200ABD" w:rsidRPr="00200ABD">
        <w:rPr>
          <w:color w:val="000000"/>
        </w:rPr>
        <w:t xml:space="preserve">Sections </w:t>
      </w:r>
      <w:r w:rsidR="00B424B4" w:rsidRPr="00200ABD">
        <w:rPr>
          <w:color w:val="000000"/>
        </w:rPr>
        <w:t xml:space="preserve">1536, 3512;  Civ.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2055;  Cr.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483;  Civ.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1162;  Cr.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556;  Civ.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838;  Cr.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399;  G. S. 657;  R. S. 316, 718;  1791 (7) 263;  1839 (11) 40;  1859 (12) 788.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color w:val="000000"/>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120.</w:t>
      </w:r>
      <w:r w:rsidR="00B424B4" w:rsidRPr="00200ABD">
        <w:t xml:space="preserve"> Commissions on moneys collected and turned over to successor.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The retiring sheriff shall be entitled to retain only one half of the commission allowed by law on moneys collected and turned over to his successor under the provisions of </w:t>
      </w:r>
      <w:r w:rsidR="00200ABD" w:rsidRPr="00200ABD">
        <w:rPr>
          <w:color w:val="000000"/>
        </w:rPr>
        <w:t xml:space="preserve">Sections </w:t>
      </w:r>
      <w:r w:rsidRPr="00200ABD">
        <w:rPr>
          <w:color w:val="000000"/>
        </w:rPr>
        <w:t>8</w:t>
      </w:r>
      <w:r w:rsidR="00200ABD" w:rsidRPr="00200ABD">
        <w:rPr>
          <w:color w:val="000000"/>
        </w:rPr>
        <w:noBreakHyphen/>
      </w:r>
      <w:r w:rsidRPr="00200ABD">
        <w:rPr>
          <w:color w:val="000000"/>
        </w:rPr>
        <w:t>9</w:t>
      </w:r>
      <w:r w:rsidR="00200ABD" w:rsidRPr="00200ABD">
        <w:rPr>
          <w:color w:val="000000"/>
        </w:rPr>
        <w:noBreakHyphen/>
      </w:r>
      <w:r w:rsidRPr="00200ABD">
        <w:rPr>
          <w:color w:val="000000"/>
        </w:rPr>
        <w:t>30 and 8</w:t>
      </w:r>
      <w:r w:rsidR="00200ABD" w:rsidRPr="00200ABD">
        <w:rPr>
          <w:color w:val="000000"/>
        </w:rPr>
        <w:noBreakHyphen/>
      </w:r>
      <w:r w:rsidRPr="00200ABD">
        <w:rPr>
          <w:color w:val="000000"/>
        </w:rPr>
        <w:t>9</w:t>
      </w:r>
      <w:r w:rsidR="00200ABD" w:rsidRPr="00200ABD">
        <w:rPr>
          <w:color w:val="000000"/>
        </w:rPr>
        <w:noBreakHyphen/>
      </w:r>
      <w:r w:rsidRPr="00200ABD">
        <w:rPr>
          <w:color w:val="000000"/>
        </w:rPr>
        <w:t xml:space="preserve">40 and his successor the other half for paying out such moneys.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Pr="00200ABD"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232;  1952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232;  1942 Code </w:t>
      </w:r>
      <w:r w:rsidR="00200ABD" w:rsidRPr="00200ABD">
        <w:rPr>
          <w:color w:val="000000"/>
        </w:rPr>
        <w:t xml:space="preserve">Section </w:t>
      </w:r>
      <w:r w:rsidR="00B424B4" w:rsidRPr="00200ABD">
        <w:rPr>
          <w:color w:val="000000"/>
        </w:rPr>
        <w:t xml:space="preserve">3514;  1932 Code </w:t>
      </w:r>
      <w:r w:rsidR="00200ABD" w:rsidRPr="00200ABD">
        <w:rPr>
          <w:color w:val="000000"/>
        </w:rPr>
        <w:t xml:space="preserve">Section </w:t>
      </w:r>
      <w:r w:rsidR="00B424B4" w:rsidRPr="00200ABD">
        <w:rPr>
          <w:color w:val="000000"/>
        </w:rPr>
        <w:t xml:space="preserve">3514;  Civ.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2057;  Civ.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1164;  Civ.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840;  G. S. 695;  R. S. 720;  1859 (12) 788.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color w:val="000000"/>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130.</w:t>
      </w:r>
      <w:r w:rsidR="00B424B4" w:rsidRPr="00200ABD">
        <w:t xml:space="preserve"> Penalties for failure to pay over moneys.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4B4"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If a retiring sheriff or his successor neglects or refuses obedience to any of the requisitions contained in </w:t>
      </w:r>
      <w:r w:rsidR="00200ABD" w:rsidRPr="00200ABD">
        <w:rPr>
          <w:color w:val="000000"/>
        </w:rPr>
        <w:t xml:space="preserve">Section </w:t>
      </w:r>
      <w:r w:rsidRPr="00200ABD">
        <w:rPr>
          <w:color w:val="000000"/>
        </w:rPr>
        <w:t>8</w:t>
      </w:r>
      <w:r w:rsidR="00200ABD" w:rsidRPr="00200ABD">
        <w:rPr>
          <w:color w:val="000000"/>
        </w:rPr>
        <w:noBreakHyphen/>
      </w:r>
      <w:r w:rsidRPr="00200ABD">
        <w:rPr>
          <w:color w:val="000000"/>
        </w:rPr>
        <w:t>9</w:t>
      </w:r>
      <w:r w:rsidR="00200ABD" w:rsidRPr="00200ABD">
        <w:rPr>
          <w:color w:val="000000"/>
        </w:rPr>
        <w:noBreakHyphen/>
      </w:r>
      <w:r w:rsidRPr="00200ABD">
        <w:rPr>
          <w:color w:val="000000"/>
        </w:rPr>
        <w:t xml:space="preserve">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 </w:t>
      </w: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The retiring sheriff or his successor neglecting or refusing obedience to any of the requisitions contained in said section shall, respectively, upon conviction be liable to a fine of one thousand dollars and imprisonment not exceeding twelve months.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233;  1952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233;  1942 Code </w:t>
      </w:r>
      <w:r w:rsidR="00200ABD" w:rsidRPr="00200ABD">
        <w:rPr>
          <w:color w:val="000000"/>
        </w:rPr>
        <w:t xml:space="preserve">Section </w:t>
      </w:r>
      <w:r w:rsidR="00B424B4" w:rsidRPr="00200ABD">
        <w:rPr>
          <w:color w:val="000000"/>
        </w:rPr>
        <w:t xml:space="preserve">3515;  1932 Code </w:t>
      </w:r>
      <w:r w:rsidR="00200ABD" w:rsidRPr="00200ABD">
        <w:rPr>
          <w:color w:val="000000"/>
        </w:rPr>
        <w:t xml:space="preserve">Sections </w:t>
      </w:r>
      <w:r w:rsidR="00B424B4" w:rsidRPr="00200ABD">
        <w:rPr>
          <w:color w:val="000000"/>
        </w:rPr>
        <w:t xml:space="preserve">1538, 3515;  Civ.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2058;  Cr.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485;  Civ.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1165;  Cr.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558;  Civ.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841;  Cr.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401;  G. S. 694, 695, 696;  R. S. 318, 721;  1859 (12) 788.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ABD">
        <w:rPr>
          <w:rFonts w:cs="Times New Roman"/>
          <w:b/>
          <w:color w:val="000000"/>
        </w:rPr>
        <w:t xml:space="preserve">SECTION </w:t>
      </w:r>
      <w:r w:rsidR="00B424B4" w:rsidRPr="00200ABD">
        <w:rPr>
          <w:rFonts w:cs="Times New Roman"/>
          <w:b/>
        </w:rPr>
        <w:t>23</w:t>
      </w:r>
      <w:r w:rsidRPr="00200ABD">
        <w:rPr>
          <w:rFonts w:cs="Times New Roman"/>
          <w:b/>
        </w:rPr>
        <w:noBreakHyphen/>
      </w:r>
      <w:r w:rsidR="00B424B4" w:rsidRPr="00200ABD">
        <w:rPr>
          <w:rFonts w:cs="Times New Roman"/>
          <w:b/>
        </w:rPr>
        <w:t>19</w:t>
      </w:r>
      <w:r w:rsidRPr="00200ABD">
        <w:rPr>
          <w:rFonts w:cs="Times New Roman"/>
          <w:b/>
        </w:rPr>
        <w:noBreakHyphen/>
      </w:r>
      <w:r w:rsidR="00B424B4" w:rsidRPr="00200ABD">
        <w:rPr>
          <w:rFonts w:cs="Times New Roman"/>
          <w:b/>
        </w:rPr>
        <w:t>140.</w:t>
      </w:r>
      <w:r w:rsidR="00B424B4" w:rsidRPr="00200ABD">
        <w:t xml:space="preserve"> Entries of collections in predecessors</w:t>
      </w:r>
      <w:r w:rsidRPr="00200ABD">
        <w:t>'</w:t>
      </w:r>
      <w:r w:rsidR="00B424B4" w:rsidRPr="00200ABD">
        <w:t xml:space="preserve"> cases. </w:t>
      </w:r>
    </w:p>
    <w:p w:rsid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ABD" w:rsidRPr="00200ABD" w:rsidRDefault="00B424B4"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0ABD">
        <w:rPr>
          <w:color w:val="000000"/>
        </w:rPr>
        <w:tab/>
        <w:t xml:space="preserve">Whenever a sheriff shall collect moneys in cases that have been entered in the books of his predecessors, he shall enter such cases in his own execution book, with an account of the money so collected. </w:t>
      </w:r>
    </w:p>
    <w:p w:rsidR="00200ABD" w:rsidRPr="00200ABD" w:rsidRDefault="00200ABD"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4B4" w:rsidRPr="00200ABD">
        <w:rPr>
          <w:color w:val="000000"/>
        </w:rPr>
        <w:t xml:space="preserve">  1962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234;  1952 Code </w:t>
      </w:r>
      <w:r w:rsidR="00200ABD" w:rsidRPr="00200ABD">
        <w:rPr>
          <w:color w:val="000000"/>
        </w:rPr>
        <w:t xml:space="preserve">Section </w:t>
      </w:r>
      <w:r w:rsidR="00B424B4" w:rsidRPr="00200ABD">
        <w:rPr>
          <w:color w:val="000000"/>
        </w:rPr>
        <w:t>53</w:t>
      </w:r>
      <w:r w:rsidR="00200ABD" w:rsidRPr="00200ABD">
        <w:rPr>
          <w:color w:val="000000"/>
        </w:rPr>
        <w:noBreakHyphen/>
      </w:r>
      <w:r w:rsidR="00B424B4" w:rsidRPr="00200ABD">
        <w:rPr>
          <w:color w:val="000000"/>
        </w:rPr>
        <w:t xml:space="preserve">234;  1942 Code </w:t>
      </w:r>
      <w:r w:rsidR="00200ABD" w:rsidRPr="00200ABD">
        <w:rPr>
          <w:color w:val="000000"/>
        </w:rPr>
        <w:t xml:space="preserve">Section </w:t>
      </w:r>
      <w:r w:rsidR="00B424B4" w:rsidRPr="00200ABD">
        <w:rPr>
          <w:color w:val="000000"/>
        </w:rPr>
        <w:t xml:space="preserve">3543;  1932 Code </w:t>
      </w:r>
      <w:r w:rsidR="00200ABD" w:rsidRPr="00200ABD">
        <w:rPr>
          <w:color w:val="000000"/>
        </w:rPr>
        <w:t xml:space="preserve">Section </w:t>
      </w:r>
      <w:r w:rsidR="00B424B4" w:rsidRPr="00200ABD">
        <w:rPr>
          <w:color w:val="000000"/>
        </w:rPr>
        <w:t xml:space="preserve">3543;  Civ. C. </w:t>
      </w:r>
      <w:r w:rsidR="00200ABD" w:rsidRPr="00200ABD">
        <w:rPr>
          <w:color w:val="000000"/>
        </w:rPr>
        <w:t>'</w:t>
      </w:r>
      <w:r w:rsidR="00B424B4" w:rsidRPr="00200ABD">
        <w:rPr>
          <w:color w:val="000000"/>
        </w:rPr>
        <w:t xml:space="preserve">22 </w:t>
      </w:r>
      <w:r w:rsidR="00200ABD" w:rsidRPr="00200ABD">
        <w:rPr>
          <w:color w:val="000000"/>
        </w:rPr>
        <w:t xml:space="preserve">Section </w:t>
      </w:r>
      <w:r w:rsidR="00B424B4" w:rsidRPr="00200ABD">
        <w:rPr>
          <w:color w:val="000000"/>
        </w:rPr>
        <w:t xml:space="preserve">2086;  Civ. C. </w:t>
      </w:r>
      <w:r w:rsidR="00200ABD" w:rsidRPr="00200ABD">
        <w:rPr>
          <w:color w:val="000000"/>
        </w:rPr>
        <w:t>'</w:t>
      </w:r>
      <w:r w:rsidR="00B424B4" w:rsidRPr="00200ABD">
        <w:rPr>
          <w:color w:val="000000"/>
        </w:rPr>
        <w:t xml:space="preserve">12 </w:t>
      </w:r>
      <w:r w:rsidR="00200ABD" w:rsidRPr="00200ABD">
        <w:rPr>
          <w:color w:val="000000"/>
        </w:rPr>
        <w:t xml:space="preserve">Section </w:t>
      </w:r>
      <w:r w:rsidR="00B424B4" w:rsidRPr="00200ABD">
        <w:rPr>
          <w:color w:val="000000"/>
        </w:rPr>
        <w:t xml:space="preserve">1193;  Civ. C. </w:t>
      </w:r>
      <w:r w:rsidR="00200ABD" w:rsidRPr="00200ABD">
        <w:rPr>
          <w:color w:val="000000"/>
        </w:rPr>
        <w:t>'</w:t>
      </w:r>
      <w:r w:rsidR="00B424B4" w:rsidRPr="00200ABD">
        <w:rPr>
          <w:color w:val="000000"/>
        </w:rPr>
        <w:t xml:space="preserve">02 </w:t>
      </w:r>
      <w:r w:rsidR="00200ABD" w:rsidRPr="00200ABD">
        <w:rPr>
          <w:color w:val="000000"/>
        </w:rPr>
        <w:t xml:space="preserve">Section </w:t>
      </w:r>
      <w:r w:rsidR="00B424B4" w:rsidRPr="00200ABD">
        <w:rPr>
          <w:color w:val="000000"/>
        </w:rPr>
        <w:t xml:space="preserve">868;  G. S. 699;  R. S. 747;  1859 (12) 789. </w:t>
      </w:r>
    </w:p>
    <w:p w:rsidR="003C19FB" w:rsidRDefault="003C19FB"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0ABD" w:rsidRDefault="00184435" w:rsidP="00200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0ABD" w:rsidSect="00200A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BD" w:rsidRDefault="00200ABD" w:rsidP="00200ABD">
      <w:r>
        <w:separator/>
      </w:r>
    </w:p>
  </w:endnote>
  <w:endnote w:type="continuationSeparator" w:id="0">
    <w:p w:rsidR="00200ABD" w:rsidRDefault="00200ABD" w:rsidP="00200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BD" w:rsidRDefault="00200ABD" w:rsidP="00200ABD">
      <w:r>
        <w:separator/>
      </w:r>
    </w:p>
  </w:footnote>
  <w:footnote w:type="continuationSeparator" w:id="0">
    <w:p w:rsidR="00200ABD" w:rsidRDefault="00200ABD" w:rsidP="00200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BD" w:rsidRPr="00200ABD" w:rsidRDefault="00200ABD" w:rsidP="00200A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24B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0ABD"/>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C19FB"/>
    <w:rsid w:val="003E76CF"/>
    <w:rsid w:val="004408AA"/>
    <w:rsid w:val="00467DF0"/>
    <w:rsid w:val="004D3363"/>
    <w:rsid w:val="004D5D52"/>
    <w:rsid w:val="004D7D63"/>
    <w:rsid w:val="0050696E"/>
    <w:rsid w:val="005617DC"/>
    <w:rsid w:val="00565387"/>
    <w:rsid w:val="00577341"/>
    <w:rsid w:val="005A172D"/>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23BE"/>
    <w:rsid w:val="00A1458B"/>
    <w:rsid w:val="00A1749F"/>
    <w:rsid w:val="00A310EE"/>
    <w:rsid w:val="00A34B80"/>
    <w:rsid w:val="00A3639F"/>
    <w:rsid w:val="00A51907"/>
    <w:rsid w:val="00A54BC5"/>
    <w:rsid w:val="00A62FD5"/>
    <w:rsid w:val="00A94DC1"/>
    <w:rsid w:val="00AD6900"/>
    <w:rsid w:val="00B424B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0ABD"/>
    <w:pPr>
      <w:tabs>
        <w:tab w:val="center" w:pos="4680"/>
        <w:tab w:val="right" w:pos="9360"/>
      </w:tabs>
    </w:pPr>
  </w:style>
  <w:style w:type="character" w:customStyle="1" w:styleId="HeaderChar">
    <w:name w:val="Header Char"/>
    <w:basedOn w:val="DefaultParagraphFont"/>
    <w:link w:val="Header"/>
    <w:uiPriority w:val="99"/>
    <w:semiHidden/>
    <w:rsid w:val="00200ABD"/>
  </w:style>
  <w:style w:type="paragraph" w:styleId="Footer">
    <w:name w:val="footer"/>
    <w:basedOn w:val="Normal"/>
    <w:link w:val="FooterChar"/>
    <w:uiPriority w:val="99"/>
    <w:semiHidden/>
    <w:unhideWhenUsed/>
    <w:rsid w:val="00200ABD"/>
    <w:pPr>
      <w:tabs>
        <w:tab w:val="center" w:pos="4680"/>
        <w:tab w:val="right" w:pos="9360"/>
      </w:tabs>
    </w:pPr>
  </w:style>
  <w:style w:type="character" w:customStyle="1" w:styleId="FooterChar">
    <w:name w:val="Footer Char"/>
    <w:basedOn w:val="DefaultParagraphFont"/>
    <w:link w:val="Footer"/>
    <w:uiPriority w:val="99"/>
    <w:semiHidden/>
    <w:rsid w:val="00200ABD"/>
  </w:style>
  <w:style w:type="paragraph" w:styleId="BalloonText">
    <w:name w:val="Balloon Text"/>
    <w:basedOn w:val="Normal"/>
    <w:link w:val="BalloonTextChar"/>
    <w:uiPriority w:val="99"/>
    <w:semiHidden/>
    <w:unhideWhenUsed/>
    <w:rsid w:val="00200ABD"/>
    <w:rPr>
      <w:rFonts w:ascii="Tahoma" w:hAnsi="Tahoma" w:cs="Tahoma"/>
      <w:sz w:val="16"/>
      <w:szCs w:val="16"/>
    </w:rPr>
  </w:style>
  <w:style w:type="character" w:customStyle="1" w:styleId="BalloonTextChar">
    <w:name w:val="Balloon Text Char"/>
    <w:basedOn w:val="DefaultParagraphFont"/>
    <w:link w:val="BalloonText"/>
    <w:uiPriority w:val="99"/>
    <w:semiHidden/>
    <w:rsid w:val="00200ABD"/>
    <w:rPr>
      <w:rFonts w:ascii="Tahoma" w:hAnsi="Tahoma" w:cs="Tahoma"/>
      <w:sz w:val="16"/>
      <w:szCs w:val="16"/>
    </w:rPr>
  </w:style>
  <w:style w:type="character" w:styleId="Hyperlink">
    <w:name w:val="Hyperlink"/>
    <w:basedOn w:val="DefaultParagraphFont"/>
    <w:semiHidden/>
    <w:rsid w:val="003C19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9075</Characters>
  <Application>Microsoft Office Word</Application>
  <DocSecurity>0</DocSecurity>
  <Lines>75</Lines>
  <Paragraphs>21</Paragraphs>
  <ScaleCrop>false</ScaleCrop>
  <Company>LPITS</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