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6EE" w:rsidRDefault="00B146EE">
      <w:pPr>
        <w:jc w:val="center"/>
      </w:pPr>
      <w:r>
        <w:t>DISCLAIMER</w:t>
      </w:r>
    </w:p>
    <w:p w:rsidR="00B146EE" w:rsidRDefault="00B146EE"/>
    <w:p w:rsidR="00B146EE" w:rsidRDefault="00B146E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146EE" w:rsidRDefault="00B146EE"/>
    <w:p w:rsidR="00B146EE" w:rsidRDefault="00B146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46EE" w:rsidRDefault="00B146EE"/>
    <w:p w:rsidR="00B146EE" w:rsidRDefault="00B146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46EE" w:rsidRDefault="00B146EE"/>
    <w:p w:rsidR="00B146EE" w:rsidRDefault="00B146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46EE" w:rsidRDefault="00B146EE"/>
    <w:p w:rsidR="00B146EE" w:rsidRDefault="00B146EE">
      <w:r>
        <w:br w:type="page"/>
      </w:r>
    </w:p>
    <w:p w:rsid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3072">
        <w:lastRenderedPageBreak/>
        <w:t>CHAPTER 23.</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3072">
        <w:t xml:space="preserve"> INSIDER TRADING IN SECURITIES OF DOMESTIC STOCK INSURERS</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10.</w:t>
      </w:r>
      <w:r w:rsidR="001674D2" w:rsidRPr="00E83072">
        <w:t xml:space="preserve"> Short title.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 xml:space="preserve">This chapter is known and may be cited as the </w:t>
      </w:r>
      <w:r w:rsidR="00E83072" w:rsidRPr="00E83072">
        <w:rPr>
          <w:color w:val="000000"/>
        </w:rPr>
        <w:t>"</w:t>
      </w:r>
      <w:r w:rsidRPr="00E83072">
        <w:rPr>
          <w:color w:val="000000"/>
        </w:rPr>
        <w:t>Insider Trading Statute</w:t>
      </w:r>
      <w:r w:rsidR="00E83072" w:rsidRPr="00E83072">
        <w:rPr>
          <w:color w:val="000000"/>
        </w:rPr>
        <w:t>"</w:t>
      </w:r>
      <w:r w:rsidRPr="00E83072">
        <w:rPr>
          <w:color w:val="000000"/>
        </w:rPr>
        <w:t xml:space="preserve">.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10 [1947 (45) 322;  1952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1001;  1962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1001]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35</w:t>
      </w:r>
      <w:r w:rsidR="00E83072" w:rsidRPr="00E83072">
        <w:rPr>
          <w:color w:val="000000"/>
        </w:rPr>
        <w:noBreakHyphen/>
      </w:r>
      <w:r w:rsidR="001674D2" w:rsidRPr="00E83072">
        <w:rPr>
          <w:color w:val="000000"/>
        </w:rPr>
        <w:t xml:space="preserve">10 by 1987 Act No. 155, </w:t>
      </w:r>
      <w:r w:rsidR="00E83072" w:rsidRPr="00E83072">
        <w:rPr>
          <w:color w:val="000000"/>
        </w:rPr>
        <w:t xml:space="preserve">Section </w:t>
      </w:r>
      <w:r w:rsidR="001674D2" w:rsidRPr="00E83072">
        <w:rPr>
          <w:color w:val="000000"/>
        </w:rPr>
        <w:t xml:space="preserve">1;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10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471;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10 by 1987 Act No. 155, </w:t>
      </w:r>
      <w:r w:rsidR="00E83072" w:rsidRPr="00E83072">
        <w:rPr>
          <w:color w:val="000000"/>
        </w:rPr>
        <w:t xml:space="preserve">Section </w:t>
      </w:r>
      <w:r w:rsidR="001674D2" w:rsidRPr="00E83072">
        <w:rPr>
          <w:color w:val="000000"/>
        </w:rPr>
        <w:t>1.</w:t>
      </w: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20.</w:t>
      </w:r>
      <w:r w:rsidR="001674D2" w:rsidRPr="00E83072">
        <w:t xml:space="preserve"> </w:t>
      </w:r>
      <w:r w:rsidRPr="00E83072">
        <w:t>"</w:t>
      </w:r>
      <w:r w:rsidR="001674D2" w:rsidRPr="00E83072">
        <w:t>Equity security</w:t>
      </w:r>
      <w:r w:rsidRPr="00E83072">
        <w:t>"</w:t>
      </w:r>
      <w:r w:rsidR="001674D2" w:rsidRPr="00E83072">
        <w:t xml:space="preserve"> defined.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r>
      <w:r w:rsidR="00E83072" w:rsidRPr="00E83072">
        <w:rPr>
          <w:color w:val="000000"/>
        </w:rPr>
        <w:t>"</w:t>
      </w:r>
      <w:r w:rsidRPr="00E83072">
        <w:rPr>
          <w:color w:val="000000"/>
        </w:rPr>
        <w:t>Equity security</w:t>
      </w:r>
      <w:r w:rsidR="00E83072" w:rsidRPr="00E83072">
        <w:rPr>
          <w:color w:val="000000"/>
        </w:rPr>
        <w:t>"</w:t>
      </w:r>
      <w:r w:rsidRPr="00E83072">
        <w:rPr>
          <w:color w:val="000000"/>
        </w:rPr>
        <w:t xml:space="preserve">,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20 [1947 (45) 322;  1952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1002;  1962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1002]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35</w:t>
      </w:r>
      <w:r w:rsidR="00E83072" w:rsidRPr="00E83072">
        <w:rPr>
          <w:color w:val="000000"/>
        </w:rPr>
        <w:noBreakHyphen/>
      </w:r>
      <w:r w:rsidR="001674D2" w:rsidRPr="00E83072">
        <w:rPr>
          <w:color w:val="000000"/>
        </w:rPr>
        <w:t xml:space="preserve">20 by 1987 Act No. 155, </w:t>
      </w:r>
      <w:r w:rsidR="00E83072" w:rsidRPr="00E83072">
        <w:rPr>
          <w:color w:val="000000"/>
        </w:rPr>
        <w:t xml:space="preserve">Section </w:t>
      </w:r>
      <w:r w:rsidR="001674D2" w:rsidRPr="00E83072">
        <w:rPr>
          <w:color w:val="000000"/>
        </w:rPr>
        <w:t xml:space="preserve">1;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20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477;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20 by 1987 Act No. 155, </w:t>
      </w:r>
      <w:r w:rsidR="00E83072" w:rsidRPr="00E83072">
        <w:rPr>
          <w:color w:val="000000"/>
        </w:rPr>
        <w:t xml:space="preserve">Section </w:t>
      </w:r>
      <w:r w:rsidR="001674D2" w:rsidRPr="00E83072">
        <w:rPr>
          <w:color w:val="000000"/>
        </w:rPr>
        <w:t xml:space="preserve">1;  1993 Act No. 181, </w:t>
      </w:r>
      <w:r w:rsidR="00E83072" w:rsidRPr="00E83072">
        <w:rPr>
          <w:color w:val="000000"/>
        </w:rPr>
        <w:t xml:space="preserve">Section </w:t>
      </w:r>
      <w:r w:rsidR="001674D2" w:rsidRPr="00E83072">
        <w:rPr>
          <w:color w:val="000000"/>
        </w:rPr>
        <w:t>593.</w:t>
      </w: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30.</w:t>
      </w:r>
      <w:r w:rsidR="001674D2" w:rsidRPr="00E83072">
        <w:t xml:space="preserve"> </w:t>
      </w:r>
      <w:r w:rsidRPr="00E83072">
        <w:t>"</w:t>
      </w:r>
      <w:r w:rsidR="001674D2" w:rsidRPr="00E83072">
        <w:t>Beneficial owner</w:t>
      </w:r>
      <w:r w:rsidRPr="00E83072">
        <w:t>"</w:t>
      </w:r>
      <w:r w:rsidR="001674D2" w:rsidRPr="00E83072">
        <w:t xml:space="preserve"> defined.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r>
      <w:r w:rsidR="00E83072" w:rsidRPr="00E83072">
        <w:rPr>
          <w:color w:val="000000"/>
        </w:rPr>
        <w:t>"</w:t>
      </w:r>
      <w:r w:rsidRPr="00E83072">
        <w:rPr>
          <w:color w:val="000000"/>
        </w:rPr>
        <w:t>Beneficial owner</w:t>
      </w:r>
      <w:r w:rsidR="00E83072" w:rsidRPr="00E83072">
        <w:rPr>
          <w:color w:val="000000"/>
        </w:rPr>
        <w:t>"</w:t>
      </w:r>
      <w:r w:rsidRPr="00E83072">
        <w:rPr>
          <w:color w:val="000000"/>
        </w:rPr>
        <w:t xml:space="preserve">, when used in this chapter, means a person who directly or indirectly beneficially owns more than ten percent of any class of any equity security of a domestic stock insurer.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Pr="00E83072"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30 [1947 (45) 322;  1952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1003;  1962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1003;  1984 Act No. 330]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35</w:t>
      </w:r>
      <w:r w:rsidR="00E83072" w:rsidRPr="00E83072">
        <w:rPr>
          <w:color w:val="000000"/>
        </w:rPr>
        <w:noBreakHyphen/>
      </w:r>
      <w:r w:rsidR="001674D2" w:rsidRPr="00E83072">
        <w:rPr>
          <w:color w:val="000000"/>
        </w:rPr>
        <w:t xml:space="preserve">30 by 1987 Act No. 155, </w:t>
      </w:r>
      <w:r w:rsidR="00E83072" w:rsidRPr="00E83072">
        <w:rPr>
          <w:color w:val="000000"/>
        </w:rPr>
        <w:t xml:space="preserve">Section </w:t>
      </w:r>
      <w:r w:rsidR="001674D2" w:rsidRPr="00E83072">
        <w:rPr>
          <w:color w:val="000000"/>
        </w:rPr>
        <w:t xml:space="preserve">1;  En, 1987 Act No. 155, </w:t>
      </w:r>
      <w:r w:rsidR="00E83072" w:rsidRPr="00E83072">
        <w:rPr>
          <w:color w:val="000000"/>
        </w:rPr>
        <w:t xml:space="preserve">Section </w:t>
      </w:r>
      <w:r w:rsidR="001674D2" w:rsidRPr="00E83072">
        <w:rPr>
          <w:color w:val="000000"/>
        </w:rPr>
        <w:t xml:space="preserve">1.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40.</w:t>
      </w:r>
      <w:r w:rsidR="001674D2" w:rsidRPr="00E83072">
        <w:t xml:space="preserve"> Beneficial owners, directors, and officers of domestic stock insurers shall file statements.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 xml:space="preserve">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Pr="00E83072"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40 [1947 (45) 322;  1952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1004;  1962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1004]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35</w:t>
      </w:r>
      <w:r w:rsidR="00E83072" w:rsidRPr="00E83072">
        <w:rPr>
          <w:color w:val="000000"/>
        </w:rPr>
        <w:noBreakHyphen/>
      </w:r>
      <w:r w:rsidR="001674D2" w:rsidRPr="00E83072">
        <w:rPr>
          <w:color w:val="000000"/>
        </w:rPr>
        <w:t xml:space="preserve">40 by 1987 Act No. 155, </w:t>
      </w:r>
      <w:r w:rsidR="00E83072" w:rsidRPr="00E83072">
        <w:rPr>
          <w:color w:val="000000"/>
        </w:rPr>
        <w:t xml:space="preserve">Section </w:t>
      </w:r>
      <w:r w:rsidR="001674D2" w:rsidRPr="00E83072">
        <w:rPr>
          <w:color w:val="000000"/>
        </w:rPr>
        <w:t xml:space="preserve">1;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30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472;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40 by 1987 Act No. 155, </w:t>
      </w:r>
      <w:r w:rsidR="00E83072" w:rsidRPr="00E83072">
        <w:rPr>
          <w:color w:val="000000"/>
        </w:rPr>
        <w:t xml:space="preserve">Section </w:t>
      </w:r>
      <w:r w:rsidR="001674D2" w:rsidRPr="00E83072">
        <w:rPr>
          <w:color w:val="000000"/>
        </w:rPr>
        <w:t xml:space="preserve">1;  1993 Act No. 181, </w:t>
      </w:r>
      <w:r w:rsidR="00E83072" w:rsidRPr="00E83072">
        <w:rPr>
          <w:color w:val="000000"/>
        </w:rPr>
        <w:t xml:space="preserve">Section </w:t>
      </w:r>
      <w:r w:rsidR="001674D2" w:rsidRPr="00E83072">
        <w:rPr>
          <w:color w:val="000000"/>
        </w:rPr>
        <w:t xml:space="preserve">594.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50.</w:t>
      </w:r>
      <w:r w:rsidR="001674D2" w:rsidRPr="00E83072">
        <w:t xml:space="preserve"> Profits realized from certain transactions by beneficial owners, directors, or officers inure to insurer;  suit to recover these profits.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 xml:space="preserve">For the purpose of preventing the unfair use of information which may have been obtained by a beneficial owner, director, or officer by reason of his relationship to the insurer, any profit realized by him from any 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50 [1947 (45) 322;  1952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1005;  1962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1005]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35</w:t>
      </w:r>
      <w:r w:rsidR="00E83072" w:rsidRPr="00E83072">
        <w:rPr>
          <w:color w:val="000000"/>
        </w:rPr>
        <w:noBreakHyphen/>
      </w:r>
      <w:r w:rsidR="001674D2" w:rsidRPr="00E83072">
        <w:rPr>
          <w:color w:val="000000"/>
        </w:rPr>
        <w:t xml:space="preserve">50 by 1987 Act No. 155, </w:t>
      </w:r>
      <w:r w:rsidR="00E83072" w:rsidRPr="00E83072">
        <w:rPr>
          <w:color w:val="000000"/>
        </w:rPr>
        <w:t xml:space="preserve">Section </w:t>
      </w:r>
      <w:r w:rsidR="001674D2" w:rsidRPr="00E83072">
        <w:rPr>
          <w:color w:val="000000"/>
        </w:rPr>
        <w:t xml:space="preserve">1;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40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473;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50 by 1987 Act No. 155, </w:t>
      </w:r>
      <w:r w:rsidR="00E83072" w:rsidRPr="00E83072">
        <w:rPr>
          <w:color w:val="000000"/>
        </w:rPr>
        <w:t xml:space="preserve">Section </w:t>
      </w:r>
      <w:r w:rsidR="001674D2" w:rsidRPr="00E83072">
        <w:rPr>
          <w:color w:val="000000"/>
        </w:rPr>
        <w:t xml:space="preserve">1;  1993 Act No. 181, </w:t>
      </w:r>
      <w:r w:rsidR="00E83072" w:rsidRPr="00E83072">
        <w:rPr>
          <w:color w:val="000000"/>
        </w:rPr>
        <w:t xml:space="preserve">Section </w:t>
      </w:r>
      <w:r w:rsidR="001674D2" w:rsidRPr="00E83072">
        <w:rPr>
          <w:color w:val="000000"/>
        </w:rPr>
        <w:t>595.</w:t>
      </w: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60.</w:t>
      </w:r>
      <w:r w:rsidR="001674D2" w:rsidRPr="00E83072">
        <w:t xml:space="preserve"> Certain sales of equity securities by beneficial owners, directors, or officers are unlawful.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 xml:space="preserve">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60 [1947 (45) 322;  1952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1006;  1962 Code </w:t>
      </w:r>
      <w:r w:rsidR="00E83072" w:rsidRPr="00E83072">
        <w:rPr>
          <w:color w:val="000000"/>
        </w:rPr>
        <w:t xml:space="preserve">Section </w:t>
      </w:r>
      <w:r w:rsidR="001674D2" w:rsidRPr="00E83072">
        <w:rPr>
          <w:color w:val="000000"/>
        </w:rPr>
        <w:t>37</w:t>
      </w:r>
      <w:r w:rsidR="00E83072" w:rsidRPr="00E83072">
        <w:rPr>
          <w:color w:val="000000"/>
        </w:rPr>
        <w:noBreakHyphen/>
      </w:r>
      <w:r w:rsidR="001674D2" w:rsidRPr="00E83072">
        <w:rPr>
          <w:color w:val="000000"/>
        </w:rPr>
        <w:t xml:space="preserve">1006]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35</w:t>
      </w:r>
      <w:r w:rsidR="00E83072" w:rsidRPr="00E83072">
        <w:rPr>
          <w:color w:val="000000"/>
        </w:rPr>
        <w:noBreakHyphen/>
      </w:r>
      <w:r w:rsidR="001674D2" w:rsidRPr="00E83072">
        <w:rPr>
          <w:color w:val="000000"/>
        </w:rPr>
        <w:t xml:space="preserve">60 by 1987 Act No. 155, </w:t>
      </w:r>
      <w:r w:rsidR="00E83072" w:rsidRPr="00E83072">
        <w:rPr>
          <w:color w:val="000000"/>
        </w:rPr>
        <w:t xml:space="preserve">Section </w:t>
      </w:r>
      <w:r w:rsidR="001674D2" w:rsidRPr="00E83072">
        <w:rPr>
          <w:color w:val="000000"/>
        </w:rPr>
        <w:t xml:space="preserve">1;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50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474;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60 by 1987 Act No. 155, </w:t>
      </w:r>
      <w:r w:rsidR="00E83072" w:rsidRPr="00E83072">
        <w:rPr>
          <w:color w:val="000000"/>
        </w:rPr>
        <w:t xml:space="preserve">Section </w:t>
      </w:r>
      <w:r w:rsidR="001674D2" w:rsidRPr="00E83072">
        <w:rPr>
          <w:color w:val="000000"/>
        </w:rPr>
        <w:t>1.</w:t>
      </w: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70.</w:t>
      </w:r>
      <w:r w:rsidR="001674D2" w:rsidRPr="00E83072">
        <w:t xml:space="preserve"> Sales by dealers in ordinary course of business excepted.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Section 38</w:t>
      </w:r>
      <w:r w:rsidR="00E83072" w:rsidRPr="00E83072">
        <w:rPr>
          <w:color w:val="000000"/>
        </w:rPr>
        <w:noBreakHyphen/>
      </w:r>
      <w:r w:rsidRPr="00E83072">
        <w:rPr>
          <w:color w:val="000000"/>
        </w:rPr>
        <w:t>23</w:t>
      </w:r>
      <w:r w:rsidR="00E83072" w:rsidRPr="00E83072">
        <w:rPr>
          <w:color w:val="000000"/>
        </w:rPr>
        <w:noBreakHyphen/>
      </w:r>
      <w:r w:rsidRPr="00E83072">
        <w:rPr>
          <w:color w:val="000000"/>
        </w:rPr>
        <w:t>50 does not apply to any purchase and sale, or sale and purchase, and Section 38</w:t>
      </w:r>
      <w:r w:rsidR="00E83072" w:rsidRPr="00E83072">
        <w:rPr>
          <w:color w:val="000000"/>
        </w:rPr>
        <w:noBreakHyphen/>
      </w:r>
      <w:r w:rsidRPr="00E83072">
        <w:rPr>
          <w:color w:val="000000"/>
        </w:rPr>
        <w:t>23</w:t>
      </w:r>
      <w:r w:rsidR="00E83072" w:rsidRPr="00E83072">
        <w:rPr>
          <w:color w:val="000000"/>
        </w:rPr>
        <w:noBreakHyphen/>
      </w:r>
      <w:r w:rsidRPr="00E83072">
        <w:rPr>
          <w:color w:val="000000"/>
        </w:rPr>
        <w:t xml:space="preserve">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Pr="00E83072"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60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475;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70 by 1987 Act No. 155, </w:t>
      </w:r>
      <w:r w:rsidR="00E83072" w:rsidRPr="00E83072">
        <w:rPr>
          <w:color w:val="000000"/>
        </w:rPr>
        <w:t xml:space="preserve">Section </w:t>
      </w:r>
      <w:r w:rsidR="001674D2" w:rsidRPr="00E83072">
        <w:rPr>
          <w:color w:val="000000"/>
        </w:rPr>
        <w:t>1;  1993 Act No. 181,</w:t>
      </w:r>
      <w:r w:rsidR="00E83072" w:rsidRPr="00E83072">
        <w:rPr>
          <w:color w:val="000000"/>
        </w:rPr>
        <w:t xml:space="preserve">Section </w:t>
      </w:r>
      <w:r w:rsidR="001674D2" w:rsidRPr="00E83072">
        <w:rPr>
          <w:color w:val="000000"/>
        </w:rPr>
        <w:t xml:space="preserve">596.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80.</w:t>
      </w:r>
      <w:r w:rsidR="001674D2" w:rsidRPr="00E83072">
        <w:t xml:space="preserve"> Foreign or domestic arbitrage transactions excepted.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Sections 38</w:t>
      </w:r>
      <w:r w:rsidR="00E83072" w:rsidRPr="00E83072">
        <w:rPr>
          <w:color w:val="000000"/>
        </w:rPr>
        <w:noBreakHyphen/>
      </w:r>
      <w:r w:rsidRPr="00E83072">
        <w:rPr>
          <w:color w:val="000000"/>
        </w:rPr>
        <w:t>23</w:t>
      </w:r>
      <w:r w:rsidR="00E83072" w:rsidRPr="00E83072">
        <w:rPr>
          <w:color w:val="000000"/>
        </w:rPr>
        <w:noBreakHyphen/>
      </w:r>
      <w:r w:rsidRPr="00E83072">
        <w:rPr>
          <w:color w:val="000000"/>
        </w:rPr>
        <w:t>40 to 38</w:t>
      </w:r>
      <w:r w:rsidR="00E83072" w:rsidRPr="00E83072">
        <w:rPr>
          <w:color w:val="000000"/>
        </w:rPr>
        <w:noBreakHyphen/>
      </w:r>
      <w:r w:rsidRPr="00E83072">
        <w:rPr>
          <w:color w:val="000000"/>
        </w:rPr>
        <w:t>23</w:t>
      </w:r>
      <w:r w:rsidR="00E83072" w:rsidRPr="00E83072">
        <w:rPr>
          <w:color w:val="000000"/>
        </w:rPr>
        <w:noBreakHyphen/>
      </w:r>
      <w:r w:rsidRPr="00E83072">
        <w:rPr>
          <w:color w:val="000000"/>
        </w:rPr>
        <w:t xml:space="preserve">60 do not apply to foreign or domestic arbitrage transactions unless made in contravention of regulations the department may adopt in order to carry out the purposes of this chapter.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Pr="00E83072"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70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476;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80 by 1987 Act No. 155, </w:t>
      </w:r>
      <w:r w:rsidR="00E83072" w:rsidRPr="00E83072">
        <w:rPr>
          <w:color w:val="000000"/>
        </w:rPr>
        <w:t xml:space="preserve">Section </w:t>
      </w:r>
      <w:r w:rsidR="001674D2" w:rsidRPr="00E83072">
        <w:rPr>
          <w:color w:val="000000"/>
        </w:rPr>
        <w:t>1;  1993 Act No. 181,</w:t>
      </w:r>
      <w:r w:rsidR="00E83072" w:rsidRPr="00E83072">
        <w:rPr>
          <w:color w:val="000000"/>
        </w:rPr>
        <w:t xml:space="preserve">Section </w:t>
      </w:r>
      <w:r w:rsidR="001674D2" w:rsidRPr="00E83072">
        <w:rPr>
          <w:color w:val="000000"/>
        </w:rPr>
        <w:t xml:space="preserve">597.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90.</w:t>
      </w:r>
      <w:r w:rsidR="001674D2" w:rsidRPr="00E83072">
        <w:t xml:space="preserve"> Transactions in registered securities and securities held by fewer than one hundred persons excepted.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Sections 38</w:t>
      </w:r>
      <w:r w:rsidR="00E83072" w:rsidRPr="00E83072">
        <w:rPr>
          <w:color w:val="000000"/>
        </w:rPr>
        <w:noBreakHyphen/>
      </w:r>
      <w:r w:rsidRPr="00E83072">
        <w:rPr>
          <w:color w:val="000000"/>
        </w:rPr>
        <w:t>23</w:t>
      </w:r>
      <w:r w:rsidR="00E83072" w:rsidRPr="00E83072">
        <w:rPr>
          <w:color w:val="000000"/>
        </w:rPr>
        <w:noBreakHyphen/>
      </w:r>
      <w:r w:rsidRPr="00E83072">
        <w:rPr>
          <w:color w:val="000000"/>
        </w:rPr>
        <w:t>40 to 38</w:t>
      </w:r>
      <w:r w:rsidR="00E83072" w:rsidRPr="00E83072">
        <w:rPr>
          <w:color w:val="000000"/>
        </w:rPr>
        <w:noBreakHyphen/>
      </w:r>
      <w:r w:rsidRPr="00E83072">
        <w:rPr>
          <w:color w:val="000000"/>
        </w:rPr>
        <w:t>23</w:t>
      </w:r>
      <w:r w:rsidR="00E83072" w:rsidRPr="00E83072">
        <w:rPr>
          <w:color w:val="000000"/>
        </w:rPr>
        <w:noBreakHyphen/>
      </w:r>
      <w:r w:rsidRPr="00E83072">
        <w:rPr>
          <w:color w:val="000000"/>
        </w:rPr>
        <w:t xml:space="preserve">60 do not apply to equity securities of a domestic stock insurer if (a) the securities are registered or are required to be registered pursuant to </w:t>
      </w:r>
      <w:r w:rsidR="00E83072" w:rsidRPr="00E83072">
        <w:rPr>
          <w:color w:val="000000"/>
        </w:rPr>
        <w:t xml:space="preserve">Section </w:t>
      </w:r>
      <w:r w:rsidRPr="00E83072">
        <w:rPr>
          <w:color w:val="000000"/>
        </w:rPr>
        <w:t xml:space="preserve">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w:t>
      </w:r>
      <w:r w:rsidR="00E83072" w:rsidRPr="00E83072">
        <w:rPr>
          <w:color w:val="000000"/>
        </w:rPr>
        <w:t xml:space="preserve">Sections </w:t>
      </w:r>
      <w:r w:rsidRPr="00E83072">
        <w:rPr>
          <w:color w:val="000000"/>
        </w:rPr>
        <w:t>38</w:t>
      </w:r>
      <w:r w:rsidR="00E83072" w:rsidRPr="00E83072">
        <w:rPr>
          <w:color w:val="000000"/>
        </w:rPr>
        <w:noBreakHyphen/>
      </w:r>
      <w:r w:rsidRPr="00E83072">
        <w:rPr>
          <w:color w:val="000000"/>
        </w:rPr>
        <w:t>23</w:t>
      </w:r>
      <w:r w:rsidR="00E83072" w:rsidRPr="00E83072">
        <w:rPr>
          <w:color w:val="000000"/>
        </w:rPr>
        <w:noBreakHyphen/>
      </w:r>
      <w:r w:rsidRPr="00E83072">
        <w:rPr>
          <w:color w:val="000000"/>
        </w:rPr>
        <w:t>40 to 38</w:t>
      </w:r>
      <w:r w:rsidR="00E83072" w:rsidRPr="00E83072">
        <w:rPr>
          <w:color w:val="000000"/>
        </w:rPr>
        <w:noBreakHyphen/>
      </w:r>
      <w:r w:rsidRPr="00E83072">
        <w:rPr>
          <w:color w:val="000000"/>
        </w:rPr>
        <w:t>23</w:t>
      </w:r>
      <w:r w:rsidR="00E83072" w:rsidRPr="00E83072">
        <w:rPr>
          <w:color w:val="000000"/>
        </w:rPr>
        <w:noBreakHyphen/>
      </w:r>
      <w:r w:rsidRPr="00E83072">
        <w:rPr>
          <w:color w:val="000000"/>
        </w:rPr>
        <w:t xml:space="preserve">60 except for this section.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Pr="00E83072"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80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478;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90 by 1987 Act No. 155, </w:t>
      </w:r>
      <w:r w:rsidR="00E83072" w:rsidRPr="00E83072">
        <w:rPr>
          <w:color w:val="000000"/>
        </w:rPr>
        <w:t xml:space="preserve">Section </w:t>
      </w:r>
      <w:r w:rsidR="001674D2" w:rsidRPr="00E83072">
        <w:rPr>
          <w:color w:val="000000"/>
        </w:rPr>
        <w:t xml:space="preserve">1.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072">
        <w:rPr>
          <w:rFonts w:cs="Times New Roman"/>
          <w:b/>
          <w:color w:val="000000"/>
        </w:rPr>
        <w:t xml:space="preserve">SECTION </w:t>
      </w:r>
      <w:r w:rsidR="001674D2" w:rsidRPr="00E83072">
        <w:rPr>
          <w:rFonts w:cs="Times New Roman"/>
          <w:b/>
        </w:rPr>
        <w:t>38</w:t>
      </w:r>
      <w:r w:rsidRPr="00E83072">
        <w:rPr>
          <w:rFonts w:cs="Times New Roman"/>
          <w:b/>
        </w:rPr>
        <w:noBreakHyphen/>
      </w:r>
      <w:r w:rsidR="001674D2" w:rsidRPr="00E83072">
        <w:rPr>
          <w:rFonts w:cs="Times New Roman"/>
          <w:b/>
        </w:rPr>
        <w:t>23</w:t>
      </w:r>
      <w:r w:rsidRPr="00E83072">
        <w:rPr>
          <w:rFonts w:cs="Times New Roman"/>
          <w:b/>
        </w:rPr>
        <w:noBreakHyphen/>
      </w:r>
      <w:r w:rsidR="001674D2" w:rsidRPr="00E83072">
        <w:rPr>
          <w:rFonts w:cs="Times New Roman"/>
          <w:b/>
        </w:rPr>
        <w:t>100.</w:t>
      </w:r>
      <w:r w:rsidR="001674D2" w:rsidRPr="00E83072">
        <w:t xml:space="preserve"> Regulations of Director or designee. </w:t>
      </w:r>
    </w:p>
    <w:p w:rsid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072" w:rsidRPr="00E83072" w:rsidRDefault="001674D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072">
        <w:rPr>
          <w:color w:val="000000"/>
        </w:rPr>
        <w:tab/>
        <w:t>The director has the power to make and promulgate regulations necessary for the execution of the functions vested in him by Sections 38</w:t>
      </w:r>
      <w:r w:rsidR="00E83072" w:rsidRPr="00E83072">
        <w:rPr>
          <w:color w:val="000000"/>
        </w:rPr>
        <w:noBreakHyphen/>
      </w:r>
      <w:r w:rsidRPr="00E83072">
        <w:rPr>
          <w:color w:val="000000"/>
        </w:rPr>
        <w:t>23</w:t>
      </w:r>
      <w:r w:rsidR="00E83072" w:rsidRPr="00E83072">
        <w:rPr>
          <w:color w:val="000000"/>
        </w:rPr>
        <w:noBreakHyphen/>
      </w:r>
      <w:r w:rsidRPr="00E83072">
        <w:rPr>
          <w:color w:val="000000"/>
        </w:rPr>
        <w:t>20 through 38</w:t>
      </w:r>
      <w:r w:rsidR="00E83072" w:rsidRPr="00E83072">
        <w:rPr>
          <w:color w:val="000000"/>
        </w:rPr>
        <w:noBreakHyphen/>
      </w:r>
      <w:r w:rsidRPr="00E83072">
        <w:rPr>
          <w:color w:val="000000"/>
        </w:rPr>
        <w:t>23</w:t>
      </w:r>
      <w:r w:rsidR="00E83072" w:rsidRPr="00E83072">
        <w:rPr>
          <w:color w:val="000000"/>
        </w:rPr>
        <w:noBreakHyphen/>
      </w:r>
      <w:r w:rsidRPr="00E83072">
        <w:rPr>
          <w:color w:val="000000"/>
        </w:rPr>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E83072" w:rsidRPr="00E83072">
        <w:rPr>
          <w:color w:val="000000"/>
        </w:rPr>
        <w:noBreakHyphen/>
      </w:r>
      <w:r w:rsidRPr="00E83072">
        <w:rPr>
          <w:color w:val="000000"/>
        </w:rPr>
        <w:t>23</w:t>
      </w:r>
      <w:r w:rsidR="00E83072" w:rsidRPr="00E83072">
        <w:rPr>
          <w:color w:val="000000"/>
        </w:rPr>
        <w:noBreakHyphen/>
      </w:r>
      <w:r w:rsidRPr="00E83072">
        <w:rPr>
          <w:color w:val="000000"/>
        </w:rPr>
        <w:t>40 to 38</w:t>
      </w:r>
      <w:r w:rsidR="00E83072" w:rsidRPr="00E83072">
        <w:rPr>
          <w:color w:val="000000"/>
        </w:rPr>
        <w:noBreakHyphen/>
      </w:r>
      <w:r w:rsidRPr="00E83072">
        <w:rPr>
          <w:color w:val="000000"/>
        </w:rPr>
        <w:t>23</w:t>
      </w:r>
      <w:r w:rsidR="00E83072" w:rsidRPr="00E83072">
        <w:rPr>
          <w:color w:val="000000"/>
        </w:rPr>
        <w:noBreakHyphen/>
      </w:r>
      <w:r w:rsidRPr="00E83072">
        <w:rPr>
          <w:color w:val="000000"/>
        </w:rPr>
        <w:t xml:space="preserve">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 </w:t>
      </w:r>
    </w:p>
    <w:p w:rsidR="00E83072" w:rsidRPr="00E83072" w:rsidRDefault="00E83072"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4D2" w:rsidRPr="00E83072">
        <w:rPr>
          <w:color w:val="000000"/>
        </w:rPr>
        <w:t xml:space="preserve">  Former 1976 Code </w:t>
      </w:r>
      <w:r w:rsidR="00E83072" w:rsidRPr="00E83072">
        <w:rPr>
          <w:color w:val="000000"/>
        </w:rPr>
        <w:t xml:space="preserve">Section </w:t>
      </w:r>
      <w:r w:rsidR="001674D2" w:rsidRPr="00E83072">
        <w:rPr>
          <w:color w:val="000000"/>
        </w:rPr>
        <w:t>35</w:t>
      </w:r>
      <w:r w:rsidR="00E83072" w:rsidRPr="00E83072">
        <w:rPr>
          <w:color w:val="000000"/>
        </w:rPr>
        <w:noBreakHyphen/>
      </w:r>
      <w:r w:rsidR="001674D2" w:rsidRPr="00E83072">
        <w:rPr>
          <w:color w:val="000000"/>
        </w:rPr>
        <w:t>9</w:t>
      </w:r>
      <w:r w:rsidR="00E83072" w:rsidRPr="00E83072">
        <w:rPr>
          <w:color w:val="000000"/>
        </w:rPr>
        <w:noBreakHyphen/>
      </w:r>
      <w:r w:rsidR="001674D2" w:rsidRPr="00E83072">
        <w:rPr>
          <w:color w:val="000000"/>
        </w:rPr>
        <w:t xml:space="preserve">90 [1962 Code </w:t>
      </w:r>
      <w:r w:rsidR="00E83072" w:rsidRPr="00E83072">
        <w:rPr>
          <w:color w:val="000000"/>
        </w:rPr>
        <w:t xml:space="preserve">Section </w:t>
      </w:r>
      <w:r w:rsidR="001674D2" w:rsidRPr="00E83072">
        <w:rPr>
          <w:color w:val="000000"/>
        </w:rPr>
        <w:t>62</w:t>
      </w:r>
      <w:r w:rsidR="00E83072" w:rsidRPr="00E83072">
        <w:rPr>
          <w:color w:val="000000"/>
        </w:rPr>
        <w:noBreakHyphen/>
      </w:r>
      <w:r w:rsidR="001674D2" w:rsidRPr="00E83072">
        <w:rPr>
          <w:color w:val="000000"/>
        </w:rPr>
        <w:t xml:space="preserve">479;  1966 (54) 2146] recodified as </w:t>
      </w:r>
      <w:r w:rsidR="00E83072" w:rsidRPr="00E83072">
        <w:rPr>
          <w:color w:val="000000"/>
        </w:rPr>
        <w:t xml:space="preserve">Section </w:t>
      </w:r>
      <w:r w:rsidR="001674D2" w:rsidRPr="00E83072">
        <w:rPr>
          <w:color w:val="000000"/>
        </w:rPr>
        <w:t>38</w:t>
      </w:r>
      <w:r w:rsidR="00E83072" w:rsidRPr="00E83072">
        <w:rPr>
          <w:color w:val="000000"/>
        </w:rPr>
        <w:noBreakHyphen/>
      </w:r>
      <w:r w:rsidR="001674D2" w:rsidRPr="00E83072">
        <w:rPr>
          <w:color w:val="000000"/>
        </w:rPr>
        <w:t>23</w:t>
      </w:r>
      <w:r w:rsidR="00E83072" w:rsidRPr="00E83072">
        <w:rPr>
          <w:color w:val="000000"/>
        </w:rPr>
        <w:noBreakHyphen/>
      </w:r>
      <w:r w:rsidR="001674D2" w:rsidRPr="00E83072">
        <w:rPr>
          <w:color w:val="000000"/>
        </w:rPr>
        <w:t xml:space="preserve">100 by 1987 Act No. 155, </w:t>
      </w:r>
      <w:r w:rsidR="00E83072" w:rsidRPr="00E83072">
        <w:rPr>
          <w:color w:val="000000"/>
        </w:rPr>
        <w:t xml:space="preserve">Section </w:t>
      </w:r>
      <w:r w:rsidR="001674D2" w:rsidRPr="00E83072">
        <w:rPr>
          <w:color w:val="000000"/>
        </w:rPr>
        <w:t>1;  1993 Act No. 181,</w:t>
      </w:r>
      <w:r w:rsidR="00E83072" w:rsidRPr="00E83072">
        <w:rPr>
          <w:color w:val="000000"/>
        </w:rPr>
        <w:t xml:space="preserve">Section </w:t>
      </w:r>
      <w:r w:rsidR="001674D2" w:rsidRPr="00E83072">
        <w:rPr>
          <w:color w:val="000000"/>
        </w:rPr>
        <w:t xml:space="preserve">598. </w:t>
      </w:r>
    </w:p>
    <w:p w:rsidR="00B146EE" w:rsidRDefault="00B146EE"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3072" w:rsidRDefault="00184435" w:rsidP="00E83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3072" w:rsidSect="00E830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072" w:rsidRDefault="00E83072" w:rsidP="00E83072">
      <w:r>
        <w:separator/>
      </w:r>
    </w:p>
  </w:endnote>
  <w:endnote w:type="continuationSeparator" w:id="0">
    <w:p w:rsidR="00E83072" w:rsidRDefault="00E83072" w:rsidP="00E83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72" w:rsidRPr="00E83072" w:rsidRDefault="00E83072" w:rsidP="00E83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72" w:rsidRPr="00E83072" w:rsidRDefault="00E83072" w:rsidP="00E830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72" w:rsidRPr="00E83072" w:rsidRDefault="00E83072" w:rsidP="00E83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072" w:rsidRDefault="00E83072" w:rsidP="00E83072">
      <w:r>
        <w:separator/>
      </w:r>
    </w:p>
  </w:footnote>
  <w:footnote w:type="continuationSeparator" w:id="0">
    <w:p w:rsidR="00E83072" w:rsidRDefault="00E83072" w:rsidP="00E83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72" w:rsidRPr="00E83072" w:rsidRDefault="00E83072" w:rsidP="00E830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72" w:rsidRPr="00E83072" w:rsidRDefault="00E83072" w:rsidP="00E830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72" w:rsidRPr="00E83072" w:rsidRDefault="00E83072" w:rsidP="00E830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74D2"/>
    <w:rsid w:val="00013F41"/>
    <w:rsid w:val="00025E41"/>
    <w:rsid w:val="00032BBE"/>
    <w:rsid w:val="00040718"/>
    <w:rsid w:val="00093290"/>
    <w:rsid w:val="0009512B"/>
    <w:rsid w:val="000B3C22"/>
    <w:rsid w:val="000C162E"/>
    <w:rsid w:val="000D09A6"/>
    <w:rsid w:val="000E046A"/>
    <w:rsid w:val="00145212"/>
    <w:rsid w:val="001506AE"/>
    <w:rsid w:val="001674D2"/>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74AE"/>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46EE"/>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307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072"/>
    <w:rPr>
      <w:rFonts w:ascii="Tahoma" w:hAnsi="Tahoma" w:cs="Tahoma"/>
      <w:sz w:val="16"/>
      <w:szCs w:val="16"/>
    </w:rPr>
  </w:style>
  <w:style w:type="character" w:customStyle="1" w:styleId="BalloonTextChar">
    <w:name w:val="Balloon Text Char"/>
    <w:basedOn w:val="DefaultParagraphFont"/>
    <w:link w:val="BalloonText"/>
    <w:uiPriority w:val="99"/>
    <w:semiHidden/>
    <w:rsid w:val="00E83072"/>
    <w:rPr>
      <w:rFonts w:ascii="Tahoma" w:hAnsi="Tahoma" w:cs="Tahoma"/>
      <w:sz w:val="16"/>
      <w:szCs w:val="16"/>
    </w:rPr>
  </w:style>
  <w:style w:type="paragraph" w:styleId="Header">
    <w:name w:val="header"/>
    <w:basedOn w:val="Normal"/>
    <w:link w:val="HeaderChar"/>
    <w:uiPriority w:val="99"/>
    <w:semiHidden/>
    <w:unhideWhenUsed/>
    <w:rsid w:val="00E83072"/>
    <w:pPr>
      <w:tabs>
        <w:tab w:val="center" w:pos="4680"/>
        <w:tab w:val="right" w:pos="9360"/>
      </w:tabs>
    </w:pPr>
  </w:style>
  <w:style w:type="character" w:customStyle="1" w:styleId="HeaderChar">
    <w:name w:val="Header Char"/>
    <w:basedOn w:val="DefaultParagraphFont"/>
    <w:link w:val="Header"/>
    <w:uiPriority w:val="99"/>
    <w:semiHidden/>
    <w:rsid w:val="00E83072"/>
  </w:style>
  <w:style w:type="paragraph" w:styleId="Footer">
    <w:name w:val="footer"/>
    <w:basedOn w:val="Normal"/>
    <w:link w:val="FooterChar"/>
    <w:uiPriority w:val="99"/>
    <w:semiHidden/>
    <w:unhideWhenUsed/>
    <w:rsid w:val="00E83072"/>
    <w:pPr>
      <w:tabs>
        <w:tab w:val="center" w:pos="4680"/>
        <w:tab w:val="right" w:pos="9360"/>
      </w:tabs>
    </w:pPr>
  </w:style>
  <w:style w:type="character" w:customStyle="1" w:styleId="FooterChar">
    <w:name w:val="Footer Char"/>
    <w:basedOn w:val="DefaultParagraphFont"/>
    <w:link w:val="Footer"/>
    <w:uiPriority w:val="99"/>
    <w:semiHidden/>
    <w:rsid w:val="00E83072"/>
  </w:style>
  <w:style w:type="character" w:styleId="Hyperlink">
    <w:name w:val="Hyperlink"/>
    <w:basedOn w:val="DefaultParagraphFont"/>
    <w:semiHidden/>
    <w:rsid w:val="00B146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1727</Words>
  <Characters>9844</Characters>
  <Application>Microsoft Office Word</Application>
  <DocSecurity>0</DocSecurity>
  <Lines>82</Lines>
  <Paragraphs>23</Paragraphs>
  <ScaleCrop>false</ScaleCrop>
  <Company>LPITS</Company>
  <LinksUpToDate>false</LinksUpToDate>
  <CharactersWithSpaces>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