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78" w:rsidRDefault="00380378">
      <w:pPr>
        <w:jc w:val="center"/>
      </w:pPr>
      <w:r>
        <w:t>DISCLAIMER</w:t>
      </w:r>
    </w:p>
    <w:p w:rsidR="00380378" w:rsidRDefault="00380378"/>
    <w:p w:rsidR="00380378" w:rsidRDefault="0038037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80378" w:rsidRDefault="00380378"/>
    <w:p w:rsidR="00380378" w:rsidRDefault="003803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0378" w:rsidRDefault="00380378"/>
    <w:p w:rsidR="00380378" w:rsidRDefault="003803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0378" w:rsidRDefault="00380378"/>
    <w:p w:rsidR="00380378" w:rsidRDefault="003803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0378" w:rsidRDefault="00380378"/>
    <w:p w:rsidR="00380378" w:rsidRDefault="00380378">
      <w:r>
        <w:br w:type="page"/>
      </w:r>
    </w:p>
    <w:p w:rsid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F1F">
        <w:lastRenderedPageBreak/>
        <w:t>CHAPTER 13.</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F1F">
        <w:t xml:space="preserve"> ADMISSION, DETENTION AND REMOVAL OF PATIENTS AT STATE MENTAL HEALTH FACILITIES</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F1F">
        <w:rPr>
          <w:rFonts w:cs="Times New Roman"/>
          <w:b/>
        </w:rPr>
        <w:t xml:space="preserve">SECTION </w:t>
      </w:r>
      <w:r w:rsidR="009C60AC" w:rsidRPr="007B6F1F">
        <w:rPr>
          <w:rFonts w:cs="Times New Roman"/>
          <w:b/>
        </w:rPr>
        <w:t>44</w:t>
      </w:r>
      <w:r w:rsidRPr="007B6F1F">
        <w:rPr>
          <w:rFonts w:cs="Times New Roman"/>
          <w:b/>
        </w:rPr>
        <w:noBreakHyphen/>
      </w:r>
      <w:r w:rsidR="009C60AC" w:rsidRPr="007B6F1F">
        <w:rPr>
          <w:rFonts w:cs="Times New Roman"/>
          <w:b/>
        </w:rPr>
        <w:t>13</w:t>
      </w:r>
      <w:r w:rsidRPr="007B6F1F">
        <w:rPr>
          <w:rFonts w:cs="Times New Roman"/>
          <w:b/>
        </w:rPr>
        <w:noBreakHyphen/>
      </w:r>
      <w:r w:rsidR="009C60AC" w:rsidRPr="007B6F1F">
        <w:rPr>
          <w:rFonts w:cs="Times New Roman"/>
          <w:b/>
        </w:rPr>
        <w:t>05.</w:t>
      </w:r>
      <w:r w:rsidR="009C60AC" w:rsidRPr="007B6F1F">
        <w:t xml:space="preserve"> Protective custody;  procedures. </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0AC"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(A) Except as provided for in Sections 56</w:t>
      </w:r>
      <w:r w:rsidR="007B6F1F" w:rsidRPr="007B6F1F">
        <w:rPr>
          <w:color w:val="000000"/>
        </w:rPr>
        <w:noBreakHyphen/>
      </w:r>
      <w:r w:rsidRPr="007B6F1F">
        <w:rPr>
          <w:color w:val="000000"/>
        </w:rPr>
        <w:t>5</w:t>
      </w:r>
      <w:r w:rsidR="007B6F1F" w:rsidRPr="007B6F1F">
        <w:rPr>
          <w:color w:val="000000"/>
        </w:rPr>
        <w:noBreakHyphen/>
      </w:r>
      <w:r w:rsidRPr="007B6F1F">
        <w:rPr>
          <w:color w:val="000000"/>
        </w:rPr>
        <w:t>2930 and 56</w:t>
      </w:r>
      <w:r w:rsidR="007B6F1F" w:rsidRPr="007B6F1F">
        <w:rPr>
          <w:color w:val="000000"/>
        </w:rPr>
        <w:noBreakHyphen/>
      </w:r>
      <w:r w:rsidRPr="007B6F1F">
        <w:rPr>
          <w:color w:val="000000"/>
        </w:rPr>
        <w:t>5</w:t>
      </w:r>
      <w:r w:rsidR="007B6F1F" w:rsidRPr="007B6F1F">
        <w:rPr>
          <w:color w:val="000000"/>
        </w:rPr>
        <w:noBreakHyphen/>
      </w:r>
      <w:r w:rsidRPr="007B6F1F">
        <w:rPr>
          <w:color w:val="000000"/>
        </w:rPr>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7B6F1F" w:rsidRPr="007B6F1F">
        <w:rPr>
          <w:color w:val="000000"/>
        </w:rPr>
        <w:t>'</w:t>
      </w:r>
      <w:r w:rsidRPr="007B6F1F">
        <w:rPr>
          <w:color w:val="000000"/>
        </w:rPr>
        <w:t>s arrest has occurred, the law enforcement officer may take the person into protective custody and transport the person to the local mental health center or a crisis stabilization program, if available in their jurisdictions, for examination and pre</w:t>
      </w:r>
      <w:r w:rsidR="007B6F1F" w:rsidRPr="007B6F1F">
        <w:rPr>
          <w:color w:val="000000"/>
        </w:rPr>
        <w:noBreakHyphen/>
      </w:r>
      <w:r w:rsidRPr="007B6F1F">
        <w:rPr>
          <w:color w:val="000000"/>
        </w:rPr>
        <w:t xml:space="preserve">admission screening and evaluation of psychiatric and chemical dependency emergencies. </w:t>
      </w:r>
    </w:p>
    <w:p w:rsidR="009C60AC"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7B6F1F" w:rsidRPr="007B6F1F">
        <w:rPr>
          <w:color w:val="000000"/>
        </w:rPr>
        <w:noBreakHyphen/>
      </w:r>
      <w:r w:rsidRPr="007B6F1F">
        <w:rPr>
          <w:color w:val="000000"/>
        </w:rPr>
        <w:t>17</w:t>
      </w:r>
      <w:r w:rsidR="007B6F1F" w:rsidRPr="007B6F1F">
        <w:rPr>
          <w:color w:val="000000"/>
        </w:rPr>
        <w:noBreakHyphen/>
      </w:r>
      <w:r w:rsidRPr="007B6F1F">
        <w:rPr>
          <w:color w:val="000000"/>
        </w:rPr>
        <w:t>410(1).  If the person is subsequently the subject of a hearing, and if the law enforcement officer who completed the affidavit is given notice of the hearing pursuant to Section 44</w:t>
      </w:r>
      <w:r w:rsidR="007B6F1F" w:rsidRPr="007B6F1F">
        <w:rPr>
          <w:color w:val="000000"/>
        </w:rPr>
        <w:noBreakHyphen/>
      </w:r>
      <w:r w:rsidRPr="007B6F1F">
        <w:rPr>
          <w:color w:val="000000"/>
        </w:rPr>
        <w:t>17</w:t>
      </w:r>
      <w:r w:rsidR="007B6F1F" w:rsidRPr="007B6F1F">
        <w:rPr>
          <w:color w:val="000000"/>
        </w:rPr>
        <w:noBreakHyphen/>
      </w:r>
      <w:r w:rsidRPr="007B6F1F">
        <w:rPr>
          <w:color w:val="000000"/>
        </w:rPr>
        <w:t xml:space="preserve">550, the officer may, but is not required to, appear at the hearing. </w:t>
      </w:r>
    </w:p>
    <w:p w:rsidR="009C60AC"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7B6F1F" w:rsidRPr="007B6F1F">
        <w:rPr>
          <w:color w:val="000000"/>
        </w:rPr>
        <w:noBreakHyphen/>
      </w:r>
      <w:r w:rsidRPr="007B6F1F">
        <w:rPr>
          <w:color w:val="000000"/>
        </w:rPr>
        <w:t>four hours for the purpose of psychiatric evaluation and examination by a licensed physician.  If within twenty</w:t>
      </w:r>
      <w:r w:rsidR="007B6F1F" w:rsidRPr="007B6F1F">
        <w:rPr>
          <w:color w:val="000000"/>
        </w:rPr>
        <w:noBreakHyphen/>
      </w:r>
      <w:r w:rsidRPr="007B6F1F">
        <w:rPr>
          <w:color w:val="000000"/>
        </w:rPr>
        <w:t>four hours of being taken into protective custody the person is not examined by a licensed physician, or if upon examination the physician does not execute the certification provided for in Section 44</w:t>
      </w:r>
      <w:r w:rsidR="007B6F1F" w:rsidRPr="007B6F1F">
        <w:rPr>
          <w:color w:val="000000"/>
        </w:rPr>
        <w:noBreakHyphen/>
      </w:r>
      <w:r w:rsidRPr="007B6F1F">
        <w:rPr>
          <w:color w:val="000000"/>
        </w:rPr>
        <w:t>17</w:t>
      </w:r>
      <w:r w:rsidR="007B6F1F" w:rsidRPr="007B6F1F">
        <w:rPr>
          <w:color w:val="000000"/>
        </w:rPr>
        <w:noBreakHyphen/>
      </w:r>
      <w:r w:rsidRPr="007B6F1F">
        <w:rPr>
          <w:color w:val="000000"/>
        </w:rPr>
        <w:t>410(2), the person in protective custody must be released.  If the physician examining the person completes the certification provided for in Section 44</w:t>
      </w:r>
      <w:r w:rsidR="007B6F1F" w:rsidRPr="007B6F1F">
        <w:rPr>
          <w:color w:val="000000"/>
        </w:rPr>
        <w:noBreakHyphen/>
      </w:r>
      <w:r w:rsidRPr="007B6F1F">
        <w:rPr>
          <w:color w:val="000000"/>
        </w:rPr>
        <w:t>17</w:t>
      </w:r>
      <w:r w:rsidR="007B6F1F" w:rsidRPr="007B6F1F">
        <w:rPr>
          <w:color w:val="000000"/>
        </w:rPr>
        <w:noBreakHyphen/>
      </w:r>
      <w:r w:rsidRPr="007B6F1F">
        <w:rPr>
          <w:color w:val="000000"/>
        </w:rPr>
        <w:t>410(2), the center or crisis stabilization program, if available in their jurisdictions, may continue to detain the person pending transportation by a law enforcement officer to the hospital designated by the certification, as provided for in Section 44</w:t>
      </w:r>
      <w:r w:rsidR="007B6F1F" w:rsidRPr="007B6F1F">
        <w:rPr>
          <w:color w:val="000000"/>
        </w:rPr>
        <w:noBreakHyphen/>
      </w:r>
      <w:r w:rsidRPr="007B6F1F">
        <w:rPr>
          <w:color w:val="000000"/>
        </w:rPr>
        <w:t>17</w:t>
      </w:r>
      <w:r w:rsidR="007B6F1F" w:rsidRPr="007B6F1F">
        <w:rPr>
          <w:color w:val="000000"/>
        </w:rPr>
        <w:noBreakHyphen/>
      </w:r>
      <w:r w:rsidRPr="007B6F1F">
        <w:rPr>
          <w:color w:val="000000"/>
        </w:rPr>
        <w:t xml:space="preserve">440. </w:t>
      </w:r>
    </w:p>
    <w:p w:rsidR="009C60AC"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7B6F1F" w:rsidRPr="007B6F1F">
        <w:rPr>
          <w:color w:val="000000"/>
        </w:rPr>
        <w:noBreakHyphen/>
      </w:r>
      <w:r w:rsidRPr="007B6F1F">
        <w:rPr>
          <w:color w:val="000000"/>
        </w:rPr>
        <w:t xml:space="preserve">protection. </w:t>
      </w:r>
    </w:p>
    <w:p w:rsidR="009C60AC"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 xml:space="preserve">(E)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 </w:t>
      </w:r>
    </w:p>
    <w:p w:rsidR="009C60AC"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 xml:space="preserve">(F) For purposes of this section, </w:t>
      </w:r>
      <w:r w:rsidR="007B6F1F" w:rsidRPr="007B6F1F">
        <w:rPr>
          <w:color w:val="000000"/>
        </w:rPr>
        <w:t>"</w:t>
      </w:r>
      <w:r w:rsidRPr="007B6F1F">
        <w:rPr>
          <w:color w:val="000000"/>
        </w:rPr>
        <w:t>crisis stabilization program</w:t>
      </w:r>
      <w:r w:rsidR="007B6F1F" w:rsidRPr="007B6F1F">
        <w:rPr>
          <w:color w:val="000000"/>
        </w:rPr>
        <w:t>"</w:t>
      </w:r>
      <w:r w:rsidRPr="007B6F1F">
        <w:rPr>
          <w:color w:val="000000"/>
        </w:rPr>
        <w:t xml:space="preserve"> means a community</w:t>
      </w:r>
      <w:r w:rsidR="007B6F1F" w:rsidRPr="007B6F1F">
        <w:rPr>
          <w:color w:val="000000"/>
        </w:rPr>
        <w:noBreakHyphen/>
      </w:r>
      <w:r w:rsidRPr="007B6F1F">
        <w:rPr>
          <w:color w:val="000000"/>
        </w:rPr>
        <w:t>based psychiatric program providing short</w:t>
      </w:r>
      <w:r w:rsidR="007B6F1F" w:rsidRPr="007B6F1F">
        <w:rPr>
          <w:color w:val="000000"/>
        </w:rPr>
        <w:noBreakHyphen/>
      </w:r>
      <w:r w:rsidRPr="007B6F1F">
        <w:rPr>
          <w:color w:val="000000"/>
        </w:rPr>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7B6F1F" w:rsidRPr="007B6F1F">
        <w:rPr>
          <w:color w:val="000000"/>
        </w:rPr>
        <w:noBreakHyphen/>
      </w:r>
      <w:r w:rsidRPr="007B6F1F">
        <w:rPr>
          <w:color w:val="000000"/>
        </w:rPr>
        <w:t xml:space="preserve">four hours a day, seven days a week. </w:t>
      </w:r>
    </w:p>
    <w:p w:rsidR="009C60AC"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(G) A law enforcement officer may transport a person as provided in this section to a local mental health center or a crisis stabilization program beyond the officer</w:t>
      </w:r>
      <w:r w:rsidR="007B6F1F" w:rsidRPr="007B6F1F">
        <w:rPr>
          <w:color w:val="000000"/>
        </w:rPr>
        <w:t>'</w:t>
      </w:r>
      <w:r w:rsidRPr="007B6F1F">
        <w:rPr>
          <w:color w:val="000000"/>
        </w:rPr>
        <w:t xml:space="preserve">s jurisdiction if the law enforcement agency employing the officer has a written memo of understanding with the local mental health center or crisis stabilization program receiving the person taken into custody. </w:t>
      </w: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lastRenderedPageBreak/>
        <w:tab/>
        <w:t xml:space="preserve">(H) For purposes of this section, </w:t>
      </w:r>
      <w:r w:rsidR="007B6F1F" w:rsidRPr="007B6F1F">
        <w:rPr>
          <w:color w:val="000000"/>
        </w:rPr>
        <w:t>"</w:t>
      </w:r>
      <w:r w:rsidRPr="007B6F1F">
        <w:rPr>
          <w:color w:val="000000"/>
        </w:rPr>
        <w:t>local mental health center or crisis stabilization program</w:t>
      </w:r>
      <w:r w:rsidR="007B6F1F" w:rsidRPr="007B6F1F">
        <w:rPr>
          <w:color w:val="000000"/>
        </w:rPr>
        <w:t>"</w:t>
      </w:r>
      <w:r w:rsidRPr="007B6F1F">
        <w:rPr>
          <w:color w:val="000000"/>
        </w:rPr>
        <w:t xml:space="preserve"> includes such center or program in an adjoining county or if there is not such a center or program in an adjoining county, then such a center or program in the nearest location.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Pr="007B6F1F"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60AC" w:rsidRPr="007B6F1F">
        <w:rPr>
          <w:color w:val="000000"/>
        </w:rPr>
        <w:t xml:space="preserve">  2005 Act No. 120, </w:t>
      </w:r>
      <w:r w:rsidR="007B6F1F" w:rsidRPr="007B6F1F">
        <w:rPr>
          <w:color w:val="000000"/>
        </w:rPr>
        <w:t xml:space="preserve">Section </w:t>
      </w:r>
      <w:r w:rsidR="009C60AC" w:rsidRPr="007B6F1F">
        <w:rPr>
          <w:color w:val="000000"/>
        </w:rPr>
        <w:t xml:space="preserve">3, eff June 3, 2005.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F1F">
        <w:rPr>
          <w:rFonts w:cs="Times New Roman"/>
          <w:b/>
          <w:color w:val="000000"/>
        </w:rPr>
        <w:t xml:space="preserve">SECTION </w:t>
      </w:r>
      <w:r w:rsidR="009C60AC" w:rsidRPr="007B6F1F">
        <w:rPr>
          <w:rFonts w:cs="Times New Roman"/>
          <w:b/>
        </w:rPr>
        <w:t>44</w:t>
      </w:r>
      <w:r w:rsidRPr="007B6F1F">
        <w:rPr>
          <w:rFonts w:cs="Times New Roman"/>
          <w:b/>
        </w:rPr>
        <w:noBreakHyphen/>
      </w:r>
      <w:r w:rsidR="009C60AC" w:rsidRPr="007B6F1F">
        <w:rPr>
          <w:rFonts w:cs="Times New Roman"/>
          <w:b/>
        </w:rPr>
        <w:t>13</w:t>
      </w:r>
      <w:r w:rsidRPr="007B6F1F">
        <w:rPr>
          <w:rFonts w:cs="Times New Roman"/>
          <w:b/>
        </w:rPr>
        <w:noBreakHyphen/>
      </w:r>
      <w:r w:rsidR="009C60AC" w:rsidRPr="007B6F1F">
        <w:rPr>
          <w:rFonts w:cs="Times New Roman"/>
          <w:b/>
        </w:rPr>
        <w:t>10.</w:t>
      </w:r>
      <w:r w:rsidR="009C60AC" w:rsidRPr="007B6F1F">
        <w:t xml:space="preserve"> Detention of individual pending removal to facility. </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 xml:space="preserve">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60AC" w:rsidRPr="007B6F1F">
        <w:rPr>
          <w:color w:val="000000"/>
        </w:rPr>
        <w:t xml:space="preserve">  1962 Code </w:t>
      </w:r>
      <w:r w:rsidR="007B6F1F" w:rsidRPr="007B6F1F">
        <w:rPr>
          <w:color w:val="000000"/>
        </w:rPr>
        <w:t xml:space="preserve">Section </w:t>
      </w:r>
      <w:r w:rsidR="009C60AC" w:rsidRPr="007B6F1F">
        <w:rPr>
          <w:color w:val="000000"/>
        </w:rPr>
        <w:t>32</w:t>
      </w:r>
      <w:r w:rsidR="007B6F1F" w:rsidRPr="007B6F1F">
        <w:rPr>
          <w:color w:val="000000"/>
        </w:rPr>
        <w:noBreakHyphen/>
      </w:r>
      <w:r w:rsidR="009C60AC" w:rsidRPr="007B6F1F">
        <w:rPr>
          <w:color w:val="000000"/>
        </w:rPr>
        <w:t>1015;  1952 (47) 2042.</w:t>
      </w: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F1F">
        <w:rPr>
          <w:rFonts w:cs="Times New Roman"/>
          <w:b/>
          <w:color w:val="000000"/>
        </w:rPr>
        <w:t xml:space="preserve">SECTION </w:t>
      </w:r>
      <w:r w:rsidR="009C60AC" w:rsidRPr="007B6F1F">
        <w:rPr>
          <w:rFonts w:cs="Times New Roman"/>
          <w:b/>
        </w:rPr>
        <w:t>44</w:t>
      </w:r>
      <w:r w:rsidRPr="007B6F1F">
        <w:rPr>
          <w:rFonts w:cs="Times New Roman"/>
          <w:b/>
        </w:rPr>
        <w:noBreakHyphen/>
      </w:r>
      <w:r w:rsidR="009C60AC" w:rsidRPr="007B6F1F">
        <w:rPr>
          <w:rFonts w:cs="Times New Roman"/>
          <w:b/>
        </w:rPr>
        <w:t>13</w:t>
      </w:r>
      <w:r w:rsidRPr="007B6F1F">
        <w:rPr>
          <w:rFonts w:cs="Times New Roman"/>
          <w:b/>
        </w:rPr>
        <w:noBreakHyphen/>
      </w:r>
      <w:r w:rsidR="009C60AC" w:rsidRPr="007B6F1F">
        <w:rPr>
          <w:rFonts w:cs="Times New Roman"/>
          <w:b/>
        </w:rPr>
        <w:t>20.</w:t>
      </w:r>
      <w:r w:rsidR="009C60AC" w:rsidRPr="007B6F1F">
        <w:t xml:space="preserve"> Admission of resident ordered committed by foreign court. </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 xml:space="preserve">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60AC" w:rsidRPr="007B6F1F">
        <w:rPr>
          <w:color w:val="000000"/>
        </w:rPr>
        <w:t xml:space="preserve">  1962 Code </w:t>
      </w:r>
      <w:r w:rsidR="007B6F1F" w:rsidRPr="007B6F1F">
        <w:rPr>
          <w:color w:val="000000"/>
        </w:rPr>
        <w:t xml:space="preserve">Section </w:t>
      </w:r>
      <w:r w:rsidR="009C60AC" w:rsidRPr="007B6F1F">
        <w:rPr>
          <w:color w:val="000000"/>
        </w:rPr>
        <w:t>32</w:t>
      </w:r>
      <w:r w:rsidR="007B6F1F" w:rsidRPr="007B6F1F">
        <w:rPr>
          <w:color w:val="000000"/>
        </w:rPr>
        <w:noBreakHyphen/>
      </w:r>
      <w:r w:rsidR="009C60AC" w:rsidRPr="007B6F1F">
        <w:rPr>
          <w:color w:val="000000"/>
        </w:rPr>
        <w:t>1013;  1954 (48) 1732.</w:t>
      </w: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F1F">
        <w:rPr>
          <w:rFonts w:cs="Times New Roman"/>
          <w:b/>
          <w:color w:val="000000"/>
        </w:rPr>
        <w:t xml:space="preserve">SECTION </w:t>
      </w:r>
      <w:r w:rsidR="009C60AC" w:rsidRPr="007B6F1F">
        <w:rPr>
          <w:rFonts w:cs="Times New Roman"/>
          <w:b/>
        </w:rPr>
        <w:t>44</w:t>
      </w:r>
      <w:r w:rsidRPr="007B6F1F">
        <w:rPr>
          <w:rFonts w:cs="Times New Roman"/>
          <w:b/>
        </w:rPr>
        <w:noBreakHyphen/>
      </w:r>
      <w:r w:rsidR="009C60AC" w:rsidRPr="007B6F1F">
        <w:rPr>
          <w:rFonts w:cs="Times New Roman"/>
          <w:b/>
        </w:rPr>
        <w:t>13</w:t>
      </w:r>
      <w:r w:rsidRPr="007B6F1F">
        <w:rPr>
          <w:rFonts w:cs="Times New Roman"/>
          <w:b/>
        </w:rPr>
        <w:noBreakHyphen/>
      </w:r>
      <w:r w:rsidR="009C60AC" w:rsidRPr="007B6F1F">
        <w:rPr>
          <w:rFonts w:cs="Times New Roman"/>
          <w:b/>
        </w:rPr>
        <w:t>30.</w:t>
      </w:r>
      <w:r w:rsidR="009C60AC" w:rsidRPr="007B6F1F">
        <w:t xml:space="preserve"> Removal of patient or trainee who is not a citizen of this State. </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 xml:space="preserve">Unless he was admitted pursuant to the Interstate Compact on Mental Health as set out in </w:t>
      </w:r>
      <w:r w:rsidR="007B6F1F" w:rsidRPr="007B6F1F">
        <w:rPr>
          <w:color w:val="000000"/>
        </w:rPr>
        <w:t xml:space="preserve">Section </w:t>
      </w:r>
      <w:r w:rsidRPr="007B6F1F">
        <w:rPr>
          <w:color w:val="000000"/>
        </w:rPr>
        <w:t>44</w:t>
      </w:r>
      <w:r w:rsidR="007B6F1F" w:rsidRPr="007B6F1F">
        <w:rPr>
          <w:color w:val="000000"/>
        </w:rPr>
        <w:noBreakHyphen/>
      </w:r>
      <w:r w:rsidRPr="007B6F1F">
        <w:rPr>
          <w:color w:val="000000"/>
        </w:rPr>
        <w:t>25</w:t>
      </w:r>
      <w:r w:rsidR="007B6F1F" w:rsidRPr="007B6F1F">
        <w:rPr>
          <w:color w:val="000000"/>
        </w:rPr>
        <w:noBreakHyphen/>
      </w:r>
      <w:r w:rsidRPr="007B6F1F">
        <w:rPr>
          <w:color w:val="000000"/>
        </w:rPr>
        <w:t xml:space="preserve">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60AC" w:rsidRPr="007B6F1F">
        <w:rPr>
          <w:color w:val="000000"/>
        </w:rPr>
        <w:t xml:space="preserve">  1962 Code </w:t>
      </w:r>
      <w:r w:rsidR="007B6F1F" w:rsidRPr="007B6F1F">
        <w:rPr>
          <w:color w:val="000000"/>
        </w:rPr>
        <w:t xml:space="preserve">Section </w:t>
      </w:r>
      <w:r w:rsidR="009C60AC" w:rsidRPr="007B6F1F">
        <w:rPr>
          <w:color w:val="000000"/>
        </w:rPr>
        <w:t>32</w:t>
      </w:r>
      <w:r w:rsidR="007B6F1F" w:rsidRPr="007B6F1F">
        <w:rPr>
          <w:color w:val="000000"/>
        </w:rPr>
        <w:noBreakHyphen/>
      </w:r>
      <w:r w:rsidR="009C60AC" w:rsidRPr="007B6F1F">
        <w:rPr>
          <w:color w:val="000000"/>
        </w:rPr>
        <w:t xml:space="preserve">1024;  1952 Code </w:t>
      </w:r>
      <w:r w:rsidR="007B6F1F" w:rsidRPr="007B6F1F">
        <w:rPr>
          <w:color w:val="000000"/>
        </w:rPr>
        <w:t xml:space="preserve">Sections </w:t>
      </w:r>
      <w:r w:rsidR="009C60AC" w:rsidRPr="007B6F1F">
        <w:rPr>
          <w:color w:val="000000"/>
        </w:rPr>
        <w:t>32</w:t>
      </w:r>
      <w:r w:rsidR="007B6F1F" w:rsidRPr="007B6F1F">
        <w:rPr>
          <w:color w:val="000000"/>
        </w:rPr>
        <w:noBreakHyphen/>
      </w:r>
      <w:r w:rsidR="009C60AC" w:rsidRPr="007B6F1F">
        <w:rPr>
          <w:color w:val="000000"/>
        </w:rPr>
        <w:t>972, 32</w:t>
      </w:r>
      <w:r w:rsidR="007B6F1F" w:rsidRPr="007B6F1F">
        <w:rPr>
          <w:color w:val="000000"/>
        </w:rPr>
        <w:noBreakHyphen/>
      </w:r>
      <w:r w:rsidR="009C60AC" w:rsidRPr="007B6F1F">
        <w:rPr>
          <w:color w:val="000000"/>
        </w:rPr>
        <w:t xml:space="preserve">1008;  1942 Code </w:t>
      </w:r>
      <w:r w:rsidR="007B6F1F" w:rsidRPr="007B6F1F">
        <w:rPr>
          <w:color w:val="000000"/>
        </w:rPr>
        <w:t xml:space="preserve">Sections </w:t>
      </w:r>
      <w:r w:rsidR="009C60AC" w:rsidRPr="007B6F1F">
        <w:rPr>
          <w:color w:val="000000"/>
        </w:rPr>
        <w:t xml:space="preserve">6232, 6233;  1932 Code </w:t>
      </w:r>
      <w:r w:rsidR="007B6F1F" w:rsidRPr="007B6F1F">
        <w:rPr>
          <w:color w:val="000000"/>
        </w:rPr>
        <w:t xml:space="preserve">Sections </w:t>
      </w:r>
      <w:r w:rsidR="009C60AC" w:rsidRPr="007B6F1F">
        <w:rPr>
          <w:color w:val="000000"/>
        </w:rPr>
        <w:t xml:space="preserve">6232, 6233;  Civ. C. </w:t>
      </w:r>
      <w:r w:rsidR="007B6F1F" w:rsidRPr="007B6F1F">
        <w:rPr>
          <w:color w:val="000000"/>
        </w:rPr>
        <w:t>'</w:t>
      </w:r>
      <w:r w:rsidR="009C60AC" w:rsidRPr="007B6F1F">
        <w:rPr>
          <w:color w:val="000000"/>
        </w:rPr>
        <w:t xml:space="preserve">22 </w:t>
      </w:r>
      <w:r w:rsidR="007B6F1F" w:rsidRPr="007B6F1F">
        <w:rPr>
          <w:color w:val="000000"/>
        </w:rPr>
        <w:t xml:space="preserve">Sections </w:t>
      </w:r>
      <w:r w:rsidR="009C60AC" w:rsidRPr="007B6F1F">
        <w:rPr>
          <w:color w:val="000000"/>
        </w:rPr>
        <w:t xml:space="preserve">5085, 5086;  Civ. C. </w:t>
      </w:r>
      <w:r w:rsidR="007B6F1F" w:rsidRPr="007B6F1F">
        <w:rPr>
          <w:color w:val="000000"/>
        </w:rPr>
        <w:t>'</w:t>
      </w:r>
      <w:r w:rsidR="009C60AC" w:rsidRPr="007B6F1F">
        <w:rPr>
          <w:color w:val="000000"/>
        </w:rPr>
        <w:t xml:space="preserve">12 </w:t>
      </w:r>
      <w:r w:rsidR="007B6F1F" w:rsidRPr="007B6F1F">
        <w:rPr>
          <w:color w:val="000000"/>
        </w:rPr>
        <w:t xml:space="preserve">Sections </w:t>
      </w:r>
      <w:r w:rsidR="009C60AC" w:rsidRPr="007B6F1F">
        <w:rPr>
          <w:color w:val="000000"/>
        </w:rPr>
        <w:t>3368, 3369;  1902 (23) 1026;  1920 (31) 704;  1932 (37) 1365;  1952 (47) 2042;  1954 (48) 1732;  1959 (51) 325.</w:t>
      </w: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F1F">
        <w:rPr>
          <w:rFonts w:cs="Times New Roman"/>
          <w:b/>
          <w:color w:val="000000"/>
        </w:rPr>
        <w:t xml:space="preserve">SECTION </w:t>
      </w:r>
      <w:r w:rsidR="009C60AC" w:rsidRPr="007B6F1F">
        <w:rPr>
          <w:rFonts w:cs="Times New Roman"/>
          <w:b/>
        </w:rPr>
        <w:t>44</w:t>
      </w:r>
      <w:r w:rsidRPr="007B6F1F">
        <w:rPr>
          <w:rFonts w:cs="Times New Roman"/>
          <w:b/>
        </w:rPr>
        <w:noBreakHyphen/>
      </w:r>
      <w:r w:rsidR="009C60AC" w:rsidRPr="007B6F1F">
        <w:rPr>
          <w:rFonts w:cs="Times New Roman"/>
          <w:b/>
        </w:rPr>
        <w:t>13</w:t>
      </w:r>
      <w:r w:rsidRPr="007B6F1F">
        <w:rPr>
          <w:rFonts w:cs="Times New Roman"/>
          <w:b/>
        </w:rPr>
        <w:noBreakHyphen/>
      </w:r>
      <w:r w:rsidR="009C60AC" w:rsidRPr="007B6F1F">
        <w:rPr>
          <w:rFonts w:cs="Times New Roman"/>
          <w:b/>
        </w:rPr>
        <w:t>40.</w:t>
      </w:r>
      <w:r w:rsidR="009C60AC" w:rsidRPr="007B6F1F">
        <w:t xml:space="preserve"> Removal of alien patient or trainee. </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Pr="007B6F1F"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60AC" w:rsidRPr="007B6F1F">
        <w:rPr>
          <w:color w:val="000000"/>
        </w:rPr>
        <w:t xml:space="preserve">  1962 Code </w:t>
      </w:r>
      <w:r w:rsidR="007B6F1F" w:rsidRPr="007B6F1F">
        <w:rPr>
          <w:color w:val="000000"/>
        </w:rPr>
        <w:t xml:space="preserve">Section </w:t>
      </w:r>
      <w:r w:rsidR="009C60AC" w:rsidRPr="007B6F1F">
        <w:rPr>
          <w:color w:val="000000"/>
        </w:rPr>
        <w:t>32</w:t>
      </w:r>
      <w:r w:rsidR="007B6F1F" w:rsidRPr="007B6F1F">
        <w:rPr>
          <w:color w:val="000000"/>
        </w:rPr>
        <w:noBreakHyphen/>
      </w:r>
      <w:r w:rsidR="009C60AC" w:rsidRPr="007B6F1F">
        <w:rPr>
          <w:color w:val="000000"/>
        </w:rPr>
        <w:t xml:space="preserve">1025;  1952 Code </w:t>
      </w:r>
      <w:r w:rsidR="007B6F1F" w:rsidRPr="007B6F1F">
        <w:rPr>
          <w:color w:val="000000"/>
        </w:rPr>
        <w:t xml:space="preserve">Sections </w:t>
      </w:r>
      <w:r w:rsidR="009C60AC" w:rsidRPr="007B6F1F">
        <w:rPr>
          <w:color w:val="000000"/>
        </w:rPr>
        <w:t>32</w:t>
      </w:r>
      <w:r w:rsidR="007B6F1F" w:rsidRPr="007B6F1F">
        <w:rPr>
          <w:color w:val="000000"/>
        </w:rPr>
        <w:noBreakHyphen/>
      </w:r>
      <w:r w:rsidR="009C60AC" w:rsidRPr="007B6F1F">
        <w:rPr>
          <w:color w:val="000000"/>
        </w:rPr>
        <w:t>972, 32</w:t>
      </w:r>
      <w:r w:rsidR="007B6F1F" w:rsidRPr="007B6F1F">
        <w:rPr>
          <w:color w:val="000000"/>
        </w:rPr>
        <w:noBreakHyphen/>
      </w:r>
      <w:r w:rsidR="009C60AC" w:rsidRPr="007B6F1F">
        <w:rPr>
          <w:color w:val="000000"/>
        </w:rPr>
        <w:t xml:space="preserve">1009;  1942 Code </w:t>
      </w:r>
      <w:r w:rsidR="007B6F1F" w:rsidRPr="007B6F1F">
        <w:rPr>
          <w:color w:val="000000"/>
        </w:rPr>
        <w:t xml:space="preserve">Sections </w:t>
      </w:r>
      <w:r w:rsidR="009C60AC" w:rsidRPr="007B6F1F">
        <w:rPr>
          <w:color w:val="000000"/>
        </w:rPr>
        <w:t xml:space="preserve">6232, 6233;  1932 Code </w:t>
      </w:r>
      <w:r w:rsidR="007B6F1F" w:rsidRPr="007B6F1F">
        <w:rPr>
          <w:color w:val="000000"/>
        </w:rPr>
        <w:t xml:space="preserve">Sections </w:t>
      </w:r>
      <w:r w:rsidR="009C60AC" w:rsidRPr="007B6F1F">
        <w:rPr>
          <w:color w:val="000000"/>
        </w:rPr>
        <w:t xml:space="preserve">6232, 6233;  Civ. C. </w:t>
      </w:r>
      <w:r w:rsidR="007B6F1F" w:rsidRPr="007B6F1F">
        <w:rPr>
          <w:color w:val="000000"/>
        </w:rPr>
        <w:t>'</w:t>
      </w:r>
      <w:r w:rsidR="009C60AC" w:rsidRPr="007B6F1F">
        <w:rPr>
          <w:color w:val="000000"/>
        </w:rPr>
        <w:t xml:space="preserve">22 </w:t>
      </w:r>
      <w:r w:rsidR="007B6F1F" w:rsidRPr="007B6F1F">
        <w:rPr>
          <w:color w:val="000000"/>
        </w:rPr>
        <w:t xml:space="preserve">Sections </w:t>
      </w:r>
      <w:r w:rsidR="009C60AC" w:rsidRPr="007B6F1F">
        <w:rPr>
          <w:color w:val="000000"/>
        </w:rPr>
        <w:t xml:space="preserve">5085, 5086;  Civ. C. </w:t>
      </w:r>
      <w:r w:rsidR="007B6F1F" w:rsidRPr="007B6F1F">
        <w:rPr>
          <w:color w:val="000000"/>
        </w:rPr>
        <w:t>'</w:t>
      </w:r>
      <w:r w:rsidR="009C60AC" w:rsidRPr="007B6F1F">
        <w:rPr>
          <w:color w:val="000000"/>
        </w:rPr>
        <w:t xml:space="preserve">12 </w:t>
      </w:r>
      <w:r w:rsidR="007B6F1F" w:rsidRPr="007B6F1F">
        <w:rPr>
          <w:color w:val="000000"/>
        </w:rPr>
        <w:t xml:space="preserve">Sections </w:t>
      </w:r>
      <w:r w:rsidR="009C60AC" w:rsidRPr="007B6F1F">
        <w:rPr>
          <w:color w:val="000000"/>
        </w:rPr>
        <w:t xml:space="preserve">3368, 3369;  1902 (23) 1026;  1920 (31) 704;  1932 (37) 1365;  1952 (47) 2042.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F1F">
        <w:rPr>
          <w:rFonts w:cs="Times New Roman"/>
          <w:b/>
          <w:color w:val="000000"/>
        </w:rPr>
        <w:t xml:space="preserve">SECTION </w:t>
      </w:r>
      <w:r w:rsidR="009C60AC" w:rsidRPr="007B6F1F">
        <w:rPr>
          <w:rFonts w:cs="Times New Roman"/>
          <w:b/>
        </w:rPr>
        <w:t>44</w:t>
      </w:r>
      <w:r w:rsidRPr="007B6F1F">
        <w:rPr>
          <w:rFonts w:cs="Times New Roman"/>
          <w:b/>
        </w:rPr>
        <w:noBreakHyphen/>
      </w:r>
      <w:r w:rsidR="009C60AC" w:rsidRPr="007B6F1F">
        <w:rPr>
          <w:rFonts w:cs="Times New Roman"/>
          <w:b/>
        </w:rPr>
        <w:t>13</w:t>
      </w:r>
      <w:r w:rsidRPr="007B6F1F">
        <w:rPr>
          <w:rFonts w:cs="Times New Roman"/>
          <w:b/>
        </w:rPr>
        <w:noBreakHyphen/>
      </w:r>
      <w:r w:rsidR="009C60AC" w:rsidRPr="007B6F1F">
        <w:rPr>
          <w:rFonts w:cs="Times New Roman"/>
          <w:b/>
        </w:rPr>
        <w:t>50.</w:t>
      </w:r>
      <w:r w:rsidR="009C60AC" w:rsidRPr="007B6F1F">
        <w:t xml:space="preserve"> Return of patient to out</w:t>
      </w:r>
      <w:r w:rsidRPr="007B6F1F">
        <w:noBreakHyphen/>
      </w:r>
      <w:r w:rsidR="009C60AC" w:rsidRPr="007B6F1F">
        <w:t>of</w:t>
      </w:r>
      <w:r w:rsidRPr="007B6F1F">
        <w:noBreakHyphen/>
      </w:r>
      <w:r w:rsidR="009C60AC" w:rsidRPr="007B6F1F">
        <w:t xml:space="preserve">State mental health facility. </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If a mentally ill patient from an out</w:t>
      </w:r>
      <w:r w:rsidR="007B6F1F" w:rsidRPr="007B6F1F">
        <w:rPr>
          <w:color w:val="000000"/>
        </w:rPr>
        <w:noBreakHyphen/>
      </w:r>
      <w:r w:rsidRPr="007B6F1F">
        <w:rPr>
          <w:color w:val="000000"/>
        </w:rPr>
        <w:t>of</w:t>
      </w:r>
      <w:r w:rsidR="007B6F1F" w:rsidRPr="007B6F1F">
        <w:rPr>
          <w:color w:val="000000"/>
        </w:rPr>
        <w:noBreakHyphen/>
      </w:r>
      <w:r w:rsidRPr="007B6F1F">
        <w:rPr>
          <w:color w:val="000000"/>
        </w:rPr>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7B6F1F" w:rsidRPr="007B6F1F">
        <w:rPr>
          <w:color w:val="000000"/>
        </w:rPr>
        <w:noBreakHyphen/>
      </w:r>
      <w:r w:rsidRPr="007B6F1F">
        <w:rPr>
          <w:color w:val="000000"/>
        </w:rPr>
        <w:t>of</w:t>
      </w:r>
      <w:r w:rsidR="007B6F1F" w:rsidRPr="007B6F1F">
        <w:rPr>
          <w:color w:val="000000"/>
        </w:rPr>
        <w:noBreakHyphen/>
      </w:r>
      <w:r w:rsidRPr="007B6F1F">
        <w:rPr>
          <w:color w:val="000000"/>
        </w:rPr>
        <w:t>State facility or may be detained in a State mental health facility until such time as transportation arrangements can be made or the patient</w:t>
      </w:r>
      <w:r w:rsidR="007B6F1F" w:rsidRPr="007B6F1F">
        <w:rPr>
          <w:color w:val="000000"/>
        </w:rPr>
        <w:t>'</w:t>
      </w:r>
      <w:r w:rsidRPr="007B6F1F">
        <w:rPr>
          <w:color w:val="000000"/>
        </w:rPr>
        <w:t xml:space="preserve">s health will permit his return.  The state requesting the return of the patient shall pay all costs of, and incidental to, the transportation and detention of the patient.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60AC" w:rsidRPr="007B6F1F">
        <w:rPr>
          <w:color w:val="000000"/>
        </w:rPr>
        <w:t xml:space="preserve">  1962 Code </w:t>
      </w:r>
      <w:r w:rsidR="007B6F1F" w:rsidRPr="007B6F1F">
        <w:rPr>
          <w:color w:val="000000"/>
        </w:rPr>
        <w:t xml:space="preserve">Section </w:t>
      </w:r>
      <w:r w:rsidR="009C60AC" w:rsidRPr="007B6F1F">
        <w:rPr>
          <w:color w:val="000000"/>
        </w:rPr>
        <w:t>32</w:t>
      </w:r>
      <w:r w:rsidR="007B6F1F" w:rsidRPr="007B6F1F">
        <w:rPr>
          <w:color w:val="000000"/>
        </w:rPr>
        <w:noBreakHyphen/>
      </w:r>
      <w:r w:rsidR="009C60AC" w:rsidRPr="007B6F1F">
        <w:rPr>
          <w:color w:val="000000"/>
        </w:rPr>
        <w:t>1024.1;  1970 (56) 2496.</w:t>
      </w: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F1F">
        <w:rPr>
          <w:rFonts w:cs="Times New Roman"/>
          <w:b/>
          <w:color w:val="000000"/>
        </w:rPr>
        <w:t xml:space="preserve">SECTION </w:t>
      </w:r>
      <w:r w:rsidR="009C60AC" w:rsidRPr="007B6F1F">
        <w:rPr>
          <w:rFonts w:cs="Times New Roman"/>
          <w:b/>
        </w:rPr>
        <w:t>44</w:t>
      </w:r>
      <w:r w:rsidRPr="007B6F1F">
        <w:rPr>
          <w:rFonts w:cs="Times New Roman"/>
          <w:b/>
        </w:rPr>
        <w:noBreakHyphen/>
      </w:r>
      <w:r w:rsidR="009C60AC" w:rsidRPr="007B6F1F">
        <w:rPr>
          <w:rFonts w:cs="Times New Roman"/>
          <w:b/>
        </w:rPr>
        <w:t>13</w:t>
      </w:r>
      <w:r w:rsidRPr="007B6F1F">
        <w:rPr>
          <w:rFonts w:cs="Times New Roman"/>
          <w:b/>
        </w:rPr>
        <w:noBreakHyphen/>
      </w:r>
      <w:r w:rsidR="009C60AC" w:rsidRPr="007B6F1F">
        <w:rPr>
          <w:rFonts w:cs="Times New Roman"/>
          <w:b/>
        </w:rPr>
        <w:t>60.</w:t>
      </w:r>
      <w:r w:rsidR="009C60AC" w:rsidRPr="007B6F1F">
        <w:t xml:space="preserve"> Transfer of custody of infirm or harmless patient or trainee. </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tab/>
        <w:t xml:space="preserve">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60AC" w:rsidRPr="007B6F1F">
        <w:rPr>
          <w:color w:val="000000"/>
        </w:rPr>
        <w:t xml:space="preserve">  1962 Code </w:t>
      </w:r>
      <w:r w:rsidR="007B6F1F" w:rsidRPr="007B6F1F">
        <w:rPr>
          <w:color w:val="000000"/>
        </w:rPr>
        <w:t xml:space="preserve">Section </w:t>
      </w:r>
      <w:r w:rsidR="009C60AC" w:rsidRPr="007B6F1F">
        <w:rPr>
          <w:color w:val="000000"/>
        </w:rPr>
        <w:t>32</w:t>
      </w:r>
      <w:r w:rsidR="007B6F1F" w:rsidRPr="007B6F1F">
        <w:rPr>
          <w:color w:val="000000"/>
        </w:rPr>
        <w:noBreakHyphen/>
      </w:r>
      <w:r w:rsidR="009C60AC" w:rsidRPr="007B6F1F">
        <w:rPr>
          <w:color w:val="000000"/>
        </w:rPr>
        <w:t xml:space="preserve">1031;  1952 Code </w:t>
      </w:r>
      <w:r w:rsidR="007B6F1F" w:rsidRPr="007B6F1F">
        <w:rPr>
          <w:color w:val="000000"/>
        </w:rPr>
        <w:t xml:space="preserve">Sections </w:t>
      </w:r>
      <w:r w:rsidR="009C60AC" w:rsidRPr="007B6F1F">
        <w:rPr>
          <w:color w:val="000000"/>
        </w:rPr>
        <w:t>32</w:t>
      </w:r>
      <w:r w:rsidR="007B6F1F" w:rsidRPr="007B6F1F">
        <w:rPr>
          <w:color w:val="000000"/>
        </w:rPr>
        <w:noBreakHyphen/>
      </w:r>
      <w:r w:rsidR="009C60AC" w:rsidRPr="007B6F1F">
        <w:rPr>
          <w:color w:val="000000"/>
        </w:rPr>
        <w:t>957, 32</w:t>
      </w:r>
      <w:r w:rsidR="007B6F1F" w:rsidRPr="007B6F1F">
        <w:rPr>
          <w:color w:val="000000"/>
        </w:rPr>
        <w:noBreakHyphen/>
      </w:r>
      <w:r w:rsidR="009C60AC" w:rsidRPr="007B6F1F">
        <w:rPr>
          <w:color w:val="000000"/>
        </w:rPr>
        <w:t>964, 32</w:t>
      </w:r>
      <w:r w:rsidR="007B6F1F" w:rsidRPr="007B6F1F">
        <w:rPr>
          <w:color w:val="000000"/>
        </w:rPr>
        <w:noBreakHyphen/>
      </w:r>
      <w:r w:rsidR="009C60AC" w:rsidRPr="007B6F1F">
        <w:rPr>
          <w:color w:val="000000"/>
        </w:rPr>
        <w:t xml:space="preserve">976;  1942 Code </w:t>
      </w:r>
      <w:r w:rsidR="007B6F1F" w:rsidRPr="007B6F1F">
        <w:rPr>
          <w:color w:val="000000"/>
        </w:rPr>
        <w:t xml:space="preserve">Sections </w:t>
      </w:r>
      <w:r w:rsidR="009C60AC" w:rsidRPr="007B6F1F">
        <w:rPr>
          <w:color w:val="000000"/>
        </w:rPr>
        <w:t>6226, 6249</w:t>
      </w:r>
      <w:r w:rsidR="007B6F1F" w:rsidRPr="007B6F1F">
        <w:rPr>
          <w:color w:val="000000"/>
        </w:rPr>
        <w:noBreakHyphen/>
      </w:r>
      <w:r w:rsidR="009C60AC" w:rsidRPr="007B6F1F">
        <w:rPr>
          <w:color w:val="000000"/>
        </w:rPr>
        <w:t>1, 6249</w:t>
      </w:r>
      <w:r w:rsidR="007B6F1F" w:rsidRPr="007B6F1F">
        <w:rPr>
          <w:color w:val="000000"/>
        </w:rPr>
        <w:noBreakHyphen/>
      </w:r>
      <w:r w:rsidR="009C60AC" w:rsidRPr="007B6F1F">
        <w:rPr>
          <w:color w:val="000000"/>
        </w:rPr>
        <w:t xml:space="preserve">3;  1932 Code </w:t>
      </w:r>
      <w:r w:rsidR="007B6F1F" w:rsidRPr="007B6F1F">
        <w:rPr>
          <w:color w:val="000000"/>
        </w:rPr>
        <w:t xml:space="preserve">Sections </w:t>
      </w:r>
      <w:r w:rsidR="009C60AC" w:rsidRPr="007B6F1F">
        <w:rPr>
          <w:color w:val="000000"/>
        </w:rPr>
        <w:t xml:space="preserve">1570, 1572, 6226;  Civ. C. </w:t>
      </w:r>
      <w:r w:rsidR="007B6F1F" w:rsidRPr="007B6F1F">
        <w:rPr>
          <w:color w:val="000000"/>
        </w:rPr>
        <w:t>'</w:t>
      </w:r>
      <w:r w:rsidR="009C60AC" w:rsidRPr="007B6F1F">
        <w:rPr>
          <w:color w:val="000000"/>
        </w:rPr>
        <w:t xml:space="preserve">22 </w:t>
      </w:r>
      <w:r w:rsidR="007B6F1F" w:rsidRPr="007B6F1F">
        <w:rPr>
          <w:color w:val="000000"/>
        </w:rPr>
        <w:t xml:space="preserve">Section </w:t>
      </w:r>
      <w:r w:rsidR="009C60AC" w:rsidRPr="007B6F1F">
        <w:rPr>
          <w:color w:val="000000"/>
        </w:rPr>
        <w:t xml:space="preserve">5078;  Cr. C. </w:t>
      </w:r>
      <w:r w:rsidR="007B6F1F" w:rsidRPr="007B6F1F">
        <w:rPr>
          <w:color w:val="000000"/>
        </w:rPr>
        <w:t>'</w:t>
      </w:r>
      <w:r w:rsidR="009C60AC" w:rsidRPr="007B6F1F">
        <w:rPr>
          <w:color w:val="000000"/>
        </w:rPr>
        <w:t xml:space="preserve">22 </w:t>
      </w:r>
      <w:r w:rsidR="007B6F1F" w:rsidRPr="007B6F1F">
        <w:rPr>
          <w:color w:val="000000"/>
        </w:rPr>
        <w:t xml:space="preserve">Sections </w:t>
      </w:r>
      <w:r w:rsidR="009C60AC" w:rsidRPr="007B6F1F">
        <w:rPr>
          <w:color w:val="000000"/>
        </w:rPr>
        <w:t xml:space="preserve">518, 520;  Cr. C. </w:t>
      </w:r>
      <w:r w:rsidR="007B6F1F" w:rsidRPr="007B6F1F">
        <w:rPr>
          <w:color w:val="000000"/>
        </w:rPr>
        <w:t>'</w:t>
      </w:r>
      <w:r w:rsidR="009C60AC" w:rsidRPr="007B6F1F">
        <w:rPr>
          <w:color w:val="000000"/>
        </w:rPr>
        <w:t xml:space="preserve">12 </w:t>
      </w:r>
      <w:r w:rsidR="007B6F1F" w:rsidRPr="007B6F1F">
        <w:rPr>
          <w:color w:val="000000"/>
        </w:rPr>
        <w:t xml:space="preserve">Sections </w:t>
      </w:r>
      <w:r w:rsidR="009C60AC" w:rsidRPr="007B6F1F">
        <w:rPr>
          <w:color w:val="000000"/>
        </w:rPr>
        <w:t xml:space="preserve">587, 589;  Cr. C. </w:t>
      </w:r>
      <w:r w:rsidR="007B6F1F" w:rsidRPr="007B6F1F">
        <w:rPr>
          <w:color w:val="000000"/>
        </w:rPr>
        <w:t>'</w:t>
      </w:r>
      <w:r w:rsidR="009C60AC" w:rsidRPr="007B6F1F">
        <w:rPr>
          <w:color w:val="000000"/>
        </w:rPr>
        <w:t xml:space="preserve">02 </w:t>
      </w:r>
      <w:r w:rsidR="007B6F1F" w:rsidRPr="007B6F1F">
        <w:rPr>
          <w:color w:val="000000"/>
        </w:rPr>
        <w:t xml:space="preserve">Sections </w:t>
      </w:r>
      <w:r w:rsidR="009C60AC" w:rsidRPr="007B6F1F">
        <w:rPr>
          <w:color w:val="000000"/>
        </w:rPr>
        <w:t>430, 432;  R. S. 343, 345;  1884 (18) 827, 828;  1920 (31) 704;  1952 (47) 2042.</w:t>
      </w: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F1F">
        <w:rPr>
          <w:rFonts w:cs="Times New Roman"/>
          <w:b/>
          <w:color w:val="000000"/>
        </w:rPr>
        <w:t xml:space="preserve">SECTION </w:t>
      </w:r>
      <w:r w:rsidR="009C60AC" w:rsidRPr="007B6F1F">
        <w:rPr>
          <w:rFonts w:cs="Times New Roman"/>
          <w:b/>
        </w:rPr>
        <w:t>44</w:t>
      </w:r>
      <w:r w:rsidRPr="007B6F1F">
        <w:rPr>
          <w:rFonts w:cs="Times New Roman"/>
          <w:b/>
        </w:rPr>
        <w:noBreakHyphen/>
      </w:r>
      <w:r w:rsidR="009C60AC" w:rsidRPr="007B6F1F">
        <w:rPr>
          <w:rFonts w:cs="Times New Roman"/>
          <w:b/>
        </w:rPr>
        <w:t>13</w:t>
      </w:r>
      <w:r w:rsidRPr="007B6F1F">
        <w:rPr>
          <w:rFonts w:cs="Times New Roman"/>
          <w:b/>
        </w:rPr>
        <w:noBreakHyphen/>
      </w:r>
      <w:r w:rsidR="009C60AC" w:rsidRPr="007B6F1F">
        <w:rPr>
          <w:rFonts w:cs="Times New Roman"/>
          <w:b/>
        </w:rPr>
        <w:t>70.</w:t>
      </w:r>
      <w:r w:rsidR="009C60AC" w:rsidRPr="007B6F1F">
        <w:t xml:space="preserve"> Admission forms shall be kept by probate judges. </w:t>
      </w:r>
    </w:p>
    <w:p w:rsid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F1F" w:rsidRPr="007B6F1F" w:rsidRDefault="009C60AC"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F1F">
        <w:rPr>
          <w:color w:val="000000"/>
        </w:rPr>
        <w:lastRenderedPageBreak/>
        <w:tab/>
        <w:t xml:space="preserve">The judge of probate in each county shall keep an adequate supply of forms necessary for the admission or commitment of persons under this chapter, Chapter 9, Chapter 11, Article 1 of Chapter 15, Chapter 17, Chapter 23, Chapter 24, Chapter 27, and Chapter 52. </w:t>
      </w:r>
    </w:p>
    <w:p w:rsidR="007B6F1F" w:rsidRPr="007B6F1F" w:rsidRDefault="007B6F1F"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60AC" w:rsidRPr="007B6F1F">
        <w:rPr>
          <w:color w:val="000000"/>
        </w:rPr>
        <w:t xml:space="preserve">  1962 Code </w:t>
      </w:r>
      <w:r w:rsidR="007B6F1F" w:rsidRPr="007B6F1F">
        <w:rPr>
          <w:color w:val="000000"/>
        </w:rPr>
        <w:t xml:space="preserve">Section </w:t>
      </w:r>
      <w:r w:rsidR="009C60AC" w:rsidRPr="007B6F1F">
        <w:rPr>
          <w:color w:val="000000"/>
        </w:rPr>
        <w:t>32</w:t>
      </w:r>
      <w:r w:rsidR="007B6F1F" w:rsidRPr="007B6F1F">
        <w:rPr>
          <w:color w:val="000000"/>
        </w:rPr>
        <w:noBreakHyphen/>
      </w:r>
      <w:r w:rsidR="009C60AC" w:rsidRPr="007B6F1F">
        <w:rPr>
          <w:color w:val="000000"/>
        </w:rPr>
        <w:t xml:space="preserve">1014;  1952 (47) 2042;  1958 (50) 1634;   1993 Act No. 20, </w:t>
      </w:r>
      <w:r w:rsidR="007B6F1F" w:rsidRPr="007B6F1F">
        <w:rPr>
          <w:color w:val="000000"/>
        </w:rPr>
        <w:t xml:space="preserve">Section </w:t>
      </w:r>
      <w:r w:rsidR="009C60AC" w:rsidRPr="007B6F1F">
        <w:rPr>
          <w:color w:val="000000"/>
        </w:rPr>
        <w:t>1.</w:t>
      </w:r>
    </w:p>
    <w:p w:rsidR="00380378" w:rsidRDefault="00380378"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6F1F" w:rsidRDefault="00184435" w:rsidP="007B6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6F1F" w:rsidSect="007B6F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F1F" w:rsidRDefault="007B6F1F" w:rsidP="007B6F1F">
      <w:r>
        <w:separator/>
      </w:r>
    </w:p>
  </w:endnote>
  <w:endnote w:type="continuationSeparator" w:id="0">
    <w:p w:rsidR="007B6F1F" w:rsidRDefault="007B6F1F" w:rsidP="007B6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1F" w:rsidRPr="007B6F1F" w:rsidRDefault="007B6F1F" w:rsidP="007B6F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1F" w:rsidRPr="007B6F1F" w:rsidRDefault="007B6F1F" w:rsidP="007B6F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1F" w:rsidRPr="007B6F1F" w:rsidRDefault="007B6F1F" w:rsidP="007B6F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F1F" w:rsidRDefault="007B6F1F" w:rsidP="007B6F1F">
      <w:r>
        <w:separator/>
      </w:r>
    </w:p>
  </w:footnote>
  <w:footnote w:type="continuationSeparator" w:id="0">
    <w:p w:rsidR="007B6F1F" w:rsidRDefault="007B6F1F" w:rsidP="007B6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1F" w:rsidRPr="007B6F1F" w:rsidRDefault="007B6F1F" w:rsidP="007B6F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1F" w:rsidRPr="007B6F1F" w:rsidRDefault="007B6F1F" w:rsidP="007B6F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F1F" w:rsidRPr="007B6F1F" w:rsidRDefault="007B6F1F" w:rsidP="007B6F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60AC"/>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0378"/>
    <w:rsid w:val="003C0EFB"/>
    <w:rsid w:val="003E76CF"/>
    <w:rsid w:val="004408AA"/>
    <w:rsid w:val="00467DF0"/>
    <w:rsid w:val="004D138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6F1F"/>
    <w:rsid w:val="007D112A"/>
    <w:rsid w:val="00814A87"/>
    <w:rsid w:val="00817EA2"/>
    <w:rsid w:val="008905D9"/>
    <w:rsid w:val="008B024A"/>
    <w:rsid w:val="008C7A37"/>
    <w:rsid w:val="008E559A"/>
    <w:rsid w:val="00903FD2"/>
    <w:rsid w:val="009149AF"/>
    <w:rsid w:val="00916042"/>
    <w:rsid w:val="009532AC"/>
    <w:rsid w:val="009C1AED"/>
    <w:rsid w:val="009C60AC"/>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639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6F1F"/>
    <w:pPr>
      <w:tabs>
        <w:tab w:val="center" w:pos="4680"/>
        <w:tab w:val="right" w:pos="9360"/>
      </w:tabs>
    </w:pPr>
  </w:style>
  <w:style w:type="character" w:customStyle="1" w:styleId="HeaderChar">
    <w:name w:val="Header Char"/>
    <w:basedOn w:val="DefaultParagraphFont"/>
    <w:link w:val="Header"/>
    <w:uiPriority w:val="99"/>
    <w:semiHidden/>
    <w:rsid w:val="007B6F1F"/>
  </w:style>
  <w:style w:type="paragraph" w:styleId="Footer">
    <w:name w:val="footer"/>
    <w:basedOn w:val="Normal"/>
    <w:link w:val="FooterChar"/>
    <w:uiPriority w:val="99"/>
    <w:semiHidden/>
    <w:unhideWhenUsed/>
    <w:rsid w:val="007B6F1F"/>
    <w:pPr>
      <w:tabs>
        <w:tab w:val="center" w:pos="4680"/>
        <w:tab w:val="right" w:pos="9360"/>
      </w:tabs>
    </w:pPr>
  </w:style>
  <w:style w:type="character" w:customStyle="1" w:styleId="FooterChar">
    <w:name w:val="Footer Char"/>
    <w:basedOn w:val="DefaultParagraphFont"/>
    <w:link w:val="Footer"/>
    <w:uiPriority w:val="99"/>
    <w:semiHidden/>
    <w:rsid w:val="007B6F1F"/>
  </w:style>
  <w:style w:type="character" w:styleId="Hyperlink">
    <w:name w:val="Hyperlink"/>
    <w:basedOn w:val="DefaultParagraphFont"/>
    <w:semiHidden/>
    <w:rsid w:val="003803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2050</Words>
  <Characters>11688</Characters>
  <Application>Microsoft Office Word</Application>
  <DocSecurity>0</DocSecurity>
  <Lines>97</Lines>
  <Paragraphs>27</Paragraphs>
  <ScaleCrop>false</ScaleCrop>
  <Company>LPITS</Company>
  <LinksUpToDate>false</LinksUpToDate>
  <CharactersWithSpaces>13711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