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55D" w:rsidRPr="00E10E7B" w:rsidRDefault="005F055D" w:rsidP="00E10E7B">
      <w:pPr>
        <w:spacing w:after="0"/>
        <w:jc w:val="center"/>
        <w:rPr>
          <w:sz w:val="22"/>
        </w:rPr>
      </w:pPr>
      <w:r w:rsidRPr="00E10E7B">
        <w:rPr>
          <w:sz w:val="22"/>
        </w:rPr>
        <w:t>DISCLAIMER</w:t>
      </w:r>
    </w:p>
    <w:p w:rsidR="005F055D" w:rsidRPr="00E10E7B" w:rsidRDefault="005F055D" w:rsidP="00E10E7B">
      <w:pPr>
        <w:spacing w:after="0"/>
        <w:rPr>
          <w:sz w:val="22"/>
        </w:rPr>
      </w:pPr>
    </w:p>
    <w:p w:rsidR="005F055D" w:rsidRPr="00E10E7B" w:rsidRDefault="005F055D" w:rsidP="00E10E7B">
      <w:pPr>
        <w:spacing w:after="0"/>
        <w:jc w:val="both"/>
        <w:rPr>
          <w:sz w:val="22"/>
        </w:rPr>
      </w:pPr>
      <w:r w:rsidRPr="00E10E7B">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F055D" w:rsidRPr="00E10E7B" w:rsidRDefault="005F055D" w:rsidP="00E10E7B">
      <w:pPr>
        <w:spacing w:after="0"/>
        <w:rPr>
          <w:sz w:val="22"/>
        </w:rPr>
      </w:pPr>
    </w:p>
    <w:p w:rsidR="005F055D" w:rsidRPr="00E10E7B" w:rsidRDefault="005F055D" w:rsidP="00E10E7B">
      <w:pPr>
        <w:spacing w:after="0"/>
        <w:jc w:val="both"/>
        <w:rPr>
          <w:sz w:val="22"/>
        </w:rPr>
      </w:pPr>
      <w:r w:rsidRPr="00E10E7B">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055D" w:rsidRPr="00E10E7B" w:rsidRDefault="005F055D" w:rsidP="00E10E7B">
      <w:pPr>
        <w:spacing w:after="0"/>
        <w:rPr>
          <w:sz w:val="22"/>
        </w:rPr>
      </w:pPr>
    </w:p>
    <w:p w:rsidR="005F055D" w:rsidRPr="00E10E7B" w:rsidRDefault="005F055D" w:rsidP="00E10E7B">
      <w:pPr>
        <w:spacing w:after="0"/>
        <w:jc w:val="both"/>
        <w:rPr>
          <w:sz w:val="22"/>
        </w:rPr>
      </w:pPr>
      <w:r w:rsidRPr="00E10E7B">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055D" w:rsidRPr="00E10E7B" w:rsidRDefault="005F055D" w:rsidP="00E10E7B">
      <w:pPr>
        <w:spacing w:after="0"/>
        <w:rPr>
          <w:sz w:val="22"/>
        </w:rPr>
      </w:pPr>
    </w:p>
    <w:p w:rsidR="005F055D" w:rsidRPr="00E10E7B" w:rsidRDefault="005F055D" w:rsidP="00E10E7B">
      <w:pPr>
        <w:spacing w:after="0"/>
        <w:jc w:val="both"/>
        <w:rPr>
          <w:sz w:val="22"/>
        </w:rPr>
      </w:pPr>
      <w:r w:rsidRPr="00E10E7B">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10E7B">
          <w:rPr>
            <w:rStyle w:val="Hyperlink"/>
            <w:sz w:val="22"/>
          </w:rPr>
          <w:t>LPITS@scstatehouse.gov</w:t>
        </w:r>
      </w:hyperlink>
      <w:r w:rsidRPr="00E10E7B">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5F055D" w:rsidRPr="00E10E7B" w:rsidRDefault="005F055D" w:rsidP="00E10E7B">
      <w:pPr>
        <w:spacing w:after="0"/>
        <w:rPr>
          <w:sz w:val="22"/>
        </w:rPr>
      </w:pPr>
    </w:p>
    <w:p w:rsidR="005F055D" w:rsidRPr="00E10E7B" w:rsidRDefault="005F055D" w:rsidP="00E10E7B">
      <w:pPr>
        <w:widowControl/>
        <w:autoSpaceDE/>
        <w:autoSpaceDN/>
        <w:adjustRightInd/>
        <w:spacing w:after="0"/>
        <w:rPr>
          <w:sz w:val="22"/>
        </w:rPr>
      </w:pPr>
      <w:r w:rsidRPr="00E10E7B">
        <w:rPr>
          <w:sz w:val="22"/>
        </w:rPr>
        <w:br w:type="page"/>
      </w:r>
    </w:p>
    <w:p w:rsidR="001A1B3D"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10E7B">
        <w:rPr>
          <w:sz w:val="22"/>
        </w:rPr>
        <w:lastRenderedPageBreak/>
        <w:t>CHAPTER 53.</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1B3D"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10E7B">
        <w:rPr>
          <w:sz w:val="22"/>
        </w:rPr>
        <w:t xml:space="preserve"> AGRITOURISM ACTIVITY LIABILITY</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B3D">
        <w:rPr>
          <w:b/>
          <w:sz w:val="22"/>
        </w:rPr>
        <w:t xml:space="preserve">SECTION </w:t>
      </w:r>
      <w:r w:rsidR="002174D9" w:rsidRPr="001A1B3D">
        <w:rPr>
          <w:b/>
          <w:sz w:val="22"/>
        </w:rPr>
        <w:t>46</w:t>
      </w:r>
      <w:r w:rsidRPr="001A1B3D">
        <w:rPr>
          <w:b/>
          <w:sz w:val="22"/>
        </w:rPr>
        <w:noBreakHyphen/>
      </w:r>
      <w:r w:rsidR="002174D9" w:rsidRPr="001A1B3D">
        <w:rPr>
          <w:b/>
          <w:sz w:val="22"/>
        </w:rPr>
        <w:t>53</w:t>
      </w:r>
      <w:r w:rsidRPr="001A1B3D">
        <w:rPr>
          <w:b/>
          <w:sz w:val="22"/>
        </w:rPr>
        <w:noBreakHyphen/>
      </w:r>
      <w:r w:rsidR="002174D9" w:rsidRPr="001A1B3D">
        <w:rPr>
          <w:b/>
          <w:sz w:val="22"/>
        </w:rPr>
        <w:t>10.</w:t>
      </w:r>
      <w:r w:rsidR="002174D9" w:rsidRPr="00E10E7B">
        <w:rPr>
          <w:sz w:val="22"/>
        </w:rPr>
        <w:t xml:space="preserve"> Definitions.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As used in this chapter: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(1) </w:t>
      </w:r>
      <w:r w:rsidR="001A1B3D" w:rsidRPr="00E10E7B">
        <w:rPr>
          <w:sz w:val="22"/>
        </w:rPr>
        <w:t>"</w:t>
      </w:r>
      <w:r w:rsidRPr="00E10E7B">
        <w:rPr>
          <w:sz w:val="22"/>
        </w:rPr>
        <w:t>Agritourism activity</w:t>
      </w:r>
      <w:r w:rsidR="001A1B3D" w:rsidRPr="00E10E7B">
        <w:rPr>
          <w:sz w:val="22"/>
        </w:rPr>
        <w:t>"</w:t>
      </w:r>
      <w:r w:rsidRPr="00E10E7B">
        <w:rPr>
          <w:sz w:val="22"/>
        </w:rPr>
        <w:t xml:space="preserve"> means any activity carried out on a farm or ranch that allows members of the general public, for recreational, entertainment, or educational purposes, to participate in rural activities.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(2) </w:t>
      </w:r>
      <w:r w:rsidR="001A1B3D" w:rsidRPr="00E10E7B">
        <w:rPr>
          <w:sz w:val="22"/>
        </w:rPr>
        <w:t>"</w:t>
      </w:r>
      <w:r w:rsidRPr="00E10E7B">
        <w:rPr>
          <w:sz w:val="22"/>
        </w:rPr>
        <w:t>Agritourism professional</w:t>
      </w:r>
      <w:r w:rsidR="001A1B3D" w:rsidRPr="00E10E7B">
        <w:rPr>
          <w:sz w:val="22"/>
        </w:rPr>
        <w:t>"</w:t>
      </w:r>
      <w:r w:rsidRPr="00E10E7B">
        <w:rPr>
          <w:sz w:val="22"/>
        </w:rPr>
        <w:t xml:space="preserve"> means any person who is engaged in the business of providing one or more agritourism activities, whether or not for compensation.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(3) </w:t>
      </w:r>
      <w:r w:rsidR="001A1B3D" w:rsidRPr="00E10E7B">
        <w:rPr>
          <w:sz w:val="22"/>
        </w:rPr>
        <w:t>"</w:t>
      </w:r>
      <w:r w:rsidRPr="00E10E7B">
        <w:rPr>
          <w:sz w:val="22"/>
        </w:rPr>
        <w:t>Inherent risks of an agritourism activity</w:t>
      </w:r>
      <w:r w:rsidR="001A1B3D" w:rsidRPr="00E10E7B">
        <w:rPr>
          <w:sz w:val="22"/>
        </w:rPr>
        <w:t>"</w:t>
      </w:r>
      <w:r w:rsidRPr="00E10E7B">
        <w:rPr>
          <w:sz w:val="22"/>
        </w:rPr>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(4) </w:t>
      </w:r>
      <w:r w:rsidR="001A1B3D" w:rsidRPr="00E10E7B">
        <w:rPr>
          <w:sz w:val="22"/>
        </w:rPr>
        <w:t>"</w:t>
      </w:r>
      <w:r w:rsidRPr="00E10E7B">
        <w:rPr>
          <w:sz w:val="22"/>
        </w:rPr>
        <w:t>Participant</w:t>
      </w:r>
      <w:r w:rsidR="001A1B3D" w:rsidRPr="00E10E7B">
        <w:rPr>
          <w:sz w:val="22"/>
        </w:rPr>
        <w:t>"</w:t>
      </w:r>
      <w:r w:rsidRPr="00E10E7B">
        <w:rPr>
          <w:sz w:val="22"/>
        </w:rPr>
        <w:t xml:space="preserve"> means any person, other than the agritourism professional, who engages in an agritourism activity.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(5) </w:t>
      </w:r>
      <w:r w:rsidR="001A1B3D" w:rsidRPr="00E10E7B">
        <w:rPr>
          <w:sz w:val="22"/>
        </w:rPr>
        <w:t>"</w:t>
      </w:r>
      <w:r w:rsidRPr="00E10E7B">
        <w:rPr>
          <w:sz w:val="22"/>
        </w:rPr>
        <w:t>Person</w:t>
      </w:r>
      <w:r w:rsidR="001A1B3D" w:rsidRPr="00E10E7B">
        <w:rPr>
          <w:sz w:val="22"/>
        </w:rPr>
        <w:t>"</w:t>
      </w:r>
      <w:r w:rsidRPr="00E10E7B">
        <w:rPr>
          <w:sz w:val="22"/>
        </w:rPr>
        <w:t xml:space="preserve"> means an individual, fiduciary, firm, association, partnership, limited liability company, corporation, unit of government, or any other group acting as a unit. </w:t>
      </w:r>
    </w:p>
    <w:p w:rsidR="001A1B3D"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(6) </w:t>
      </w:r>
      <w:r w:rsidR="001A1B3D" w:rsidRPr="00E10E7B">
        <w:rPr>
          <w:sz w:val="22"/>
        </w:rPr>
        <w:t>"</w:t>
      </w:r>
      <w:r w:rsidRPr="00E10E7B">
        <w:rPr>
          <w:sz w:val="22"/>
        </w:rPr>
        <w:t>Rural activity</w:t>
      </w:r>
      <w:r w:rsidR="001A1B3D" w:rsidRPr="00E10E7B">
        <w:rPr>
          <w:sz w:val="22"/>
        </w:rPr>
        <w:t>"</w:t>
      </w:r>
      <w:r w:rsidRPr="00E10E7B">
        <w:rPr>
          <w:sz w:val="22"/>
        </w:rPr>
        <w:t xml:space="preserve"> means wildlife management, farming and ranching, and associated historic, scientific research, cultural, harvest</w:t>
      </w:r>
      <w:r w:rsidR="001A1B3D" w:rsidRPr="00E10E7B">
        <w:rPr>
          <w:sz w:val="22"/>
        </w:rPr>
        <w:noBreakHyphen/>
      </w:r>
      <w:r w:rsidRPr="00E10E7B">
        <w:rPr>
          <w:sz w:val="22"/>
        </w:rPr>
        <w:t>your</w:t>
      </w:r>
      <w:r w:rsidR="001A1B3D" w:rsidRPr="00E10E7B">
        <w:rPr>
          <w:sz w:val="22"/>
        </w:rPr>
        <w:noBreakHyphen/>
      </w:r>
      <w:r w:rsidRPr="00E10E7B">
        <w:rPr>
          <w:sz w:val="22"/>
        </w:rPr>
        <w:t xml:space="preserve">own, and natural activities and attractions.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HISTORY:</w:t>
      </w:r>
      <w:r w:rsidR="002174D9" w:rsidRPr="00E10E7B">
        <w:rPr>
          <w:sz w:val="22"/>
        </w:rPr>
        <w:t xml:space="preserve">   2010 Act No. 236, </w:t>
      </w:r>
      <w:r w:rsidR="001A1B3D" w:rsidRPr="00E10E7B">
        <w:rPr>
          <w:sz w:val="22"/>
        </w:rPr>
        <w:t xml:space="preserve">Section </w:t>
      </w:r>
      <w:r w:rsidR="002174D9" w:rsidRPr="00E10E7B">
        <w:rPr>
          <w:sz w:val="22"/>
        </w:rPr>
        <w:t xml:space="preserve">1, eff September 1, 2010. </w:t>
      </w: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B3D">
        <w:rPr>
          <w:b/>
          <w:sz w:val="22"/>
        </w:rPr>
        <w:t xml:space="preserve">SECTION </w:t>
      </w:r>
      <w:r w:rsidR="002174D9" w:rsidRPr="001A1B3D">
        <w:rPr>
          <w:b/>
          <w:sz w:val="22"/>
        </w:rPr>
        <w:t>46</w:t>
      </w:r>
      <w:r w:rsidRPr="001A1B3D">
        <w:rPr>
          <w:b/>
          <w:sz w:val="22"/>
        </w:rPr>
        <w:noBreakHyphen/>
      </w:r>
      <w:r w:rsidR="002174D9" w:rsidRPr="001A1B3D">
        <w:rPr>
          <w:b/>
          <w:sz w:val="22"/>
        </w:rPr>
        <w:t>53</w:t>
      </w:r>
      <w:r w:rsidRPr="001A1B3D">
        <w:rPr>
          <w:b/>
          <w:sz w:val="22"/>
        </w:rPr>
        <w:noBreakHyphen/>
      </w:r>
      <w:r w:rsidR="002174D9" w:rsidRPr="001A1B3D">
        <w:rPr>
          <w:b/>
          <w:sz w:val="22"/>
        </w:rPr>
        <w:t>20.</w:t>
      </w:r>
      <w:r w:rsidR="002174D9" w:rsidRPr="00E10E7B">
        <w:rPr>
          <w:sz w:val="22"/>
        </w:rPr>
        <w:t xml:space="preserve"> Limitations on liability of agritourism professional for injury or death resulting from inherent risk of agritourism activity.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An agritourism professional is not liable for an injury to or the death of a participant resulting from an inherent risk of an agritourism activity, and no participant or participant</w:t>
      </w:r>
      <w:r w:rsidR="001A1B3D" w:rsidRPr="00E10E7B">
        <w:rPr>
          <w:sz w:val="22"/>
        </w:rPr>
        <w:t>'</w:t>
      </w:r>
      <w:r w:rsidRPr="00E10E7B">
        <w:rPr>
          <w:sz w:val="22"/>
        </w:rPr>
        <w:t xml:space="preserve">s representative may make a claim against, maintain an action against, or recover from an agritourism professional for injury, loss, damage, or death of the participant resulting from an inherent risk of an agritourism activity unless the agritourism professional: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(1) intentionally injured or caused the death of the participant or committed an act or omission that constitutes wilful, wanton, or reckless disregard for the safety of the participant and that act or omission caused the injury or death;  or </w:t>
      </w:r>
    </w:p>
    <w:p w:rsidR="001A1B3D"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(2) owns, leases, rents, or otherwise is in lawful possession and control of the land or facilities upon which the participant sustained injuries or death because of a dangerous latent condition which was known or should have been known to the agritourism professional.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HISTORY:</w:t>
      </w:r>
      <w:r w:rsidR="002174D9" w:rsidRPr="00E10E7B">
        <w:rPr>
          <w:sz w:val="22"/>
        </w:rPr>
        <w:t xml:space="preserve">   2010 Act No. 236, </w:t>
      </w:r>
      <w:r w:rsidR="001A1B3D" w:rsidRPr="00E10E7B">
        <w:rPr>
          <w:sz w:val="22"/>
        </w:rPr>
        <w:t xml:space="preserve">Section </w:t>
      </w:r>
      <w:r w:rsidR="002174D9" w:rsidRPr="00E10E7B">
        <w:rPr>
          <w:sz w:val="22"/>
        </w:rPr>
        <w:t xml:space="preserve">1, eff September 1, 2010. </w:t>
      </w: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B3D">
        <w:rPr>
          <w:b/>
          <w:sz w:val="22"/>
        </w:rPr>
        <w:t xml:space="preserve">SECTION </w:t>
      </w:r>
      <w:r w:rsidR="002174D9" w:rsidRPr="001A1B3D">
        <w:rPr>
          <w:b/>
          <w:sz w:val="22"/>
        </w:rPr>
        <w:t>46</w:t>
      </w:r>
      <w:r w:rsidRPr="001A1B3D">
        <w:rPr>
          <w:b/>
          <w:sz w:val="22"/>
        </w:rPr>
        <w:noBreakHyphen/>
      </w:r>
      <w:r w:rsidR="002174D9" w:rsidRPr="001A1B3D">
        <w:rPr>
          <w:b/>
          <w:sz w:val="22"/>
        </w:rPr>
        <w:t>53</w:t>
      </w:r>
      <w:r w:rsidRPr="001A1B3D">
        <w:rPr>
          <w:b/>
          <w:sz w:val="22"/>
        </w:rPr>
        <w:noBreakHyphen/>
      </w:r>
      <w:r w:rsidR="002174D9" w:rsidRPr="001A1B3D">
        <w:rPr>
          <w:b/>
          <w:sz w:val="22"/>
        </w:rPr>
        <w:t>30.</w:t>
      </w:r>
      <w:r w:rsidR="002174D9" w:rsidRPr="00E10E7B">
        <w:rPr>
          <w:sz w:val="22"/>
        </w:rPr>
        <w:t xml:space="preserve"> Affirmative defense;  assumption of the risk.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B3D"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lastRenderedPageBreak/>
        <w:tab/>
        <w:t xml:space="preserve">In an action for damages against an agritourism professional for an injury to or death of a participant, the agritourism professional may plead assumption of the risk of an agritourism activity as an affirmative defense.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HISTORY:</w:t>
      </w:r>
      <w:r w:rsidR="002174D9" w:rsidRPr="00E10E7B">
        <w:rPr>
          <w:sz w:val="22"/>
        </w:rPr>
        <w:t xml:space="preserve">   2010 Act No. 236, </w:t>
      </w:r>
      <w:r w:rsidR="001A1B3D" w:rsidRPr="00E10E7B">
        <w:rPr>
          <w:sz w:val="22"/>
        </w:rPr>
        <w:t xml:space="preserve">Section </w:t>
      </w:r>
      <w:r w:rsidR="002174D9" w:rsidRPr="00E10E7B">
        <w:rPr>
          <w:sz w:val="22"/>
        </w:rPr>
        <w:t xml:space="preserve">1, eff September 1, 2010. </w:t>
      </w: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B3D">
        <w:rPr>
          <w:b/>
          <w:sz w:val="22"/>
        </w:rPr>
        <w:t xml:space="preserve">SECTION </w:t>
      </w:r>
      <w:r w:rsidR="002174D9" w:rsidRPr="001A1B3D">
        <w:rPr>
          <w:b/>
          <w:sz w:val="22"/>
        </w:rPr>
        <w:t>46</w:t>
      </w:r>
      <w:r w:rsidRPr="001A1B3D">
        <w:rPr>
          <w:b/>
          <w:sz w:val="22"/>
        </w:rPr>
        <w:noBreakHyphen/>
      </w:r>
      <w:r w:rsidR="002174D9" w:rsidRPr="001A1B3D">
        <w:rPr>
          <w:b/>
          <w:sz w:val="22"/>
        </w:rPr>
        <w:t>53</w:t>
      </w:r>
      <w:r w:rsidRPr="001A1B3D">
        <w:rPr>
          <w:b/>
          <w:sz w:val="22"/>
        </w:rPr>
        <w:noBreakHyphen/>
      </w:r>
      <w:r w:rsidR="002174D9" w:rsidRPr="001A1B3D">
        <w:rPr>
          <w:b/>
          <w:sz w:val="22"/>
        </w:rPr>
        <w:t>40.</w:t>
      </w:r>
      <w:r w:rsidR="002174D9" w:rsidRPr="00E10E7B">
        <w:rPr>
          <w:sz w:val="22"/>
        </w:rPr>
        <w:t xml:space="preserve"> Limitation on legal liability provided by chapter in addition to other limitations.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B3D"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Any limitation on legal liability afforded by this chapter to an agritourism professional is in addition to any other limitations of legal liability otherwise provided by law.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HISTORY:</w:t>
      </w:r>
      <w:r w:rsidR="002174D9" w:rsidRPr="00E10E7B">
        <w:rPr>
          <w:sz w:val="22"/>
        </w:rPr>
        <w:t xml:space="preserve">   2010 Act No. 236, </w:t>
      </w:r>
      <w:r w:rsidR="001A1B3D" w:rsidRPr="00E10E7B">
        <w:rPr>
          <w:sz w:val="22"/>
        </w:rPr>
        <w:t xml:space="preserve">Section </w:t>
      </w:r>
      <w:r w:rsidR="002174D9" w:rsidRPr="00E10E7B">
        <w:rPr>
          <w:sz w:val="22"/>
        </w:rPr>
        <w:t xml:space="preserve">1, eff September 1, 2010. </w:t>
      </w: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A1B3D">
        <w:rPr>
          <w:b/>
          <w:sz w:val="22"/>
        </w:rPr>
        <w:t xml:space="preserve">SECTION </w:t>
      </w:r>
      <w:r w:rsidR="002174D9" w:rsidRPr="001A1B3D">
        <w:rPr>
          <w:b/>
          <w:sz w:val="22"/>
        </w:rPr>
        <w:t>46</w:t>
      </w:r>
      <w:r w:rsidRPr="001A1B3D">
        <w:rPr>
          <w:b/>
          <w:sz w:val="22"/>
        </w:rPr>
        <w:noBreakHyphen/>
      </w:r>
      <w:r w:rsidR="002174D9" w:rsidRPr="001A1B3D">
        <w:rPr>
          <w:b/>
          <w:sz w:val="22"/>
        </w:rPr>
        <w:t>53</w:t>
      </w:r>
      <w:r w:rsidRPr="001A1B3D">
        <w:rPr>
          <w:b/>
          <w:sz w:val="22"/>
        </w:rPr>
        <w:noBreakHyphen/>
      </w:r>
      <w:r w:rsidR="002174D9" w:rsidRPr="001A1B3D">
        <w:rPr>
          <w:b/>
          <w:sz w:val="22"/>
        </w:rPr>
        <w:t>50.</w:t>
      </w:r>
      <w:r w:rsidR="002174D9" w:rsidRPr="00E10E7B">
        <w:rPr>
          <w:sz w:val="22"/>
        </w:rPr>
        <w:t xml:space="preserve"> Warning notice to be posted in conspicuous location;  printed warning notice to be included in every written contract;  required language of notice.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1A1B3D" w:rsidRPr="00E10E7B">
        <w:rPr>
          <w:sz w:val="22"/>
        </w:rPr>
        <w:noBreakHyphen/>
      </w:r>
      <w:r w:rsidRPr="00E10E7B">
        <w:rPr>
          <w:sz w:val="22"/>
        </w:rPr>
        <w:t xml:space="preserve">point type.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 xml:space="preserve">(C) The warning notices required in this section must contain the following statement: </w:t>
      </w:r>
    </w:p>
    <w:p w:rsidR="00C46591"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w:t>
      </w:r>
      <w:r w:rsidR="002174D9" w:rsidRPr="00E10E7B">
        <w:rPr>
          <w:sz w:val="22"/>
        </w:rPr>
        <w:t xml:space="preserve">WARNING ! </w:t>
      </w:r>
    </w:p>
    <w:p w:rsidR="00C46591"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1A1B3D" w:rsidRPr="00E10E7B">
        <w:rPr>
          <w:sz w:val="22"/>
        </w:rPr>
        <w:t>"</w:t>
      </w:r>
      <w:r w:rsidRPr="00E10E7B">
        <w:rPr>
          <w:sz w:val="22"/>
        </w:rPr>
        <w:t xml:space="preserve"> </w:t>
      </w:r>
    </w:p>
    <w:p w:rsidR="001A1B3D" w:rsidRPr="00E10E7B" w:rsidRDefault="002174D9"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ab/>
        <w:t>(D) Failure to comply with the requirements in this section concerning warning signs and notices prevents an agritourism professional from pleading assumption of the risk of an agritourism activity as provided in Section 46</w:t>
      </w:r>
      <w:r w:rsidR="001A1B3D" w:rsidRPr="00E10E7B">
        <w:rPr>
          <w:sz w:val="22"/>
        </w:rPr>
        <w:noBreakHyphen/>
      </w:r>
      <w:r w:rsidRPr="00E10E7B">
        <w:rPr>
          <w:sz w:val="22"/>
        </w:rPr>
        <w:t>53</w:t>
      </w:r>
      <w:r w:rsidR="001A1B3D" w:rsidRPr="00E10E7B">
        <w:rPr>
          <w:sz w:val="22"/>
        </w:rPr>
        <w:noBreakHyphen/>
      </w:r>
      <w:r w:rsidRPr="00E10E7B">
        <w:rPr>
          <w:sz w:val="22"/>
        </w:rPr>
        <w:t>30 and invoking the privileges of immunity provided in Section 46</w:t>
      </w:r>
      <w:r w:rsidR="001A1B3D" w:rsidRPr="00E10E7B">
        <w:rPr>
          <w:sz w:val="22"/>
        </w:rPr>
        <w:noBreakHyphen/>
      </w:r>
      <w:r w:rsidRPr="00E10E7B">
        <w:rPr>
          <w:sz w:val="22"/>
        </w:rPr>
        <w:t>53</w:t>
      </w:r>
      <w:r w:rsidR="001A1B3D" w:rsidRPr="00E10E7B">
        <w:rPr>
          <w:sz w:val="22"/>
        </w:rPr>
        <w:noBreakHyphen/>
      </w:r>
      <w:r w:rsidRPr="00E10E7B">
        <w:rPr>
          <w:sz w:val="22"/>
        </w:rPr>
        <w:t xml:space="preserve">20. </w:t>
      </w: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10E7B">
        <w:rPr>
          <w:sz w:val="22"/>
        </w:rPr>
        <w:t>HISTORY:</w:t>
      </w:r>
      <w:r w:rsidR="002174D9" w:rsidRPr="00E10E7B">
        <w:rPr>
          <w:sz w:val="22"/>
        </w:rPr>
        <w:t xml:space="preserve">   2010 Act No. 236, </w:t>
      </w:r>
      <w:r w:rsidR="001A1B3D" w:rsidRPr="00E10E7B">
        <w:rPr>
          <w:sz w:val="22"/>
        </w:rPr>
        <w:t xml:space="preserve">Section </w:t>
      </w:r>
      <w:r w:rsidR="002174D9" w:rsidRPr="00E10E7B">
        <w:rPr>
          <w:sz w:val="22"/>
        </w:rPr>
        <w:t xml:space="preserve">1, eff September 1, 2010. </w:t>
      </w:r>
    </w:p>
    <w:p w:rsidR="005F055D" w:rsidRPr="00E10E7B" w:rsidRDefault="005F055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1B3D" w:rsidRPr="00E10E7B" w:rsidRDefault="001A1B3D" w:rsidP="001A1B3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A1B3D" w:rsidRPr="00E10E7B" w:rsidSect="001A1B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591" w:rsidRDefault="002174D9">
      <w:pPr>
        <w:spacing w:after="0"/>
      </w:pPr>
      <w:r>
        <w:separator/>
      </w:r>
    </w:p>
  </w:endnote>
  <w:endnote w:type="continuationSeparator" w:id="0">
    <w:p w:rsidR="00C46591" w:rsidRDefault="002174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3D" w:rsidRPr="001A1B3D" w:rsidRDefault="001A1B3D" w:rsidP="001A1B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591" w:rsidRPr="001A1B3D" w:rsidRDefault="00C46591" w:rsidP="001A1B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3D" w:rsidRPr="001A1B3D" w:rsidRDefault="001A1B3D" w:rsidP="001A1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591" w:rsidRDefault="002174D9">
      <w:pPr>
        <w:spacing w:after="0"/>
      </w:pPr>
      <w:r>
        <w:separator/>
      </w:r>
    </w:p>
  </w:footnote>
  <w:footnote w:type="continuationSeparator" w:id="0">
    <w:p w:rsidR="00C46591" w:rsidRDefault="002174D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3D" w:rsidRPr="001A1B3D" w:rsidRDefault="001A1B3D" w:rsidP="001A1B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3D" w:rsidRPr="001A1B3D" w:rsidRDefault="001A1B3D" w:rsidP="001A1B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3D" w:rsidRPr="001A1B3D" w:rsidRDefault="001A1B3D" w:rsidP="001A1B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1B47"/>
    <w:rsid w:val="001A1B3D"/>
    <w:rsid w:val="002174D9"/>
    <w:rsid w:val="00324A51"/>
    <w:rsid w:val="00550F14"/>
    <w:rsid w:val="005F055D"/>
    <w:rsid w:val="0061404A"/>
    <w:rsid w:val="007B1B47"/>
    <w:rsid w:val="00957910"/>
    <w:rsid w:val="00C46591"/>
    <w:rsid w:val="00E10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59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1B3D"/>
    <w:pPr>
      <w:tabs>
        <w:tab w:val="center" w:pos="4680"/>
        <w:tab w:val="right" w:pos="9360"/>
      </w:tabs>
    </w:pPr>
  </w:style>
  <w:style w:type="character" w:customStyle="1" w:styleId="HeaderChar">
    <w:name w:val="Header Char"/>
    <w:basedOn w:val="DefaultParagraphFont"/>
    <w:link w:val="Header"/>
    <w:uiPriority w:val="99"/>
    <w:semiHidden/>
    <w:rsid w:val="001A1B3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A1B3D"/>
    <w:pPr>
      <w:tabs>
        <w:tab w:val="center" w:pos="4680"/>
        <w:tab w:val="right" w:pos="9360"/>
      </w:tabs>
    </w:pPr>
  </w:style>
  <w:style w:type="character" w:customStyle="1" w:styleId="FooterChar">
    <w:name w:val="Footer Char"/>
    <w:basedOn w:val="DefaultParagraphFont"/>
    <w:link w:val="Footer"/>
    <w:uiPriority w:val="99"/>
    <w:semiHidden/>
    <w:rsid w:val="001A1B3D"/>
    <w:rPr>
      <w:rFonts w:ascii="Times New Roman" w:hAnsi="Times New Roman" w:cs="Times New Roman"/>
      <w:color w:val="000000"/>
      <w:sz w:val="24"/>
      <w:szCs w:val="24"/>
    </w:rPr>
  </w:style>
  <w:style w:type="character" w:styleId="FootnoteReference">
    <w:name w:val="footnote reference"/>
    <w:basedOn w:val="DefaultParagraphFont"/>
    <w:uiPriority w:val="99"/>
    <w:rsid w:val="00C46591"/>
    <w:rPr>
      <w:color w:val="0000FF"/>
      <w:position w:val="6"/>
      <w:sz w:val="20"/>
      <w:szCs w:val="20"/>
    </w:rPr>
  </w:style>
  <w:style w:type="character" w:styleId="Hyperlink">
    <w:name w:val="Hyperlink"/>
    <w:basedOn w:val="DefaultParagraphFont"/>
    <w:semiHidden/>
    <w:rsid w:val="005F05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6360</Characters>
  <Application>Microsoft Office Word</Application>
  <DocSecurity>0</DocSecurity>
  <Lines>53</Lines>
  <Paragraphs>14</Paragraphs>
  <ScaleCrop>false</ScaleCrop>
  <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2013-01-03T22:42:00Z</dcterms:created>
  <dcterms:modified xsi:type="dcterms:W3CDTF">2013-01-07T21:31:00Z</dcterms:modified>
</cp:coreProperties>
</file>