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3E7" w:rsidRDefault="00F963E7">
      <w:pPr>
        <w:jc w:val="center"/>
      </w:pPr>
      <w:r>
        <w:t>DISCLAIMER</w:t>
      </w:r>
    </w:p>
    <w:p w:rsidR="00F963E7" w:rsidRDefault="00F963E7"/>
    <w:p w:rsidR="00F963E7" w:rsidRDefault="00F963E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963E7" w:rsidRDefault="00F963E7"/>
    <w:p w:rsidR="00F963E7" w:rsidRDefault="00F963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63E7" w:rsidRDefault="00F963E7"/>
    <w:p w:rsidR="00F963E7" w:rsidRDefault="00F963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63E7" w:rsidRDefault="00F963E7"/>
    <w:p w:rsidR="00F963E7" w:rsidRDefault="00F963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63E7" w:rsidRDefault="00F963E7"/>
    <w:p w:rsidR="00F963E7" w:rsidRDefault="00F963E7">
      <w:r>
        <w:br w:type="page"/>
      </w:r>
    </w:p>
    <w:p w:rsid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0FBB">
        <w:lastRenderedPageBreak/>
        <w:t>CHAPTER 1.</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0FBB">
        <w:t xml:space="preserve"> SUNDAYS</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5.</w:t>
      </w:r>
      <w:r w:rsidR="003C372E" w:rsidRPr="00620FBB">
        <w:t xml:space="preserve"> Provisions inapplicable after 1:30 p.m. on Sunday; rights of employees, lessees, and franchisees to refuse to work; discrimination against persons who worship on Saturday prohibited.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The provisions of this chapter do not apply after the hour of 1:30 p.m. on Sunday.  Any employee of any business which operates on Sunday under the provisions of this section has the option of refusing to work in accordance with Section 53</w:t>
      </w:r>
      <w:r w:rsidR="00620FBB" w:rsidRPr="00620FBB">
        <w:rPr>
          <w:color w:val="000000"/>
        </w:rPr>
        <w:noBreakHyphen/>
      </w:r>
      <w:r w:rsidRPr="00620FBB">
        <w:rPr>
          <w:color w:val="000000"/>
        </w:rPr>
        <w:t>1</w:t>
      </w:r>
      <w:r w:rsidR="00620FBB" w:rsidRPr="00620FBB">
        <w:rPr>
          <w:color w:val="000000"/>
        </w:rPr>
        <w:noBreakHyphen/>
      </w:r>
      <w:r w:rsidRPr="00620FBB">
        <w:rPr>
          <w:color w:val="000000"/>
        </w:rPr>
        <w:t>100.  Any employer who dismisses or demotes an employee because he is a conscientious objector to Sunday work is subject to a civil penalty of treble the damages found by the court or the jury plus court costs and the employee</w:t>
      </w:r>
      <w:r w:rsidR="00620FBB" w:rsidRPr="00620FBB">
        <w:rPr>
          <w:color w:val="000000"/>
        </w:rPr>
        <w:t>'</w:t>
      </w:r>
      <w:r w:rsidRPr="00620FBB">
        <w:rPr>
          <w:color w:val="000000"/>
        </w:rPr>
        <w:t>s attorney</w:t>
      </w:r>
      <w:r w:rsidR="00620FBB" w:rsidRPr="00620FBB">
        <w:rPr>
          <w:color w:val="000000"/>
        </w:rPr>
        <w:t>'</w:t>
      </w:r>
      <w:r w:rsidRPr="00620FBB">
        <w:rPr>
          <w:color w:val="000000"/>
        </w:rPr>
        <w:t xml:space="preserve">s fees.  The court may order the employer to rehire or reinstate the employee in the same position he was in prior to dismissal or demotion without forfeiture of compensation, rank, or grade. </w:t>
      </w: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No proprietor of a retail establishment who is opposed to working on Sunday may be forced by his lessor or franchisor to open his establishment on Sunday nor may there be discrimination against persons whose regular day of worship is Saturday.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1985 Act No. 86 </w:t>
      </w:r>
      <w:r w:rsidR="00620FBB" w:rsidRPr="00620FBB">
        <w:rPr>
          <w:color w:val="000000"/>
        </w:rPr>
        <w:t xml:space="preserve">Section </w:t>
      </w:r>
      <w:r w:rsidR="003C372E" w:rsidRPr="00620FBB">
        <w:rPr>
          <w:color w:val="000000"/>
        </w:rPr>
        <w:t xml:space="preserve">1;  1995 Act No. 134, </w:t>
      </w:r>
      <w:r w:rsidR="00620FBB" w:rsidRPr="00620FBB">
        <w:rPr>
          <w:color w:val="000000"/>
        </w:rPr>
        <w:t xml:space="preserve">Section </w:t>
      </w:r>
      <w:r w:rsidR="003C372E" w:rsidRPr="00620FBB">
        <w:rPr>
          <w:color w:val="000000"/>
        </w:rPr>
        <w:t>1, eff (became law without the Governor</w:t>
      </w:r>
      <w:r w:rsidR="00620FBB" w:rsidRPr="00620FBB">
        <w:rPr>
          <w:color w:val="000000"/>
        </w:rPr>
        <w:t>'</w:t>
      </w:r>
      <w:r w:rsidR="003C372E" w:rsidRPr="00620FBB">
        <w:rPr>
          <w:color w:val="000000"/>
        </w:rPr>
        <w:t xml:space="preserve">s signature on June 13, 1995).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6.</w:t>
      </w:r>
      <w:r w:rsidR="003C372E" w:rsidRPr="00620FBB">
        <w:t xml:space="preserve"> Failure of law enforcement officer to enforce provisions of chapter.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A determination that a sheriff or other law enforcement officer has failed to enforce the provisions of this chapter to the best of his ability constitutes neglect of duty and misconduct.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Pr="00620FBB"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1985 Act No. 86 </w:t>
      </w:r>
      <w:r w:rsidR="00620FBB" w:rsidRPr="00620FBB">
        <w:rPr>
          <w:color w:val="000000"/>
        </w:rPr>
        <w:t xml:space="preserve">Section </w:t>
      </w:r>
      <w:r w:rsidR="003C372E" w:rsidRPr="00620FBB">
        <w:rPr>
          <w:color w:val="000000"/>
        </w:rPr>
        <w:t xml:space="preserve">5.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10.</w:t>
      </w:r>
      <w:r w:rsidR="003C372E" w:rsidRPr="00620FBB">
        <w:t xml:space="preserve"> Permit required for holding sports and entertainment events.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 </w:t>
      </w: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(B) When a permit is granted as required by this section, the town or city council or county governing body may by resolution suspend the 1:30 p.m. opening hour provided in Section 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5 and allow businesses to operate after the hour of 10:00 a.m. on Sunday.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1; 1952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1; 1942 Code </w:t>
      </w:r>
      <w:r w:rsidR="00620FBB" w:rsidRPr="00620FBB">
        <w:rPr>
          <w:color w:val="000000"/>
        </w:rPr>
        <w:t xml:space="preserve">Section </w:t>
      </w:r>
      <w:r w:rsidR="003C372E" w:rsidRPr="00620FBB">
        <w:rPr>
          <w:color w:val="000000"/>
        </w:rPr>
        <w:t xml:space="preserve">1733; 1932 Code </w:t>
      </w:r>
      <w:r w:rsidR="00620FBB" w:rsidRPr="00620FBB">
        <w:rPr>
          <w:color w:val="000000"/>
        </w:rPr>
        <w:t xml:space="preserve">Section </w:t>
      </w:r>
      <w:r w:rsidR="003C372E" w:rsidRPr="00620FBB">
        <w:rPr>
          <w:color w:val="000000"/>
        </w:rPr>
        <w:t xml:space="preserve">1733; Cr. C. </w:t>
      </w:r>
      <w:r w:rsidR="00620FBB" w:rsidRPr="00620FBB">
        <w:rPr>
          <w:color w:val="000000"/>
        </w:rPr>
        <w:t>'</w:t>
      </w:r>
      <w:r w:rsidR="003C372E" w:rsidRPr="00620FBB">
        <w:rPr>
          <w:color w:val="000000"/>
        </w:rPr>
        <w:t xml:space="preserve">22 </w:t>
      </w:r>
      <w:r w:rsidR="00620FBB" w:rsidRPr="00620FBB">
        <w:rPr>
          <w:color w:val="000000"/>
        </w:rPr>
        <w:t xml:space="preserve">Section </w:t>
      </w:r>
      <w:r w:rsidR="003C372E" w:rsidRPr="00620FBB">
        <w:rPr>
          <w:color w:val="000000"/>
        </w:rPr>
        <w:t xml:space="preserve">715; Cr. C. </w:t>
      </w:r>
      <w:r w:rsidR="00620FBB" w:rsidRPr="00620FBB">
        <w:rPr>
          <w:color w:val="000000"/>
        </w:rPr>
        <w:t>'</w:t>
      </w:r>
      <w:r w:rsidR="003C372E" w:rsidRPr="00620FBB">
        <w:rPr>
          <w:color w:val="000000"/>
        </w:rPr>
        <w:t xml:space="preserve">12 </w:t>
      </w:r>
      <w:r w:rsidR="00620FBB" w:rsidRPr="00620FBB">
        <w:rPr>
          <w:color w:val="000000"/>
        </w:rPr>
        <w:t xml:space="preserve">Section </w:t>
      </w:r>
      <w:r w:rsidR="003C372E" w:rsidRPr="00620FBB">
        <w:rPr>
          <w:color w:val="000000"/>
        </w:rPr>
        <w:t xml:space="preserve">700; Cr. C. </w:t>
      </w:r>
      <w:r w:rsidR="00620FBB" w:rsidRPr="00620FBB">
        <w:rPr>
          <w:color w:val="000000"/>
        </w:rPr>
        <w:t>'</w:t>
      </w:r>
      <w:r w:rsidR="003C372E" w:rsidRPr="00620FBB">
        <w:rPr>
          <w:color w:val="000000"/>
        </w:rPr>
        <w:t xml:space="preserve">02 </w:t>
      </w:r>
      <w:r w:rsidR="00620FBB" w:rsidRPr="00620FBB">
        <w:rPr>
          <w:color w:val="000000"/>
        </w:rPr>
        <w:t xml:space="preserve">Section </w:t>
      </w:r>
      <w:r w:rsidR="003C372E" w:rsidRPr="00620FBB">
        <w:rPr>
          <w:color w:val="000000"/>
        </w:rPr>
        <w:t xml:space="preserve">502; G. S. 1633; R. S. 387; 1896 (22) 331; 1961 (52) 98; 1978 Act No. 482; 1980 Act No. 363; 1983 Act No. 121 </w:t>
      </w:r>
      <w:r w:rsidR="00620FBB" w:rsidRPr="00620FBB">
        <w:rPr>
          <w:color w:val="000000"/>
        </w:rPr>
        <w:t xml:space="preserve">Section </w:t>
      </w:r>
      <w:r w:rsidR="003C372E" w:rsidRPr="00620FBB">
        <w:rPr>
          <w:color w:val="000000"/>
        </w:rPr>
        <w:t xml:space="preserve">1;  1995 Act No. 134, </w:t>
      </w:r>
      <w:r w:rsidR="00620FBB" w:rsidRPr="00620FBB">
        <w:rPr>
          <w:color w:val="000000"/>
        </w:rPr>
        <w:t xml:space="preserve">Section </w:t>
      </w:r>
      <w:r w:rsidR="003C372E" w:rsidRPr="00620FBB">
        <w:rPr>
          <w:color w:val="000000"/>
        </w:rPr>
        <w:t>2, eff (became law without the Governor</w:t>
      </w:r>
      <w:r w:rsidR="00620FBB" w:rsidRPr="00620FBB">
        <w:rPr>
          <w:color w:val="000000"/>
        </w:rPr>
        <w:t>'</w:t>
      </w:r>
      <w:r w:rsidR="003C372E" w:rsidRPr="00620FBB">
        <w:rPr>
          <w:color w:val="000000"/>
        </w:rPr>
        <w:t xml:space="preserve">s signature on June 13, 1995).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15.</w:t>
      </w:r>
      <w:r w:rsidR="003C372E" w:rsidRPr="00620FBB">
        <w:t xml:space="preserve"> Certain automobile races exempt from prohibitions of section 53</w:t>
      </w:r>
      <w:r w:rsidRPr="00620FBB">
        <w:noBreakHyphen/>
      </w:r>
      <w:r w:rsidR="003C372E" w:rsidRPr="00620FBB">
        <w:t>1</w:t>
      </w:r>
      <w:r w:rsidRPr="00620FBB">
        <w:noBreakHyphen/>
      </w:r>
      <w:r w:rsidR="003C372E" w:rsidRPr="00620FBB">
        <w:t xml:space="preserve">10.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The provisions of </w:t>
      </w:r>
      <w:r w:rsidR="00620FBB" w:rsidRPr="00620FBB">
        <w:rPr>
          <w:color w:val="000000"/>
        </w:rPr>
        <w:t xml:space="preserve">Section </w:t>
      </w:r>
      <w:r w:rsidRPr="00620FBB">
        <w:rPr>
          <w:color w:val="000000"/>
        </w:rPr>
        <w:t>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10 do not apply to automobile races which are scheduled to be two hundred fifty miles or more in length.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1983 Act No. 28.</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lastRenderedPageBreak/>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20.</w:t>
      </w:r>
      <w:r w:rsidR="003C372E" w:rsidRPr="00620FBB">
        <w:t xml:space="preserve"> College and university campuses exempt from prohibition on Sunday public sports and pastimes.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Notwithstanding any provision of law to the contrary, college and university campuses shall be exempt from the provisions of </w:t>
      </w:r>
      <w:r w:rsidR="00620FBB" w:rsidRPr="00620FBB">
        <w:rPr>
          <w:color w:val="000000"/>
        </w:rPr>
        <w:t xml:space="preserve">Section </w:t>
      </w:r>
      <w:r w:rsidRPr="00620FBB">
        <w:rPr>
          <w:color w:val="000000"/>
        </w:rPr>
        <w:t>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10.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1.01; 1970 (56) 2289.</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30.</w:t>
      </w:r>
      <w:r w:rsidR="003C372E" w:rsidRPr="00620FBB">
        <w:t xml:space="preserve"> Amusement parks and certain fairs exempt from prohibition on Sunday public sports and pastimes.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All amusement parks and recognized state and county fairs may operate on Sundays, except that the governing body of a county may by ordinance prohibit Sunday operation of recognized state and county fairs in the county between the hours of 10:00 a.m. and 1:00 p.m.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1.02; 1974 (58) 2608; 1985 Act No. 86 </w:t>
      </w:r>
      <w:r w:rsidR="00620FBB" w:rsidRPr="00620FBB">
        <w:rPr>
          <w:color w:val="000000"/>
        </w:rPr>
        <w:t xml:space="preserve">Section </w:t>
      </w:r>
      <w:r w:rsidR="003C372E" w:rsidRPr="00620FBB">
        <w:rPr>
          <w:color w:val="000000"/>
        </w:rPr>
        <w:t>4; 1986 Act No. 474.</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40.</w:t>
      </w:r>
      <w:r w:rsidR="003C372E" w:rsidRPr="00620FBB">
        <w:t xml:space="preserve"> Unlawful to work on Sunday.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2; 1952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2; 1942 Code </w:t>
      </w:r>
      <w:r w:rsidR="00620FBB" w:rsidRPr="00620FBB">
        <w:rPr>
          <w:color w:val="000000"/>
        </w:rPr>
        <w:t xml:space="preserve">Section </w:t>
      </w:r>
      <w:r w:rsidR="003C372E" w:rsidRPr="00620FBB">
        <w:rPr>
          <w:color w:val="000000"/>
        </w:rPr>
        <w:t xml:space="preserve">1732; 1932 Code </w:t>
      </w:r>
      <w:r w:rsidR="00620FBB" w:rsidRPr="00620FBB">
        <w:rPr>
          <w:color w:val="000000"/>
        </w:rPr>
        <w:t xml:space="preserve">Section </w:t>
      </w:r>
      <w:r w:rsidR="003C372E" w:rsidRPr="00620FBB">
        <w:rPr>
          <w:color w:val="000000"/>
        </w:rPr>
        <w:t xml:space="preserve">1732; Cr. C. </w:t>
      </w:r>
      <w:r w:rsidR="00620FBB" w:rsidRPr="00620FBB">
        <w:rPr>
          <w:color w:val="000000"/>
        </w:rPr>
        <w:t>'</w:t>
      </w:r>
      <w:r w:rsidR="003C372E" w:rsidRPr="00620FBB">
        <w:rPr>
          <w:color w:val="000000"/>
        </w:rPr>
        <w:t xml:space="preserve">22 </w:t>
      </w:r>
      <w:r w:rsidR="00620FBB" w:rsidRPr="00620FBB">
        <w:rPr>
          <w:color w:val="000000"/>
        </w:rPr>
        <w:t xml:space="preserve">Section </w:t>
      </w:r>
      <w:r w:rsidR="003C372E" w:rsidRPr="00620FBB">
        <w:rPr>
          <w:color w:val="000000"/>
        </w:rPr>
        <w:t xml:space="preserve">713; Cr. C. </w:t>
      </w:r>
      <w:r w:rsidR="00620FBB" w:rsidRPr="00620FBB">
        <w:rPr>
          <w:color w:val="000000"/>
        </w:rPr>
        <w:t>'</w:t>
      </w:r>
      <w:r w:rsidR="003C372E" w:rsidRPr="00620FBB">
        <w:rPr>
          <w:color w:val="000000"/>
        </w:rPr>
        <w:t xml:space="preserve">12 </w:t>
      </w:r>
      <w:r w:rsidR="00620FBB" w:rsidRPr="00620FBB">
        <w:rPr>
          <w:color w:val="000000"/>
        </w:rPr>
        <w:t xml:space="preserve">Section </w:t>
      </w:r>
      <w:r w:rsidR="003C372E" w:rsidRPr="00620FBB">
        <w:rPr>
          <w:color w:val="000000"/>
        </w:rPr>
        <w:t xml:space="preserve">698; Cr. C. </w:t>
      </w:r>
      <w:r w:rsidR="00620FBB" w:rsidRPr="00620FBB">
        <w:rPr>
          <w:color w:val="000000"/>
        </w:rPr>
        <w:t>'</w:t>
      </w:r>
      <w:r w:rsidR="003C372E" w:rsidRPr="00620FBB">
        <w:rPr>
          <w:color w:val="000000"/>
        </w:rPr>
        <w:t xml:space="preserve">02 </w:t>
      </w:r>
      <w:r w:rsidR="00620FBB" w:rsidRPr="00620FBB">
        <w:rPr>
          <w:color w:val="000000"/>
        </w:rPr>
        <w:t xml:space="preserve">Section </w:t>
      </w:r>
      <w:r w:rsidR="003C372E" w:rsidRPr="00620FBB">
        <w:rPr>
          <w:color w:val="000000"/>
        </w:rPr>
        <w:t>500; G. S. 1631; R. S. 385; 1691 (2) 69; 1712 (2) 396; 1962 (52) 2134; 1971 (57) 441.</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4A9" w:rsidRDefault="00EB74A9"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Pr="00620FBB">
        <w:rPr>
          <w:rFonts w:cs="Times New Roman"/>
          <w:b/>
        </w:rPr>
        <w:t>53</w:t>
      </w:r>
      <w:r w:rsidRPr="00620FBB">
        <w:rPr>
          <w:rFonts w:cs="Times New Roman"/>
          <w:b/>
        </w:rPr>
        <w:noBreakHyphen/>
        <w:t>1</w:t>
      </w:r>
      <w:r w:rsidRPr="00620FBB">
        <w:rPr>
          <w:rFonts w:cs="Times New Roman"/>
          <w:b/>
        </w:rPr>
        <w:noBreakHyphen/>
        <w:t>50.</w:t>
      </w:r>
      <w:r w:rsidRPr="00620FBB">
        <w:t xml:space="preserve"> Exceptions to prohibition on Sunday work</w:t>
      </w:r>
      <w:r w:rsidR="00A9024C">
        <w:t>.</w:t>
      </w:r>
    </w:p>
    <w:p w:rsidR="00EB74A9" w:rsidRDefault="00EB74A9"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Section 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40 does not apply to the following: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(1) The sale of food needs, ice, or soft drinks.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(2) The sale of tobacco and related products.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(3) The operation of radio or television stations nor to the printing, publication, and distribution of newspapers or weekly magazines, nor to the sale of newspapers, books, and magazines.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(4) The operation of public utilities or sales usual or incidental thereto.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(6) The providing of medical services and supplies, nor to the sale of drugs, medicine, hygenic supplies, surgical supplies, and all other services and supplies related thereto.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(7) The operation of public lodging or eating places, including food caterers.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(8) Janitorial, custodial, and like services.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(9) Funeral homes and cemeteries.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(10) The sale of novelties, souvenirs, paper products, educational supplies, cameras, film, flash bulbs and cubes, batteries, baby supplies, hosiery and undergarments, flowers, plants, seeds, and shrubs.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lastRenderedPageBreak/>
        <w:tab/>
      </w:r>
      <w:r w:rsidRPr="00620FBB">
        <w:rPr>
          <w:color w:val="000000"/>
        </w:rPr>
        <w:tab/>
        <w:t xml:space="preserve">(11) The sale of art and craft objects at arts or craft exhibitions held pursuant to </w:t>
      </w:r>
      <w:r w:rsidR="00620FBB" w:rsidRPr="00620FBB">
        <w:rPr>
          <w:color w:val="000000"/>
        </w:rPr>
        <w:t xml:space="preserve">Section </w:t>
      </w:r>
      <w:r w:rsidRPr="00620FBB">
        <w:rPr>
          <w:color w:val="000000"/>
        </w:rPr>
        <w:t>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10 provided that each art or craft object shown or sold has been designed by and is the original work of artisans present at the exhibition.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(12) Exhibition of noncommercial real property and mobile homes.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(13) The providing of any service, product, or other thing by means of a mechanical device not requiring the labor of any person.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(14) The sale or rental of swimming, fishing, and boating equipment.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(15) Any farming operations necessary for the preservation of agricultural commodities. </w:t>
      </w: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(16) Light bulbs or fluorescent tubes.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2.1; 1962 (52) 2134; 1983 Act No. 121 </w:t>
      </w:r>
      <w:r w:rsidR="00620FBB" w:rsidRPr="00620FBB">
        <w:rPr>
          <w:color w:val="000000"/>
        </w:rPr>
        <w:t xml:space="preserve">Section </w:t>
      </w:r>
      <w:r w:rsidR="003C372E" w:rsidRPr="00620FBB">
        <w:rPr>
          <w:color w:val="000000"/>
        </w:rPr>
        <w:t xml:space="preserve">2. </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60.</w:t>
      </w:r>
      <w:r w:rsidR="003C372E" w:rsidRPr="00620FBB">
        <w:t xml:space="preserve"> Sale of certain items on Sunday prohibited.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620FBB" w:rsidRPr="00620FBB">
        <w:rPr>
          <w:color w:val="000000"/>
        </w:rPr>
        <w:noBreakHyphen/>
      </w:r>
      <w:r w:rsidRPr="00620FBB">
        <w:rPr>
          <w:color w:val="000000"/>
        </w:rPr>
        <w:t>called hi</w:t>
      </w:r>
      <w:r w:rsidR="00620FBB" w:rsidRPr="00620FBB">
        <w:rPr>
          <w:color w:val="000000"/>
        </w:rPr>
        <w:noBreakHyphen/>
      </w:r>
      <w:r w:rsidRPr="00620FBB">
        <w:rPr>
          <w:color w:val="000000"/>
        </w:rPr>
        <w:t xml:space="preserve">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2.2; 1962 (52) 2134; 1983 Act No. 121 </w:t>
      </w:r>
      <w:r w:rsidR="00620FBB" w:rsidRPr="00620FBB">
        <w:rPr>
          <w:color w:val="000000"/>
        </w:rPr>
        <w:t xml:space="preserve">Section </w:t>
      </w:r>
      <w:r w:rsidR="003C372E" w:rsidRPr="00620FBB">
        <w:rPr>
          <w:color w:val="000000"/>
        </w:rPr>
        <w:t xml:space="preserve">3. </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70.</w:t>
      </w:r>
      <w:r w:rsidR="003C372E" w:rsidRPr="00620FBB">
        <w:t xml:space="preserve"> Penalties for violating prohibition on Sunday work.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A violation of any of the provisions of </w:t>
      </w:r>
      <w:r w:rsidR="00620FBB" w:rsidRPr="00620FBB">
        <w:rPr>
          <w:color w:val="000000"/>
        </w:rPr>
        <w:t xml:space="preserve">Section </w:t>
      </w:r>
      <w:r w:rsidRPr="00620FBB">
        <w:rPr>
          <w:color w:val="000000"/>
        </w:rPr>
        <w:t>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620FBB" w:rsidRPr="00620FBB">
        <w:rPr>
          <w:color w:val="000000"/>
        </w:rPr>
        <w:t xml:space="preserve">Section </w:t>
      </w:r>
      <w:r w:rsidRPr="00620FBB">
        <w:rPr>
          <w:color w:val="000000"/>
        </w:rPr>
        <w:t>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40, or employs others to be so engaged, shall constitute a separate offense.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2.3; 1962 (52) 2134.</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80.</w:t>
      </w:r>
      <w:r w:rsidR="003C372E" w:rsidRPr="00620FBB">
        <w:t xml:space="preserve"> Sunday work declared public nuisance; injunctive relief; time off to attend church.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The doing of any worldly work or labor, business of his ordinary calling, or the selling or offering for sale of any goods, wares or merchandise contrary to </w:t>
      </w:r>
      <w:r w:rsidR="00620FBB" w:rsidRPr="00620FBB">
        <w:rPr>
          <w:color w:val="000000"/>
        </w:rPr>
        <w:t xml:space="preserve">Section </w:t>
      </w:r>
      <w:r w:rsidRPr="00620FBB">
        <w:rPr>
          <w:color w:val="000000"/>
        </w:rPr>
        <w:t>53</w:t>
      </w:r>
      <w:r w:rsidR="00620FBB" w:rsidRPr="00620FBB">
        <w:rPr>
          <w:color w:val="000000"/>
        </w:rPr>
        <w:noBreakHyphen/>
      </w:r>
      <w:r w:rsidRPr="00620FBB">
        <w:rPr>
          <w:color w:val="000000"/>
        </w:rPr>
        <w:t>1</w:t>
      </w:r>
      <w:r w:rsidR="00620FBB" w:rsidRPr="00620FBB">
        <w:rPr>
          <w:color w:val="000000"/>
        </w:rPr>
        <w:noBreakHyphen/>
      </w:r>
      <w:r w:rsidRPr="00620FBB">
        <w:rPr>
          <w:color w:val="000000"/>
        </w:rPr>
        <w:t>40 is declared to be a public nuisance and any State, county or municipal law</w:t>
      </w:r>
      <w:r w:rsidR="00620FBB" w:rsidRPr="00620FBB">
        <w:rPr>
          <w:color w:val="000000"/>
        </w:rPr>
        <w:noBreakHyphen/>
      </w:r>
      <w:r w:rsidRPr="00620FBB">
        <w:rPr>
          <w:color w:val="000000"/>
        </w:rPr>
        <w:t xml:space="preserve">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2.4; 1962 (52) 2134.</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90.</w:t>
      </w:r>
      <w:r w:rsidR="003C372E" w:rsidRPr="00620FBB">
        <w:t xml:space="preserve"> Prohibitions on Sunday work and sales shall not affect certain businesses.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lastRenderedPageBreak/>
        <w:tab/>
        <w:t xml:space="preserve">The provisions of </w:t>
      </w:r>
      <w:r w:rsidR="00620FBB" w:rsidRPr="00620FBB">
        <w:rPr>
          <w:color w:val="000000"/>
        </w:rPr>
        <w:t xml:space="preserve">Sections </w:t>
      </w:r>
      <w:r w:rsidRPr="00620FBB">
        <w:rPr>
          <w:color w:val="000000"/>
        </w:rPr>
        <w:t>53</w:t>
      </w:r>
      <w:r w:rsidR="00620FBB" w:rsidRPr="00620FBB">
        <w:rPr>
          <w:color w:val="000000"/>
        </w:rPr>
        <w:noBreakHyphen/>
      </w:r>
      <w:r w:rsidRPr="00620FBB">
        <w:rPr>
          <w:color w:val="000000"/>
        </w:rPr>
        <w:t>1</w:t>
      </w:r>
      <w:r w:rsidR="00620FBB" w:rsidRPr="00620FBB">
        <w:rPr>
          <w:color w:val="000000"/>
        </w:rPr>
        <w:noBreakHyphen/>
      </w:r>
      <w:r w:rsidRPr="00620FBB">
        <w:rPr>
          <w:color w:val="000000"/>
        </w:rPr>
        <w:t>40 to 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80 shall not be applicable to or affect the carrying on of any business or the rendering of any service which was lawful on April 7, 1962.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Pr="00620FBB"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2.5; 1962 (52) 2134.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100.</w:t>
      </w:r>
      <w:r w:rsidR="003C372E" w:rsidRPr="00620FBB">
        <w:t xml:space="preserve"> Operation of machine shops exempt from chapter; conscientious opposition to Sunday work.</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3; 1952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3; 1942 Code </w:t>
      </w:r>
      <w:r w:rsidR="00620FBB" w:rsidRPr="00620FBB">
        <w:rPr>
          <w:color w:val="000000"/>
        </w:rPr>
        <w:t xml:space="preserve">Section </w:t>
      </w:r>
      <w:r w:rsidR="003C372E" w:rsidRPr="00620FBB">
        <w:rPr>
          <w:color w:val="000000"/>
        </w:rPr>
        <w:t xml:space="preserve">1735; 1932 Code </w:t>
      </w:r>
      <w:r w:rsidR="00620FBB" w:rsidRPr="00620FBB">
        <w:rPr>
          <w:color w:val="000000"/>
        </w:rPr>
        <w:t xml:space="preserve">Section </w:t>
      </w:r>
      <w:r w:rsidR="003C372E" w:rsidRPr="00620FBB">
        <w:rPr>
          <w:color w:val="000000"/>
        </w:rPr>
        <w:t xml:space="preserve">1735; Cr. C. </w:t>
      </w:r>
      <w:r w:rsidR="00620FBB" w:rsidRPr="00620FBB">
        <w:rPr>
          <w:color w:val="000000"/>
        </w:rPr>
        <w:t>'</w:t>
      </w:r>
      <w:r w:rsidR="003C372E" w:rsidRPr="00620FBB">
        <w:rPr>
          <w:color w:val="000000"/>
        </w:rPr>
        <w:t xml:space="preserve">22 </w:t>
      </w:r>
      <w:r w:rsidR="00620FBB" w:rsidRPr="00620FBB">
        <w:rPr>
          <w:color w:val="000000"/>
        </w:rPr>
        <w:t xml:space="preserve">Section </w:t>
      </w:r>
      <w:r w:rsidR="003C372E" w:rsidRPr="00620FBB">
        <w:rPr>
          <w:color w:val="000000"/>
        </w:rPr>
        <w:t xml:space="preserve">716; Cr. C. </w:t>
      </w:r>
      <w:r w:rsidR="00620FBB" w:rsidRPr="00620FBB">
        <w:rPr>
          <w:color w:val="000000"/>
        </w:rPr>
        <w:t>'</w:t>
      </w:r>
      <w:r w:rsidR="003C372E" w:rsidRPr="00620FBB">
        <w:rPr>
          <w:color w:val="000000"/>
        </w:rPr>
        <w:t xml:space="preserve">12 </w:t>
      </w:r>
      <w:r w:rsidR="00620FBB" w:rsidRPr="00620FBB">
        <w:rPr>
          <w:color w:val="000000"/>
        </w:rPr>
        <w:t xml:space="preserve">Section </w:t>
      </w:r>
      <w:r w:rsidR="003C372E" w:rsidRPr="00620FBB">
        <w:rPr>
          <w:color w:val="000000"/>
        </w:rPr>
        <w:t xml:space="preserve">701; Cr. C. </w:t>
      </w:r>
      <w:r w:rsidR="00620FBB" w:rsidRPr="00620FBB">
        <w:rPr>
          <w:color w:val="000000"/>
        </w:rPr>
        <w:t>'</w:t>
      </w:r>
      <w:r w:rsidR="003C372E" w:rsidRPr="00620FBB">
        <w:rPr>
          <w:color w:val="000000"/>
        </w:rPr>
        <w:t xml:space="preserve">02 </w:t>
      </w:r>
      <w:r w:rsidR="00620FBB" w:rsidRPr="00620FBB">
        <w:rPr>
          <w:color w:val="000000"/>
        </w:rPr>
        <w:t xml:space="preserve">Section </w:t>
      </w:r>
      <w:r w:rsidR="003C372E" w:rsidRPr="00620FBB">
        <w:rPr>
          <w:color w:val="000000"/>
        </w:rPr>
        <w:t>503; 1899 (23) 100; 1971 (57) 476; 1982 Act No. 353.</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110.</w:t>
      </w:r>
      <w:r w:rsidR="003C372E" w:rsidRPr="00620FBB">
        <w:t xml:space="preserve"> Manufacture or finishing of textile products exempt from chapter; conscientious opposition to Sunday work.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4; 1952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4; 1942 Code </w:t>
      </w:r>
      <w:r w:rsidR="00620FBB" w:rsidRPr="00620FBB">
        <w:rPr>
          <w:color w:val="000000"/>
        </w:rPr>
        <w:t xml:space="preserve">Section </w:t>
      </w:r>
      <w:r w:rsidR="003C372E" w:rsidRPr="00620FBB">
        <w:rPr>
          <w:color w:val="000000"/>
        </w:rPr>
        <w:t>1735</w:t>
      </w:r>
      <w:r w:rsidR="00620FBB" w:rsidRPr="00620FBB">
        <w:rPr>
          <w:color w:val="000000"/>
        </w:rPr>
        <w:noBreakHyphen/>
      </w:r>
      <w:r w:rsidR="003C372E" w:rsidRPr="00620FBB">
        <w:rPr>
          <w:color w:val="000000"/>
        </w:rPr>
        <w:t>1; 1937 (40) 528; 1939 (41) 313; 1953 (48) 241; 1954 (48) 1717; 1971 (57) 476.</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120.</w:t>
      </w:r>
      <w:r w:rsidR="003C372E" w:rsidRPr="00620FBB">
        <w:t xml:space="preserve"> Employment of children in mercantile or manufacturing establishments on Sunday; conscientious opposition to Sunday work; </w:t>
      </w:r>
      <w:r w:rsidRPr="00620FBB">
        <w:t>"</w:t>
      </w:r>
      <w:r w:rsidR="003C372E" w:rsidRPr="00620FBB">
        <w:t>mercantile establishment</w:t>
      </w:r>
      <w:r w:rsidRPr="00620FBB">
        <w:t>"</w:t>
      </w:r>
      <w:r w:rsidR="003C372E" w:rsidRPr="00620FBB">
        <w:t xml:space="preserve"> defined.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620FBB" w:rsidRPr="00620FBB">
        <w:rPr>
          <w:color w:val="000000"/>
        </w:rPr>
        <w:t xml:space="preserve">Section </w:t>
      </w:r>
      <w:r w:rsidRPr="00620FBB">
        <w:rPr>
          <w:color w:val="000000"/>
        </w:rPr>
        <w:t>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130. </w:t>
      </w: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The term</w:t>
      </w:r>
      <w:r w:rsidR="00620FBB" w:rsidRPr="00620FBB">
        <w:rPr>
          <w:color w:val="000000"/>
        </w:rPr>
        <w:t>"</w:t>
      </w:r>
      <w:r w:rsidRPr="00620FBB">
        <w:rPr>
          <w:color w:val="000000"/>
        </w:rPr>
        <w:t>mercantile establishment</w:t>
      </w:r>
      <w:r w:rsidR="00620FBB" w:rsidRPr="00620FBB">
        <w:rPr>
          <w:color w:val="000000"/>
        </w:rPr>
        <w:t>"</w:t>
      </w:r>
      <w:r w:rsidRPr="00620FBB">
        <w:rPr>
          <w:color w:val="000000"/>
        </w:rPr>
        <w:t xml:space="preserve"> shall be construed to mean any place where goods or wares are offered or exposed for sale, except cafeterias and restaurants.  The term </w:t>
      </w:r>
      <w:r w:rsidR="00620FBB" w:rsidRPr="00620FBB">
        <w:rPr>
          <w:color w:val="000000"/>
        </w:rPr>
        <w:t>"</w:t>
      </w:r>
      <w:r w:rsidRPr="00620FBB">
        <w:rPr>
          <w:color w:val="000000"/>
        </w:rPr>
        <w:t>manufacturing establishment</w:t>
      </w:r>
      <w:r w:rsidR="00620FBB" w:rsidRPr="00620FBB">
        <w:rPr>
          <w:color w:val="000000"/>
        </w:rPr>
        <w:t>"</w:t>
      </w:r>
      <w:r w:rsidRPr="00620FBB">
        <w:rPr>
          <w:color w:val="000000"/>
        </w:rPr>
        <w:t xml:space="preserve">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w:t>
      </w:r>
      <w:r w:rsidRPr="00620FBB">
        <w:rPr>
          <w:color w:val="000000"/>
        </w:rPr>
        <w:lastRenderedPageBreak/>
        <w:t>guilty of a misdemeanor and, upon conviction, shall be punished by a fine of not less than twenty</w:t>
      </w:r>
      <w:r w:rsidR="00620FBB" w:rsidRPr="00620FBB">
        <w:rPr>
          <w:color w:val="000000"/>
        </w:rPr>
        <w:noBreakHyphen/>
      </w:r>
      <w:r w:rsidRPr="00620FBB">
        <w:rPr>
          <w:color w:val="000000"/>
        </w:rPr>
        <w:t xml:space="preserve">five dollars, nor more than one hundred dollars, or imprisonment not to exceed thirty days for each offense.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5; 1952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5; 1942 Code </w:t>
      </w:r>
      <w:r w:rsidR="00620FBB" w:rsidRPr="00620FBB">
        <w:rPr>
          <w:color w:val="000000"/>
        </w:rPr>
        <w:t xml:space="preserve">Section </w:t>
      </w:r>
      <w:r w:rsidR="003C372E" w:rsidRPr="00620FBB">
        <w:rPr>
          <w:color w:val="000000"/>
        </w:rPr>
        <w:t>1735</w:t>
      </w:r>
      <w:r w:rsidR="00620FBB" w:rsidRPr="00620FBB">
        <w:rPr>
          <w:color w:val="000000"/>
        </w:rPr>
        <w:noBreakHyphen/>
      </w:r>
      <w:r w:rsidR="003C372E" w:rsidRPr="00620FBB">
        <w:rPr>
          <w:color w:val="000000"/>
        </w:rPr>
        <w:t>2; 1934 (38) 1454; 1941 (42) 119; 1953 (48) 242; 1973 (58) 372.</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130.</w:t>
      </w:r>
      <w:r w:rsidR="003C372E" w:rsidRPr="00620FBB">
        <w:t xml:space="preserve"> Exceptions for manufacturing plants requiring continuous operation.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The provisions of </w:t>
      </w:r>
      <w:r w:rsidR="00620FBB" w:rsidRPr="00620FBB">
        <w:rPr>
          <w:color w:val="000000"/>
        </w:rPr>
        <w:t xml:space="preserve">Sections </w:t>
      </w:r>
      <w:r w:rsidRPr="00620FBB">
        <w:rPr>
          <w:color w:val="000000"/>
        </w:rPr>
        <w:t>53</w:t>
      </w:r>
      <w:r w:rsidR="00620FBB" w:rsidRPr="00620FBB">
        <w:rPr>
          <w:color w:val="000000"/>
        </w:rPr>
        <w:noBreakHyphen/>
      </w:r>
      <w:r w:rsidRPr="00620FBB">
        <w:rPr>
          <w:color w:val="000000"/>
        </w:rPr>
        <w:t>1</w:t>
      </w:r>
      <w:r w:rsidR="00620FBB" w:rsidRPr="00620FBB">
        <w:rPr>
          <w:color w:val="000000"/>
        </w:rPr>
        <w:noBreakHyphen/>
      </w:r>
      <w:r w:rsidRPr="00620FBB">
        <w:rPr>
          <w:color w:val="000000"/>
        </w:rPr>
        <w:t>5 through 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6; 1952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 xml:space="preserve">6; 1950 (46) 2260; 1966 (54) 2182; 1983 Act No. 121 </w:t>
      </w:r>
      <w:r w:rsidR="00620FBB" w:rsidRPr="00620FBB">
        <w:rPr>
          <w:color w:val="000000"/>
        </w:rPr>
        <w:t xml:space="preserve">Section </w:t>
      </w:r>
      <w:r w:rsidR="003C372E" w:rsidRPr="00620FBB">
        <w:rPr>
          <w:color w:val="000000"/>
        </w:rPr>
        <w:t xml:space="preserve">6; 1985 Act No. 86 </w:t>
      </w:r>
      <w:r w:rsidR="00620FBB" w:rsidRPr="00620FBB">
        <w:rPr>
          <w:color w:val="000000"/>
        </w:rPr>
        <w:t xml:space="preserve">Section </w:t>
      </w:r>
      <w:r w:rsidR="003C372E" w:rsidRPr="00620FBB">
        <w:rPr>
          <w:color w:val="000000"/>
        </w:rPr>
        <w:t xml:space="preserve">2. </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140.</w:t>
      </w:r>
      <w:r w:rsidR="003C372E" w:rsidRPr="00620FBB">
        <w:t xml:space="preserve"> Manufacturing of bakery products as requiring continuous operation.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For the purpose of this chapter, the </w:t>
      </w:r>
      <w:r w:rsidR="00620FBB" w:rsidRPr="00620FBB">
        <w:rPr>
          <w:color w:val="000000"/>
        </w:rPr>
        <w:t>"</w:t>
      </w:r>
      <w:r w:rsidRPr="00620FBB">
        <w:rPr>
          <w:color w:val="000000"/>
        </w:rPr>
        <w:t>manufacturing of bakery products</w:t>
      </w:r>
      <w:r w:rsidR="00620FBB" w:rsidRPr="00620FBB">
        <w:rPr>
          <w:color w:val="000000"/>
        </w:rPr>
        <w:t>"</w:t>
      </w:r>
      <w:r w:rsidRPr="00620FBB">
        <w:rPr>
          <w:color w:val="000000"/>
        </w:rPr>
        <w:t xml:space="preserve"> is defined as being a chemical manufacturing process requiring continuous, uninterrupted operation.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1962 Code </w:t>
      </w:r>
      <w:r w:rsidR="00620FBB" w:rsidRPr="00620FBB">
        <w:rPr>
          <w:color w:val="000000"/>
        </w:rPr>
        <w:t xml:space="preserve">Section </w:t>
      </w:r>
      <w:r w:rsidR="003C372E" w:rsidRPr="00620FBB">
        <w:rPr>
          <w:color w:val="000000"/>
        </w:rPr>
        <w:t>64</w:t>
      </w:r>
      <w:r w:rsidR="00620FBB" w:rsidRPr="00620FBB">
        <w:rPr>
          <w:color w:val="000000"/>
        </w:rPr>
        <w:noBreakHyphen/>
      </w:r>
      <w:r w:rsidR="003C372E" w:rsidRPr="00620FBB">
        <w:rPr>
          <w:color w:val="000000"/>
        </w:rPr>
        <w:t>7; 1963 (53) 165.</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150.</w:t>
      </w:r>
      <w:r w:rsidR="003C372E" w:rsidRPr="00620FBB">
        <w:t xml:space="preserve"> Exemption of certain counties; rights of employees, lessees, and franchisees to refuse to work; discrimination against persons who worship on Saturday prohibited.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(B) The provisions of Chapter 1 of Title 53 do not apply to any county area, as defined in Section 6</w:t>
      </w:r>
      <w:r w:rsidR="00620FBB" w:rsidRPr="00620FBB">
        <w:rPr>
          <w:color w:val="000000"/>
        </w:rPr>
        <w:noBreakHyphen/>
      </w:r>
      <w:r w:rsidRPr="00620FBB">
        <w:rPr>
          <w:color w:val="000000"/>
        </w:rPr>
        <w:t>4</w:t>
      </w:r>
      <w:r w:rsidR="00620FBB" w:rsidRPr="00620FBB">
        <w:rPr>
          <w:color w:val="000000"/>
        </w:rPr>
        <w:noBreakHyphen/>
      </w:r>
      <w:r w:rsidRPr="00620FBB">
        <w:rPr>
          <w:color w:val="000000"/>
        </w:rPr>
        <w:t>5(1), which collects more than nine hundred thousand dollars in one fiscal year in revenues from the accommodations tax provided for in Section 12</w:t>
      </w:r>
      <w:r w:rsidR="00620FBB" w:rsidRPr="00620FBB">
        <w:rPr>
          <w:color w:val="000000"/>
        </w:rPr>
        <w:noBreakHyphen/>
      </w:r>
      <w:r w:rsidRPr="00620FBB">
        <w:rPr>
          <w:color w:val="000000"/>
        </w:rPr>
        <w:t>36</w:t>
      </w:r>
      <w:r w:rsidR="00620FBB" w:rsidRPr="00620FBB">
        <w:rPr>
          <w:color w:val="000000"/>
        </w:rPr>
        <w:noBreakHyphen/>
      </w:r>
      <w:r w:rsidRPr="00620FBB">
        <w:rPr>
          <w:color w:val="000000"/>
        </w:rPr>
        <w:t>2630(3) and imposed in Section 12</w:t>
      </w:r>
      <w:r w:rsidR="00620FBB" w:rsidRPr="00620FBB">
        <w:rPr>
          <w:color w:val="000000"/>
        </w:rPr>
        <w:noBreakHyphen/>
      </w:r>
      <w:r w:rsidRPr="00620FBB">
        <w:rPr>
          <w:color w:val="000000"/>
        </w:rPr>
        <w:t>36</w:t>
      </w:r>
      <w:r w:rsidR="00620FBB" w:rsidRPr="00620FBB">
        <w:rPr>
          <w:color w:val="000000"/>
        </w:rPr>
        <w:noBreakHyphen/>
      </w:r>
      <w:r w:rsidRPr="00620FBB">
        <w:rPr>
          <w:color w:val="000000"/>
        </w:rPr>
        <w:t>920(A).  After a county area has collected more than nine hundred thousand dollars in one fiscal year in revenues from the accommodations tax provided for in Section 12</w:t>
      </w:r>
      <w:r w:rsidR="00620FBB" w:rsidRPr="00620FBB">
        <w:rPr>
          <w:color w:val="000000"/>
        </w:rPr>
        <w:noBreakHyphen/>
      </w:r>
      <w:r w:rsidRPr="00620FBB">
        <w:rPr>
          <w:color w:val="000000"/>
        </w:rPr>
        <w:t>36</w:t>
      </w:r>
      <w:r w:rsidR="00620FBB" w:rsidRPr="00620FBB">
        <w:rPr>
          <w:color w:val="000000"/>
        </w:rPr>
        <w:noBreakHyphen/>
      </w:r>
      <w:r w:rsidRPr="00620FBB">
        <w:rPr>
          <w:color w:val="000000"/>
        </w:rPr>
        <w:t>2630(3) and imposed in Section 12</w:t>
      </w:r>
      <w:r w:rsidR="00620FBB" w:rsidRPr="00620FBB">
        <w:rPr>
          <w:color w:val="000000"/>
        </w:rPr>
        <w:noBreakHyphen/>
      </w:r>
      <w:r w:rsidRPr="00620FBB">
        <w:rPr>
          <w:color w:val="000000"/>
        </w:rPr>
        <w:t>36</w:t>
      </w:r>
      <w:r w:rsidR="00620FBB" w:rsidRPr="00620FBB">
        <w:rPr>
          <w:color w:val="000000"/>
        </w:rPr>
        <w:noBreakHyphen/>
      </w:r>
      <w:r w:rsidRPr="00620FBB">
        <w:rPr>
          <w:color w:val="000000"/>
        </w:rPr>
        <w:t xml:space="preserve">920(A), the exclusion from the provisions of Chapter 1 of Title 53 will continue from year to year irrespective of whether revenue falls below nine hundred thousand dollars in subsequent years.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(C) Any employee of any business which operates on Sunday under the provisions of this section has the option of refusing to work in accordance with Section 53</w:t>
      </w:r>
      <w:r w:rsidR="00620FBB" w:rsidRPr="00620FBB">
        <w:rPr>
          <w:color w:val="000000"/>
        </w:rPr>
        <w:noBreakHyphen/>
      </w:r>
      <w:r w:rsidRPr="00620FBB">
        <w:rPr>
          <w:color w:val="000000"/>
        </w:rPr>
        <w:t>1</w:t>
      </w:r>
      <w:r w:rsidR="00620FBB" w:rsidRPr="00620FBB">
        <w:rPr>
          <w:color w:val="000000"/>
        </w:rPr>
        <w:noBreakHyphen/>
      </w:r>
      <w:r w:rsidRPr="00620FBB">
        <w:rPr>
          <w:color w:val="000000"/>
        </w:rPr>
        <w:t>100.  Any employer who dismisses or demotes an employee because he is a conscientious objector to Sunday work is subject to a civil penalty of treble the damages found by the court or the jury plus court costs and the employee</w:t>
      </w:r>
      <w:r w:rsidR="00620FBB" w:rsidRPr="00620FBB">
        <w:rPr>
          <w:color w:val="000000"/>
        </w:rPr>
        <w:t>'</w:t>
      </w:r>
      <w:r w:rsidRPr="00620FBB">
        <w:rPr>
          <w:color w:val="000000"/>
        </w:rPr>
        <w:t>s attorney</w:t>
      </w:r>
      <w:r w:rsidR="00620FBB" w:rsidRPr="00620FBB">
        <w:rPr>
          <w:color w:val="000000"/>
        </w:rPr>
        <w:t>'</w:t>
      </w:r>
      <w:r w:rsidRPr="00620FBB">
        <w:rPr>
          <w:color w:val="000000"/>
        </w:rPr>
        <w:t xml:space="preserve">s fees.  The court may order the employer to rehire or reinstate the employee in the same position he was in prior to dismissal or demotion without forfeiture of compensation, rank, or grade. </w:t>
      </w: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No proprietor of a retail establishment who is opposed to working on Sunday may be forced by his lessor or franchisor to open his establishment on Sunday nor may there be discrimination against persons whose regular day of worship is Saturday.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C372E" w:rsidRPr="00620FBB">
        <w:rPr>
          <w:color w:val="000000"/>
        </w:rPr>
        <w:t xml:space="preserve">  1985 Act No. 86 </w:t>
      </w:r>
      <w:r w:rsidR="00620FBB" w:rsidRPr="00620FBB">
        <w:rPr>
          <w:color w:val="000000"/>
        </w:rPr>
        <w:t xml:space="preserve">Section </w:t>
      </w:r>
      <w:r w:rsidR="003C372E" w:rsidRPr="00620FBB">
        <w:rPr>
          <w:color w:val="000000"/>
        </w:rPr>
        <w:t xml:space="preserve">3;  1995 Act No. 134, </w:t>
      </w:r>
      <w:r w:rsidR="00620FBB" w:rsidRPr="00620FBB">
        <w:rPr>
          <w:color w:val="000000"/>
        </w:rPr>
        <w:t xml:space="preserve">Section </w:t>
      </w:r>
      <w:r w:rsidR="003C372E" w:rsidRPr="00620FBB">
        <w:rPr>
          <w:color w:val="000000"/>
        </w:rPr>
        <w:t>3, eff (became law without the Governor</w:t>
      </w:r>
      <w:r w:rsidR="00620FBB" w:rsidRPr="00620FBB">
        <w:rPr>
          <w:color w:val="000000"/>
        </w:rPr>
        <w:t>'</w:t>
      </w:r>
      <w:r w:rsidR="003C372E" w:rsidRPr="00620FBB">
        <w:rPr>
          <w:color w:val="000000"/>
        </w:rPr>
        <w:t xml:space="preserve">s signature on June 13, 1995). </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FBB">
        <w:rPr>
          <w:rFonts w:cs="Times New Roman"/>
          <w:b/>
          <w:color w:val="000000"/>
        </w:rPr>
        <w:t xml:space="preserve">SECTION </w:t>
      </w:r>
      <w:r w:rsidR="003C372E" w:rsidRPr="00620FBB">
        <w:rPr>
          <w:rFonts w:cs="Times New Roman"/>
          <w:b/>
        </w:rPr>
        <w:t>53</w:t>
      </w:r>
      <w:r w:rsidRPr="00620FBB">
        <w:rPr>
          <w:rFonts w:cs="Times New Roman"/>
          <w:b/>
        </w:rPr>
        <w:noBreakHyphen/>
      </w:r>
      <w:r w:rsidR="003C372E" w:rsidRPr="00620FBB">
        <w:rPr>
          <w:rFonts w:cs="Times New Roman"/>
          <w:b/>
        </w:rPr>
        <w:t>1</w:t>
      </w:r>
      <w:r w:rsidRPr="00620FBB">
        <w:rPr>
          <w:rFonts w:cs="Times New Roman"/>
          <w:b/>
        </w:rPr>
        <w:noBreakHyphen/>
      </w:r>
      <w:r w:rsidR="003C372E" w:rsidRPr="00620FBB">
        <w:rPr>
          <w:rFonts w:cs="Times New Roman"/>
          <w:b/>
        </w:rPr>
        <w:t>160.</w:t>
      </w:r>
      <w:r w:rsidR="003C372E" w:rsidRPr="00620FBB">
        <w:t xml:space="preserve"> Suspension of Sunday work prohibitions. </w:t>
      </w:r>
    </w:p>
    <w:p w:rsid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620FBB" w:rsidRPr="00620FBB">
        <w:rPr>
          <w:color w:val="000000"/>
        </w:rPr>
        <w:noBreakHyphen/>
      </w:r>
      <w:r w:rsidRPr="00620FBB">
        <w:rPr>
          <w:color w:val="000000"/>
        </w:rPr>
        <w:t>1</w:t>
      </w:r>
      <w:r w:rsidR="00620FBB" w:rsidRPr="00620FBB">
        <w:rPr>
          <w:color w:val="000000"/>
        </w:rPr>
        <w:noBreakHyphen/>
      </w:r>
      <w:r w:rsidRPr="00620FBB">
        <w:rPr>
          <w:color w:val="000000"/>
        </w:rPr>
        <w:t>150.  If the county governing body suspends the application of Sunday work prohibitions, any employee of any business which operates on Sunday under the provisions of this section has the option of refusing to work in accordance with Section 53</w:t>
      </w:r>
      <w:r w:rsidR="00620FBB" w:rsidRPr="00620FBB">
        <w:rPr>
          <w:color w:val="000000"/>
        </w:rPr>
        <w:noBreakHyphen/>
      </w:r>
      <w:r w:rsidRPr="00620FBB">
        <w:rPr>
          <w:color w:val="000000"/>
        </w:rPr>
        <w:t>1</w:t>
      </w:r>
      <w:r w:rsidR="00620FBB" w:rsidRPr="00620FBB">
        <w:rPr>
          <w:color w:val="000000"/>
        </w:rPr>
        <w:noBreakHyphen/>
      </w:r>
      <w:r w:rsidRPr="00620FBB">
        <w:rPr>
          <w:color w:val="000000"/>
        </w:rPr>
        <w:t>100.  Any employer who dismisses or demotes an employee because he is a conscientious objector to Sunday work is subject to a civil penalty of treble the damages found by the court or the jury plus court costs and the employee</w:t>
      </w:r>
      <w:r w:rsidR="00620FBB" w:rsidRPr="00620FBB">
        <w:rPr>
          <w:color w:val="000000"/>
        </w:rPr>
        <w:t>'</w:t>
      </w:r>
      <w:r w:rsidRPr="00620FBB">
        <w:rPr>
          <w:color w:val="000000"/>
        </w:rPr>
        <w:t>s attorney</w:t>
      </w:r>
      <w:r w:rsidR="00620FBB" w:rsidRPr="00620FBB">
        <w:rPr>
          <w:color w:val="000000"/>
        </w:rPr>
        <w:t>'</w:t>
      </w:r>
      <w:r w:rsidRPr="00620FBB">
        <w:rPr>
          <w:color w:val="000000"/>
        </w:rPr>
        <w:t xml:space="preserve">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(B) In addition to other exemptions provided by statute, the Sunday work prohibitions provided in Chapter 1 of Title 53 may only be continued: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(1) in a county which does not qualify for the exemption provided in Section 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150 within ninety days before the 1996 general election; or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(C) The county election commission shall place the question in subsection (G) on the ballot in November 1996 in a county: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(1) which does not qualify for the exemption provided in Section 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150 within ninety days before the 1996 general election; or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r>
      <w:r w:rsidRPr="00620FBB">
        <w:rPr>
          <w:color w:val="000000"/>
        </w:rPr>
        <w:tab/>
        <w:t xml:space="preserve">(2) in which the county governing body has not suspended application of the Sunday work prohibitions by ordinance as provided in subsection (A) within ninety days before the 1996 general election.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(D) The state election laws shall apply to the referendum, mutatis mutandis.  The State Board of Canvassers shall publish the results of the referendum within each county and certify them to the Secretary of State.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(E) If a county in which the referendum is to be held qualifies for the exemption provided in Section 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150 after September 1, 1996, and before November 5, 1996, the county governing body shall direct the county election commission not to place the question on the ballot and not to hold the referendum.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620FBB" w:rsidRPr="00620FBB">
        <w:rPr>
          <w:color w:val="000000"/>
        </w:rPr>
        <w:noBreakHyphen/>
      </w:r>
      <w:r w:rsidRPr="00620FBB">
        <w:rPr>
          <w:color w:val="000000"/>
        </w:rPr>
        <w:t>1</w:t>
      </w:r>
      <w:r w:rsidR="00620FBB" w:rsidRPr="00620FBB">
        <w:rPr>
          <w:color w:val="000000"/>
        </w:rPr>
        <w:noBreakHyphen/>
      </w:r>
      <w:r w:rsidRPr="00620FBB">
        <w:rPr>
          <w:color w:val="000000"/>
        </w:rPr>
        <w:t>100.  Any employer who dismisses or demotes an employee because he is a conscientious objector to Sunday work is subject to a civil penalty of treble the damages found by the court or the jury plus court costs and the employee</w:t>
      </w:r>
      <w:r w:rsidR="00620FBB" w:rsidRPr="00620FBB">
        <w:rPr>
          <w:color w:val="000000"/>
        </w:rPr>
        <w:t>'</w:t>
      </w:r>
      <w:r w:rsidRPr="00620FBB">
        <w:rPr>
          <w:color w:val="000000"/>
        </w:rPr>
        <w:t>s attorney</w:t>
      </w:r>
      <w:r w:rsidR="00620FBB" w:rsidRPr="00620FBB">
        <w:rPr>
          <w:color w:val="000000"/>
        </w:rPr>
        <w:t>'</w:t>
      </w:r>
      <w:r w:rsidRPr="00620FBB">
        <w:rPr>
          <w:color w:val="000000"/>
        </w:rPr>
        <w:t xml:space="preserve">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 xml:space="preserve">(G) The question put before the voters shall read as follows: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lastRenderedPageBreak/>
        <w:tab/>
      </w:r>
      <w:r w:rsidRPr="00620FBB">
        <w:rPr>
          <w:color w:val="000000"/>
        </w:rPr>
        <w:tab/>
      </w:r>
      <w:r w:rsidR="00620FBB" w:rsidRPr="00620FBB">
        <w:rPr>
          <w:color w:val="000000"/>
        </w:rPr>
        <w:t>"</w:t>
      </w:r>
      <w:r w:rsidRPr="00620FBB">
        <w:rPr>
          <w:color w:val="000000"/>
        </w:rPr>
        <w:t>Shall the prohibition on Sunday work continue in this county subject to an employee</w:t>
      </w:r>
      <w:r w:rsidR="00620FBB" w:rsidRPr="00620FBB">
        <w:rPr>
          <w:color w:val="000000"/>
        </w:rPr>
        <w:t>'</w:t>
      </w:r>
      <w:r w:rsidRPr="00620FBB">
        <w:rPr>
          <w:color w:val="000000"/>
        </w:rPr>
        <w:t xml:space="preserve">s right to elect not to work on Sunday if the prohibition is not continued after certification of the result of this referendum to the Secretary of State?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 xml:space="preserve">Yes [ ] </w:t>
      </w:r>
    </w:p>
    <w:p w:rsidR="003C372E"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No [ ]</w:t>
      </w:r>
      <w:r w:rsidR="00620FBB" w:rsidRPr="00620FBB">
        <w:rPr>
          <w:color w:val="000000"/>
        </w:rPr>
        <w:t>"</w:t>
      </w:r>
      <w:r w:rsidRPr="00620FBB">
        <w:rPr>
          <w:color w:val="000000"/>
        </w:rPr>
        <w:t xml:space="preserve"> </w:t>
      </w:r>
    </w:p>
    <w:p w:rsidR="00620FBB" w:rsidRPr="00620FBB" w:rsidRDefault="003C372E"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0FBB">
        <w:rPr>
          <w:color w:val="000000"/>
        </w:rPr>
        <w:tab/>
        <w:t>(H) Notwithstanding the provisions of subsections (A) through (G), the referendum provided by subsection (B) must be held in a county which qualified for the exemption provided in Section 53</w:t>
      </w:r>
      <w:r w:rsidR="00620FBB" w:rsidRPr="00620FBB">
        <w:rPr>
          <w:color w:val="000000"/>
        </w:rPr>
        <w:noBreakHyphen/>
      </w:r>
      <w:r w:rsidRPr="00620FBB">
        <w:rPr>
          <w:color w:val="000000"/>
        </w:rPr>
        <w:t>1</w:t>
      </w:r>
      <w:r w:rsidR="00620FBB" w:rsidRPr="00620FBB">
        <w:rPr>
          <w:color w:val="000000"/>
        </w:rPr>
        <w:noBreakHyphen/>
      </w:r>
      <w:r w:rsidRPr="00620FBB">
        <w:rPr>
          <w:color w:val="000000"/>
        </w:rPr>
        <w:t xml:space="preserve">150 after May 8, 1985. </w:t>
      </w:r>
    </w:p>
    <w:p w:rsidR="00620FBB" w:rsidRPr="00620FBB" w:rsidRDefault="00620FBB"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372E" w:rsidRPr="00620FBB">
        <w:rPr>
          <w:color w:val="000000"/>
        </w:rPr>
        <w:t xml:space="preserve">  1995 Act No. 134, </w:t>
      </w:r>
      <w:r w:rsidR="00620FBB" w:rsidRPr="00620FBB">
        <w:rPr>
          <w:color w:val="000000"/>
        </w:rPr>
        <w:t xml:space="preserve">Section </w:t>
      </w:r>
      <w:r w:rsidR="003C372E" w:rsidRPr="00620FBB">
        <w:rPr>
          <w:color w:val="000000"/>
        </w:rPr>
        <w:t>4, eff (became law without the Governor</w:t>
      </w:r>
      <w:r w:rsidR="00620FBB" w:rsidRPr="00620FBB">
        <w:rPr>
          <w:color w:val="000000"/>
        </w:rPr>
        <w:t>'</w:t>
      </w:r>
      <w:r w:rsidR="003C372E" w:rsidRPr="00620FBB">
        <w:rPr>
          <w:color w:val="000000"/>
        </w:rPr>
        <w:t xml:space="preserve">s signature on June 13, 1995). </w:t>
      </w:r>
    </w:p>
    <w:p w:rsidR="00F963E7" w:rsidRDefault="00F963E7"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20FBB" w:rsidRDefault="00184435" w:rsidP="0062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0FBB" w:rsidSect="00620F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FBB" w:rsidRDefault="00620FBB" w:rsidP="00620FBB">
      <w:r>
        <w:separator/>
      </w:r>
    </w:p>
  </w:endnote>
  <w:endnote w:type="continuationSeparator" w:id="0">
    <w:p w:rsidR="00620FBB" w:rsidRDefault="00620FBB" w:rsidP="00620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BB" w:rsidRPr="00620FBB" w:rsidRDefault="00620FBB" w:rsidP="00620F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BB" w:rsidRPr="00620FBB" w:rsidRDefault="00620FBB" w:rsidP="00620F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BB" w:rsidRPr="00620FBB" w:rsidRDefault="00620FBB" w:rsidP="00620F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FBB" w:rsidRDefault="00620FBB" w:rsidP="00620FBB">
      <w:r>
        <w:separator/>
      </w:r>
    </w:p>
  </w:footnote>
  <w:footnote w:type="continuationSeparator" w:id="0">
    <w:p w:rsidR="00620FBB" w:rsidRDefault="00620FBB" w:rsidP="00620F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BB" w:rsidRPr="00620FBB" w:rsidRDefault="00620FBB" w:rsidP="00620F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BB" w:rsidRPr="00620FBB" w:rsidRDefault="00620FBB" w:rsidP="00620F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BB" w:rsidRPr="00620FBB" w:rsidRDefault="00620FBB" w:rsidP="00620F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C372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372E"/>
    <w:rsid w:val="003E76CF"/>
    <w:rsid w:val="004408AA"/>
    <w:rsid w:val="00467DF0"/>
    <w:rsid w:val="004D3363"/>
    <w:rsid w:val="004D5D52"/>
    <w:rsid w:val="004D7D63"/>
    <w:rsid w:val="0050696E"/>
    <w:rsid w:val="005617DC"/>
    <w:rsid w:val="00565387"/>
    <w:rsid w:val="00577341"/>
    <w:rsid w:val="005B3F93"/>
    <w:rsid w:val="005D4096"/>
    <w:rsid w:val="005E6EA2"/>
    <w:rsid w:val="005F1EF0"/>
    <w:rsid w:val="00620FBB"/>
    <w:rsid w:val="006407CD"/>
    <w:rsid w:val="006444C5"/>
    <w:rsid w:val="006A0586"/>
    <w:rsid w:val="006C500F"/>
    <w:rsid w:val="006E29E6"/>
    <w:rsid w:val="007A5331"/>
    <w:rsid w:val="007D112A"/>
    <w:rsid w:val="00814A87"/>
    <w:rsid w:val="00817EA2"/>
    <w:rsid w:val="00836E8A"/>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024C"/>
    <w:rsid w:val="00A94DC1"/>
    <w:rsid w:val="00AD6900"/>
    <w:rsid w:val="00B166D6"/>
    <w:rsid w:val="00B5184C"/>
    <w:rsid w:val="00B60D72"/>
    <w:rsid w:val="00B769CF"/>
    <w:rsid w:val="00BB1998"/>
    <w:rsid w:val="00BC4DB4"/>
    <w:rsid w:val="00BD6078"/>
    <w:rsid w:val="00C43F44"/>
    <w:rsid w:val="00C440F6"/>
    <w:rsid w:val="00C47763"/>
    <w:rsid w:val="00C63124"/>
    <w:rsid w:val="00CA4158"/>
    <w:rsid w:val="00CB697A"/>
    <w:rsid w:val="00CC7D55"/>
    <w:rsid w:val="00CD00BB"/>
    <w:rsid w:val="00CD1F98"/>
    <w:rsid w:val="00D349ED"/>
    <w:rsid w:val="00D37A5C"/>
    <w:rsid w:val="00D62F3B"/>
    <w:rsid w:val="00D9055E"/>
    <w:rsid w:val="00DA7ECF"/>
    <w:rsid w:val="00DC0FB0"/>
    <w:rsid w:val="00E306FD"/>
    <w:rsid w:val="00E94C32"/>
    <w:rsid w:val="00EA4DE9"/>
    <w:rsid w:val="00EB74A9"/>
    <w:rsid w:val="00EE5FEB"/>
    <w:rsid w:val="00EF0EB1"/>
    <w:rsid w:val="00F649C7"/>
    <w:rsid w:val="00F64FC7"/>
    <w:rsid w:val="00F73C63"/>
    <w:rsid w:val="00F76B63"/>
    <w:rsid w:val="00F77C56"/>
    <w:rsid w:val="00F958B7"/>
    <w:rsid w:val="00F963E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FBB"/>
    <w:rPr>
      <w:rFonts w:ascii="Tahoma" w:hAnsi="Tahoma" w:cs="Tahoma"/>
      <w:sz w:val="16"/>
      <w:szCs w:val="16"/>
    </w:rPr>
  </w:style>
  <w:style w:type="character" w:customStyle="1" w:styleId="BalloonTextChar">
    <w:name w:val="Balloon Text Char"/>
    <w:basedOn w:val="DefaultParagraphFont"/>
    <w:link w:val="BalloonText"/>
    <w:uiPriority w:val="99"/>
    <w:semiHidden/>
    <w:rsid w:val="00620FBB"/>
    <w:rPr>
      <w:rFonts w:ascii="Tahoma" w:hAnsi="Tahoma" w:cs="Tahoma"/>
      <w:sz w:val="16"/>
      <w:szCs w:val="16"/>
    </w:rPr>
  </w:style>
  <w:style w:type="paragraph" w:styleId="Header">
    <w:name w:val="header"/>
    <w:basedOn w:val="Normal"/>
    <w:link w:val="HeaderChar"/>
    <w:uiPriority w:val="99"/>
    <w:semiHidden/>
    <w:unhideWhenUsed/>
    <w:rsid w:val="00620FBB"/>
    <w:pPr>
      <w:tabs>
        <w:tab w:val="center" w:pos="4680"/>
        <w:tab w:val="right" w:pos="9360"/>
      </w:tabs>
    </w:pPr>
  </w:style>
  <w:style w:type="character" w:customStyle="1" w:styleId="HeaderChar">
    <w:name w:val="Header Char"/>
    <w:basedOn w:val="DefaultParagraphFont"/>
    <w:link w:val="Header"/>
    <w:uiPriority w:val="99"/>
    <w:semiHidden/>
    <w:rsid w:val="00620FBB"/>
  </w:style>
  <w:style w:type="paragraph" w:styleId="Footer">
    <w:name w:val="footer"/>
    <w:basedOn w:val="Normal"/>
    <w:link w:val="FooterChar"/>
    <w:uiPriority w:val="99"/>
    <w:semiHidden/>
    <w:unhideWhenUsed/>
    <w:rsid w:val="00620FBB"/>
    <w:pPr>
      <w:tabs>
        <w:tab w:val="center" w:pos="4680"/>
        <w:tab w:val="right" w:pos="9360"/>
      </w:tabs>
    </w:pPr>
  </w:style>
  <w:style w:type="character" w:customStyle="1" w:styleId="FooterChar">
    <w:name w:val="Footer Char"/>
    <w:basedOn w:val="DefaultParagraphFont"/>
    <w:link w:val="Footer"/>
    <w:uiPriority w:val="99"/>
    <w:semiHidden/>
    <w:rsid w:val="00620FBB"/>
  </w:style>
  <w:style w:type="character" w:styleId="Hyperlink">
    <w:name w:val="Hyperlink"/>
    <w:basedOn w:val="DefaultParagraphFont"/>
    <w:semiHidden/>
    <w:rsid w:val="00F963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3555</Words>
  <Characters>20264</Characters>
  <Application>Microsoft Office Word</Application>
  <DocSecurity>0</DocSecurity>
  <Lines>168</Lines>
  <Paragraphs>47</Paragraphs>
  <ScaleCrop>false</ScaleCrop>
  <Company>LPITS</Company>
  <LinksUpToDate>false</LinksUpToDate>
  <CharactersWithSpaces>23772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2013-01-03T22:47:00Z</dcterms:created>
  <dcterms:modified xsi:type="dcterms:W3CDTF">2013-02-12T14:47:00Z</dcterms:modified>
</cp:coreProperties>
</file>