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C3" w:rsidRDefault="00E26FC3">
      <w:pPr>
        <w:jc w:val="center"/>
      </w:pPr>
      <w:r>
        <w:t>DISCLAIMER</w:t>
      </w:r>
    </w:p>
    <w:p w:rsidR="00E26FC3" w:rsidRDefault="00E26FC3"/>
    <w:p w:rsidR="00E26FC3" w:rsidRDefault="00E26F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26FC3" w:rsidRDefault="00E26FC3"/>
    <w:p w:rsidR="00E26FC3" w:rsidRDefault="00E26F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6FC3" w:rsidRDefault="00E26FC3"/>
    <w:p w:rsidR="00E26FC3" w:rsidRDefault="00E26F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6FC3" w:rsidRDefault="00E26FC3"/>
    <w:p w:rsidR="00E26FC3" w:rsidRDefault="00E26F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6FC3" w:rsidRDefault="00E26FC3"/>
    <w:p w:rsidR="00E26FC3" w:rsidRDefault="00E26FC3">
      <w:r>
        <w:br w:type="page"/>
      </w:r>
    </w:p>
    <w:p w:rsid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CE4">
        <w:lastRenderedPageBreak/>
        <w:t>CHAPTER 9.</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CE4">
        <w:t xml:space="preserve"> SOUTH CAROLINA AIRPORTS ACT</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10.</w:t>
      </w:r>
      <w:r w:rsidR="00222BAE" w:rsidRPr="003E2CE4">
        <w:t xml:space="preserve"> Short title.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This chapter may be cited as the </w:t>
      </w:r>
      <w:r w:rsidR="003E2CE4" w:rsidRPr="003E2CE4">
        <w:rPr>
          <w:color w:val="000000"/>
        </w:rPr>
        <w:t>"</w:t>
      </w:r>
      <w:r w:rsidRPr="003E2CE4">
        <w:rPr>
          <w:color w:val="000000"/>
        </w:rPr>
        <w:t>South Carolina Airports Act</w:t>
      </w:r>
      <w:r w:rsidR="003E2CE4" w:rsidRPr="003E2CE4">
        <w:rPr>
          <w:color w:val="000000"/>
        </w:rPr>
        <w:t>"</w:t>
      </w:r>
      <w:r w:rsidRPr="003E2CE4">
        <w:rPr>
          <w:color w:val="000000"/>
        </w:rPr>
        <w:t xml:space="preserve">.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101;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101;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42;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20.</w:t>
      </w:r>
      <w:r w:rsidR="00222BAE" w:rsidRPr="003E2CE4">
        <w:t xml:space="preserve"> Intent and construction of chapter.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120;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120;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40; 1947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30.</w:t>
      </w:r>
      <w:r w:rsidR="00222BAE" w:rsidRPr="003E2CE4">
        <w:t xml:space="preserve"> Establishment of airports.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102;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102;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31;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40.</w:t>
      </w:r>
      <w:r w:rsidR="00222BAE" w:rsidRPr="003E2CE4">
        <w:t xml:space="preserve"> Land use for aviation deemed a governmental purpose.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Any lands acquired, owned, leased, controlled or occupied by the division or such counties, municipalities or other political subdivisions for the purpose or purposes enumerated in Section 55</w:t>
      </w:r>
      <w:r w:rsidR="003E2CE4" w:rsidRPr="003E2CE4">
        <w:rPr>
          <w:color w:val="000000"/>
        </w:rPr>
        <w:noBreakHyphen/>
      </w:r>
      <w:r w:rsidRPr="003E2CE4">
        <w:rPr>
          <w:color w:val="000000"/>
        </w:rPr>
        <w:t>9</w:t>
      </w:r>
      <w:r w:rsidR="003E2CE4" w:rsidRPr="003E2CE4">
        <w:rPr>
          <w:color w:val="000000"/>
        </w:rPr>
        <w:noBreakHyphen/>
      </w:r>
      <w:r w:rsidRPr="003E2CE4">
        <w:rPr>
          <w:color w:val="000000"/>
        </w:rPr>
        <w:t xml:space="preserve">30 shall and are hereby declared to be acquired, owned, leased, controlled or occupied for public, governmental and municipal purposes.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103;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103;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32;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50.</w:t>
      </w:r>
      <w:r w:rsidR="00222BAE" w:rsidRPr="003E2CE4">
        <w:t xml:space="preserve"> Acquisition of land by counties.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The governing bodies of the several counties of this State may acquire land by gift, purchase, or condemnation for the purpose of building, constructing and maintaining airports.  The provisions of Sections 55</w:t>
      </w:r>
      <w:r w:rsidR="003E2CE4" w:rsidRPr="003E2CE4">
        <w:rPr>
          <w:color w:val="000000"/>
        </w:rPr>
        <w:noBreakHyphen/>
      </w:r>
      <w:r w:rsidRPr="003E2CE4">
        <w:rPr>
          <w:color w:val="000000"/>
        </w:rPr>
        <w:t>9</w:t>
      </w:r>
      <w:r w:rsidR="003E2CE4" w:rsidRPr="003E2CE4">
        <w:rPr>
          <w:color w:val="000000"/>
        </w:rPr>
        <w:noBreakHyphen/>
      </w:r>
      <w:r w:rsidRPr="003E2CE4">
        <w:rPr>
          <w:color w:val="000000"/>
        </w:rPr>
        <w:t>70 to 55</w:t>
      </w:r>
      <w:r w:rsidR="003E2CE4" w:rsidRPr="003E2CE4">
        <w:rPr>
          <w:color w:val="000000"/>
        </w:rPr>
        <w:noBreakHyphen/>
      </w:r>
      <w:r w:rsidRPr="003E2CE4">
        <w:rPr>
          <w:color w:val="000000"/>
        </w:rPr>
        <w:t>9</w:t>
      </w:r>
      <w:r w:rsidR="003E2CE4" w:rsidRPr="003E2CE4">
        <w:rPr>
          <w:color w:val="000000"/>
        </w:rPr>
        <w:noBreakHyphen/>
      </w:r>
      <w:r w:rsidRPr="003E2CE4">
        <w:rPr>
          <w:color w:val="000000"/>
        </w:rPr>
        <w:t xml:space="preserve">180 shall not apply to land that may be acquired under the provisions of this section.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103.1;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103.1; 1945 (44) 43;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FC3"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bCs/>
        </w:rPr>
        <w:t>55</w:t>
      </w:r>
      <w:r w:rsidRPr="003E2CE4">
        <w:rPr>
          <w:rFonts w:cs="Times New Roman"/>
          <w:b/>
          <w:bCs/>
        </w:rPr>
        <w:noBreakHyphen/>
      </w:r>
      <w:r w:rsidR="00222BAE" w:rsidRPr="003E2CE4">
        <w:rPr>
          <w:rFonts w:cs="Times New Roman"/>
          <w:b/>
          <w:bCs/>
        </w:rPr>
        <w:t>9</w:t>
      </w:r>
      <w:r w:rsidRPr="003E2CE4">
        <w:rPr>
          <w:rFonts w:cs="Times New Roman"/>
          <w:b/>
          <w:bCs/>
        </w:rPr>
        <w:noBreakHyphen/>
      </w:r>
      <w:r w:rsidR="00222BAE" w:rsidRPr="003E2CE4">
        <w:rPr>
          <w:rFonts w:cs="Times New Roman"/>
          <w:b/>
          <w:bCs/>
        </w:rPr>
        <w:t>60.</w:t>
      </w:r>
      <w:r w:rsidR="00222BAE" w:rsidRPr="003E2CE4">
        <w:t xml:space="preserve"> </w:t>
      </w:r>
      <w:r w:rsidR="00222BAE" w:rsidRPr="003E2CE4">
        <w:rPr>
          <w:bCs/>
        </w:rPr>
        <w:t>Repealed</w:t>
      </w:r>
      <w:r w:rsidR="00222BAE" w:rsidRPr="003E2CE4">
        <w:t xml:space="preserve"> by 1987 Act No. 173, </w:t>
      </w:r>
      <w:r w:rsidRPr="003E2CE4">
        <w:t xml:space="preserve">Section </w:t>
      </w:r>
      <w:r w:rsidR="00222BAE" w:rsidRPr="003E2CE4">
        <w:t xml:space="preserve">55, eff June 30, 1987. </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70.</w:t>
      </w:r>
      <w:r w:rsidR="00222BAE" w:rsidRPr="003E2CE4">
        <w:t xml:space="preserve"> Acquisition of property by condemnation or otherwise.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104;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104;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33; 1937 (40) 466; 1942 (42) 1465, 1499; 1957 (50) 295;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80.</w:t>
      </w:r>
      <w:r w:rsidR="00222BAE" w:rsidRPr="003E2CE4">
        <w:t xml:space="preserve"> Air rights over private property.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105;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105;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37; 1937 (40) 466; 1987 Act No. 173 </w:t>
      </w:r>
      <w:r w:rsidR="003E2CE4" w:rsidRPr="003E2CE4">
        <w:rPr>
          <w:color w:val="000000"/>
        </w:rPr>
        <w:t xml:space="preserve">Section </w:t>
      </w:r>
      <w:r w:rsidR="00222BAE" w:rsidRPr="003E2CE4">
        <w:rPr>
          <w:color w:val="000000"/>
        </w:rPr>
        <w:t xml:space="preserve">35;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90.</w:t>
      </w:r>
      <w:r w:rsidR="00222BAE" w:rsidRPr="003E2CE4">
        <w:t xml:space="preserve"> Safety markers and lights.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106;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106;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38;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FC3"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b/>
          <w:color w:val="000000"/>
        </w:rPr>
        <w:t xml:space="preserve">SECTIONS </w:t>
      </w:r>
      <w:r w:rsidR="00222BAE" w:rsidRPr="003E2CE4">
        <w:rPr>
          <w:rFonts w:cs="Times New Roman"/>
          <w:b/>
          <w:bCs/>
        </w:rPr>
        <w:t>55</w:t>
      </w:r>
      <w:r w:rsidRPr="003E2CE4">
        <w:rPr>
          <w:rFonts w:cs="Times New Roman"/>
          <w:b/>
          <w:bCs/>
        </w:rPr>
        <w:noBreakHyphen/>
      </w:r>
      <w:r w:rsidR="00222BAE" w:rsidRPr="003E2CE4">
        <w:rPr>
          <w:rFonts w:cs="Times New Roman"/>
          <w:b/>
          <w:bCs/>
        </w:rPr>
        <w:t>9</w:t>
      </w:r>
      <w:r w:rsidRPr="003E2CE4">
        <w:rPr>
          <w:rFonts w:cs="Times New Roman"/>
          <w:b/>
          <w:bCs/>
        </w:rPr>
        <w:noBreakHyphen/>
      </w:r>
      <w:r w:rsidR="00222BAE" w:rsidRPr="003E2CE4">
        <w:rPr>
          <w:rFonts w:cs="Times New Roman"/>
          <w:b/>
          <w:bCs/>
        </w:rPr>
        <w:t>100 to 55</w:t>
      </w:r>
      <w:r w:rsidRPr="003E2CE4">
        <w:rPr>
          <w:rFonts w:cs="Times New Roman"/>
          <w:b/>
          <w:bCs/>
        </w:rPr>
        <w:noBreakHyphen/>
      </w:r>
      <w:r w:rsidR="00222BAE" w:rsidRPr="003E2CE4">
        <w:rPr>
          <w:rFonts w:cs="Times New Roman"/>
          <w:b/>
          <w:bCs/>
        </w:rPr>
        <w:t>9</w:t>
      </w:r>
      <w:r w:rsidRPr="003E2CE4">
        <w:rPr>
          <w:rFonts w:cs="Times New Roman"/>
          <w:b/>
          <w:bCs/>
        </w:rPr>
        <w:noBreakHyphen/>
      </w:r>
      <w:r w:rsidR="00222BAE" w:rsidRPr="003E2CE4">
        <w:rPr>
          <w:rFonts w:cs="Times New Roman"/>
          <w:b/>
          <w:bCs/>
        </w:rPr>
        <w:t>180.</w:t>
      </w:r>
      <w:r w:rsidR="00222BAE" w:rsidRPr="003E2CE4">
        <w:t xml:space="preserve"> </w:t>
      </w:r>
      <w:r w:rsidR="00222BAE" w:rsidRPr="003E2CE4">
        <w:rPr>
          <w:bCs/>
        </w:rPr>
        <w:t>Repealed</w:t>
      </w:r>
      <w:r w:rsidR="00222BAE" w:rsidRPr="003E2CE4">
        <w:t xml:space="preserve"> by 1987 Act No. 173, </w:t>
      </w:r>
      <w:r w:rsidRPr="003E2CE4">
        <w:t xml:space="preserve">Section </w:t>
      </w:r>
      <w:r w:rsidR="00222BAE" w:rsidRPr="003E2CE4">
        <w:t xml:space="preserve">55. </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FC3"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b/>
          <w:color w:val="000000"/>
        </w:rPr>
        <w:t xml:space="preserve">SECTIONS </w:t>
      </w:r>
      <w:r w:rsidR="00222BAE" w:rsidRPr="003E2CE4">
        <w:rPr>
          <w:rFonts w:cs="Times New Roman"/>
          <w:b/>
          <w:bCs/>
        </w:rPr>
        <w:t>55</w:t>
      </w:r>
      <w:r w:rsidRPr="003E2CE4">
        <w:rPr>
          <w:rFonts w:cs="Times New Roman"/>
          <w:b/>
          <w:bCs/>
        </w:rPr>
        <w:noBreakHyphen/>
      </w:r>
      <w:r w:rsidR="00222BAE" w:rsidRPr="003E2CE4">
        <w:rPr>
          <w:rFonts w:cs="Times New Roman"/>
          <w:b/>
          <w:bCs/>
        </w:rPr>
        <w:t>9</w:t>
      </w:r>
      <w:r w:rsidRPr="003E2CE4">
        <w:rPr>
          <w:rFonts w:cs="Times New Roman"/>
          <w:b/>
          <w:bCs/>
        </w:rPr>
        <w:noBreakHyphen/>
      </w:r>
      <w:r w:rsidR="00222BAE" w:rsidRPr="003E2CE4">
        <w:rPr>
          <w:rFonts w:cs="Times New Roman"/>
          <w:b/>
          <w:bCs/>
        </w:rPr>
        <w:t>100 to 55</w:t>
      </w:r>
      <w:r w:rsidRPr="003E2CE4">
        <w:rPr>
          <w:rFonts w:cs="Times New Roman"/>
          <w:b/>
          <w:bCs/>
        </w:rPr>
        <w:noBreakHyphen/>
      </w:r>
      <w:r w:rsidR="00222BAE" w:rsidRPr="003E2CE4">
        <w:rPr>
          <w:rFonts w:cs="Times New Roman"/>
          <w:b/>
          <w:bCs/>
        </w:rPr>
        <w:t>9</w:t>
      </w:r>
      <w:r w:rsidRPr="003E2CE4">
        <w:rPr>
          <w:rFonts w:cs="Times New Roman"/>
          <w:b/>
          <w:bCs/>
        </w:rPr>
        <w:noBreakHyphen/>
      </w:r>
      <w:r w:rsidR="00222BAE" w:rsidRPr="003E2CE4">
        <w:rPr>
          <w:rFonts w:cs="Times New Roman"/>
          <w:b/>
          <w:bCs/>
        </w:rPr>
        <w:t>180.</w:t>
      </w:r>
      <w:r w:rsidR="00222BAE" w:rsidRPr="003E2CE4">
        <w:t xml:space="preserve"> </w:t>
      </w:r>
      <w:r w:rsidR="00222BAE" w:rsidRPr="003E2CE4">
        <w:rPr>
          <w:bCs/>
        </w:rPr>
        <w:t>Repealed</w:t>
      </w:r>
      <w:r w:rsidR="00222BAE" w:rsidRPr="003E2CE4">
        <w:t xml:space="preserve"> by 1987 Act No. 173, </w:t>
      </w:r>
      <w:r w:rsidRPr="003E2CE4">
        <w:t xml:space="preserve">Section </w:t>
      </w:r>
      <w:r w:rsidR="00222BAE" w:rsidRPr="003E2CE4">
        <w:t xml:space="preserve">55. </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190.</w:t>
      </w:r>
      <w:r w:rsidR="00222BAE" w:rsidRPr="003E2CE4">
        <w:t xml:space="preserve"> Powers as to airports and landing fields.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division, counties, municipalities, and other political subdivisions of this State which have established airports which acquire, lease or set apart real property for these purposes may: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(2) adopt regulations and establish charges, fees and tolls for the use of such airports fix penalties for the violation of such regulations and establish liens to enforce payment of such charges, fees and tolls;  and </w:t>
      </w: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(3) lease these airports to private parties for operation or lease to private parties for operation space, area, improvements and equipment on such airports provided in each case that in so doing the public is not deprived of its rightful, equal, and uniform use of it.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116;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116;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35; 1937 (40) 466;  1993 Act No. 181, </w:t>
      </w:r>
      <w:r w:rsidR="003E2CE4" w:rsidRPr="003E2CE4">
        <w:rPr>
          <w:color w:val="000000"/>
        </w:rPr>
        <w:t xml:space="preserve">Section </w:t>
      </w:r>
      <w:r w:rsidR="00222BAE" w:rsidRPr="003E2CE4">
        <w:rPr>
          <w:color w:val="000000"/>
        </w:rPr>
        <w:t xml:space="preserve">1293, eff July 1, 1993;  2010 Act No. 288, </w:t>
      </w:r>
      <w:r w:rsidR="003E2CE4" w:rsidRPr="003E2CE4">
        <w:rPr>
          <w:color w:val="000000"/>
        </w:rPr>
        <w:t xml:space="preserve">Section </w:t>
      </w:r>
      <w:r w:rsidR="00222BAE" w:rsidRPr="003E2CE4">
        <w:rPr>
          <w:color w:val="000000"/>
        </w:rPr>
        <w:t xml:space="preserve">1, eff June 29, 2010;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200.</w:t>
      </w:r>
      <w:r w:rsidR="00222BAE" w:rsidRPr="003E2CE4">
        <w:t xml:space="preserve"> Manner of raising money for purchase price or award.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117;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117;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34;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210.</w:t>
      </w:r>
      <w:r w:rsidR="00222BAE" w:rsidRPr="003E2CE4">
        <w:t xml:space="preserve"> Finances.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w:t>
      </w:r>
      <w:r w:rsidRPr="003E2CE4">
        <w:rPr>
          <w:color w:val="000000"/>
        </w:rPr>
        <w:lastRenderedPageBreak/>
        <w:t xml:space="preserve">obligated to these facilities.  A diversion of revenue away from airport facility accounts for nonaeronautical purposes is unlawful and may subject an airport or airport sponsor to denial of future funding.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118;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118;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36; 1937 (40) 466;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220.</w:t>
      </w:r>
      <w:r w:rsidR="00222BAE" w:rsidRPr="003E2CE4">
        <w:t xml:space="preserve"> Transfer of unexpended moneys appropriated for airport development to airport repairs.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Any unexpended monies appropriated for airport development for a particular county may be transferred to repairs to airports for that particular county upon request of the division.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118.1; 1969 (56) 75;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230.</w:t>
      </w:r>
      <w:r w:rsidR="00222BAE" w:rsidRPr="003E2CE4">
        <w:t xml:space="preserve"> Local police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119; 1952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119; 1942 Code </w:t>
      </w:r>
      <w:r w:rsidR="003E2CE4" w:rsidRPr="003E2CE4">
        <w:rPr>
          <w:color w:val="000000"/>
        </w:rPr>
        <w:t xml:space="preserve">Section </w:t>
      </w:r>
      <w:r w:rsidR="00222BAE" w:rsidRPr="003E2CE4">
        <w:rPr>
          <w:color w:val="000000"/>
        </w:rPr>
        <w:t>7112</w:t>
      </w:r>
      <w:r w:rsidR="003E2CE4" w:rsidRPr="003E2CE4">
        <w:rPr>
          <w:color w:val="000000"/>
        </w:rPr>
        <w:noBreakHyphen/>
      </w:r>
      <w:r w:rsidR="00222BAE" w:rsidRPr="003E2CE4">
        <w:rPr>
          <w:color w:val="000000"/>
        </w:rPr>
        <w:t xml:space="preserve">39; 1937 (40) 466; 1942 (42) 1522;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240.</w:t>
      </w:r>
      <w:r w:rsidR="00222BAE" w:rsidRPr="003E2CE4">
        <w:t xml:space="preserve"> Zoning of land surrounding certain airports.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All land surrounding public</w:t>
      </w:r>
      <w:r w:rsidR="003E2CE4" w:rsidRPr="003E2CE4">
        <w:rPr>
          <w:color w:val="000000"/>
        </w:rPr>
        <w:noBreakHyphen/>
      </w:r>
      <w:r w:rsidRPr="003E2CE4">
        <w:rPr>
          <w:color w:val="000000"/>
        </w:rPr>
        <w:t xml:space="preserve">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1962 Code </w:t>
      </w:r>
      <w:r w:rsidR="003E2CE4" w:rsidRPr="003E2CE4">
        <w:rPr>
          <w:color w:val="000000"/>
        </w:rPr>
        <w:t xml:space="preserve">Section </w:t>
      </w:r>
      <w:r w:rsidR="00222BAE" w:rsidRPr="003E2CE4">
        <w:rPr>
          <w:color w:val="000000"/>
        </w:rPr>
        <w:t>2</w:t>
      </w:r>
      <w:r w:rsidR="003E2CE4" w:rsidRPr="003E2CE4">
        <w:rPr>
          <w:color w:val="000000"/>
        </w:rPr>
        <w:noBreakHyphen/>
      </w:r>
      <w:r w:rsidR="00222BAE" w:rsidRPr="003E2CE4">
        <w:rPr>
          <w:color w:val="000000"/>
        </w:rPr>
        <w:t xml:space="preserve">119.1; 1974 (58) 2673;  1993 Act No. 181, </w:t>
      </w:r>
      <w:r w:rsidR="003E2CE4" w:rsidRPr="003E2CE4">
        <w:rPr>
          <w:color w:val="000000"/>
        </w:rPr>
        <w:t xml:space="preserve">Section </w:t>
      </w:r>
      <w:r w:rsidR="00222BAE" w:rsidRPr="003E2CE4">
        <w:rPr>
          <w:color w:val="000000"/>
        </w:rPr>
        <w:t xml:space="preserve">1293, eff July 1, 1993;  2012 Act No. 270, </w:t>
      </w:r>
      <w:r w:rsidR="003E2CE4" w:rsidRPr="003E2CE4">
        <w:rPr>
          <w:color w:val="000000"/>
        </w:rPr>
        <w:t xml:space="preserve">Section </w:t>
      </w:r>
      <w:r w:rsidR="00222BAE" w:rsidRPr="003E2CE4">
        <w:rPr>
          <w:color w:val="000000"/>
        </w:rPr>
        <w:t xml:space="preserve">4, eff June 18, 2012.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250.</w:t>
      </w:r>
      <w:r w:rsidR="00222BAE" w:rsidRPr="003E2CE4">
        <w:t xml:space="preserve"> Airport hazards.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(1) the creation or establishment of an airport hazard is a public nuisance and an injury to the community served by an airport;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(2) it is necessary in the interest of the public health, safety, and general welfare that the creation or establishment of airport hazards be prevented;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(3) this should be accomplished, to the extent legally possible, by proper exercise of the police power;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lastRenderedPageBreak/>
        <w:tab/>
        <w:t xml:space="preserve">(4)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 </w:t>
      </w: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(5) in the event of an abatement of an airport hazard on private property by the division under Section 55</w:t>
      </w:r>
      <w:r w:rsidR="003E2CE4" w:rsidRPr="003E2CE4">
        <w:rPr>
          <w:color w:val="000000"/>
        </w:rPr>
        <w:noBreakHyphen/>
      </w:r>
      <w:r w:rsidRPr="003E2CE4">
        <w:rPr>
          <w:color w:val="000000"/>
        </w:rPr>
        <w:t>5</w:t>
      </w:r>
      <w:r w:rsidR="003E2CE4" w:rsidRPr="003E2CE4">
        <w:rPr>
          <w:color w:val="000000"/>
        </w:rPr>
        <w:noBreakHyphen/>
      </w:r>
      <w:r w:rsidRPr="003E2CE4">
        <w:rPr>
          <w:color w:val="000000"/>
        </w:rPr>
        <w:t>80 or Section 55</w:t>
      </w:r>
      <w:r w:rsidR="003E2CE4" w:rsidRPr="003E2CE4">
        <w:rPr>
          <w:color w:val="000000"/>
        </w:rPr>
        <w:noBreakHyphen/>
      </w:r>
      <w:r w:rsidRPr="003E2CE4">
        <w:rPr>
          <w:color w:val="000000"/>
        </w:rPr>
        <w:t>9</w:t>
      </w:r>
      <w:r w:rsidR="003E2CE4" w:rsidRPr="003E2CE4">
        <w:rPr>
          <w:color w:val="000000"/>
        </w:rPr>
        <w:noBreakHyphen/>
      </w:r>
      <w:r w:rsidRPr="003E2CE4">
        <w:rPr>
          <w:color w:val="000000"/>
        </w:rPr>
        <w:t xml:space="preserve">280, the division and a local government shall have the ability to seek cost recovery against the person responsible for creating or maintaining the hazard for the actual costs in the removal or abatement of the hazard.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4, eff June 18, 2012.</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260.</w:t>
      </w:r>
      <w:r w:rsidR="00222BAE" w:rsidRPr="003E2CE4">
        <w:t xml:space="preserve"> Zoning regulations for airport hazard area within territory of political subdivision.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3E2CE4" w:rsidRPr="003E2CE4">
        <w:rPr>
          <w:color w:val="000000"/>
        </w:rPr>
        <w:noBreakHyphen/>
      </w:r>
      <w:r w:rsidRPr="003E2CE4">
        <w:rPr>
          <w:color w:val="000000"/>
        </w:rPr>
        <w:t>29</w:t>
      </w:r>
      <w:r w:rsidR="003E2CE4" w:rsidRPr="003E2CE4">
        <w:rPr>
          <w:color w:val="000000"/>
        </w:rPr>
        <w:noBreakHyphen/>
      </w:r>
      <w:r w:rsidRPr="003E2CE4">
        <w:rPr>
          <w:color w:val="000000"/>
        </w:rPr>
        <w:t xml:space="preserve">710, et seq., of the South Carolina Code of laws governing zoning.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270.</w:t>
      </w:r>
      <w:r w:rsidR="00222BAE" w:rsidRPr="003E2CE4">
        <w:t xml:space="preserve"> Zoning regulations for airport hazard areas outside territory of political subdivision.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280.</w:t>
      </w:r>
      <w:r w:rsidR="00222BAE" w:rsidRPr="003E2CE4">
        <w:t xml:space="preserve"> Actions in equity maintained by governmental entities to restrain and abate airport hazards.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290.</w:t>
      </w:r>
      <w:r w:rsidR="00222BAE" w:rsidRPr="003E2CE4">
        <w:t xml:space="preserve"> Actions in equity maintained by the division to restrain or abate airport hazards.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The division may maintain actions in equity to restrain and abate as nuisances the creation or establishment of airport hazards appertaining to any airport within the State, in violation of any zoning regulations adopted or established pursuant to the provisions of this chapter.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lastRenderedPageBreak/>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300.</w:t>
      </w:r>
      <w:r w:rsidR="00222BAE" w:rsidRPr="003E2CE4">
        <w:t xml:space="preserve"> Incorporation of airport hazard area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Any governmental entity may incorporate airport hazard area regulations and administer and enforce them.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310.</w:t>
      </w:r>
      <w:r w:rsidR="00222BAE" w:rsidRPr="003E2CE4">
        <w:t xml:space="preserve"> Conflict between zoning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In the event of a conflict between any airport zoning regulations adopted or established pursuant to this chapter and any other regulations applicable to the same area, the more stringent limitation or requirement shall govern and prevail.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320.</w:t>
      </w:r>
      <w:r w:rsidR="00222BAE" w:rsidRPr="003E2CE4">
        <w:t xml:space="preserve"> Procedure for adopting, amending, and repealing zoning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In adopting, amending, and repealing airport zoning regulations under this chapter, the governing body of a county, city, or political subdivision city shall follow the procedure in Section 6</w:t>
      </w:r>
      <w:r w:rsidR="003E2CE4" w:rsidRPr="003E2CE4">
        <w:rPr>
          <w:color w:val="000000"/>
        </w:rPr>
        <w:noBreakHyphen/>
      </w:r>
      <w:r w:rsidRPr="003E2CE4">
        <w:rPr>
          <w:color w:val="000000"/>
        </w:rPr>
        <w:t>29</w:t>
      </w:r>
      <w:r w:rsidR="003E2CE4" w:rsidRPr="003E2CE4">
        <w:rPr>
          <w:color w:val="000000"/>
        </w:rPr>
        <w:noBreakHyphen/>
      </w:r>
      <w:r w:rsidRPr="003E2CE4">
        <w:rPr>
          <w:color w:val="000000"/>
        </w:rPr>
        <w:t xml:space="preserve">760.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330.</w:t>
      </w:r>
      <w:r w:rsidR="00222BAE" w:rsidRPr="003E2CE4">
        <w:t xml:space="preserve"> Airport zoning regulations;  permitted content.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 All airport zoning regulations adopted pursuant to this chapter shall be reasonable and none shall impose any requirement or restriction which is not necessary to effectuate the purposes of this chapter.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(C) Airport zoning regulations adopted under this chapter may require a property owner to permit the governmental entity to install, operate, and maintain on the property markers and lights, as necessary, to indicate to operators of aircraft the presence of the airport hazard. </w:t>
      </w:r>
    </w:p>
    <w:p w:rsidR="00222BAE"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 </w:t>
      </w: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340.</w:t>
      </w:r>
      <w:r w:rsidR="00222BAE" w:rsidRPr="003E2CE4">
        <w:t xml:space="preserve"> Variances from airport zoning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A person desiring to erect or increase the height of a structure, or to permit the growth of any tree, or otherwise use the person</w:t>
      </w:r>
      <w:r w:rsidR="003E2CE4" w:rsidRPr="003E2CE4">
        <w:rPr>
          <w:color w:val="000000"/>
        </w:rPr>
        <w:t>'</w:t>
      </w:r>
      <w:r w:rsidRPr="003E2CE4">
        <w:rPr>
          <w:color w:val="000000"/>
        </w:rPr>
        <w:t xml:space="preserve">s property in violation of airport zoning regulations adopted under this chapter, </w:t>
      </w:r>
      <w:r w:rsidRPr="003E2CE4">
        <w:rPr>
          <w:color w:val="000000"/>
        </w:rPr>
        <w:lastRenderedPageBreak/>
        <w:t xml:space="preserve">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Pr="003E2CE4"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CE4">
        <w:rPr>
          <w:rFonts w:cs="Times New Roman"/>
          <w:b/>
          <w:color w:val="000000"/>
        </w:rPr>
        <w:t xml:space="preserve">SECTION </w:t>
      </w:r>
      <w:r w:rsidR="00222BAE" w:rsidRPr="003E2CE4">
        <w:rPr>
          <w:rFonts w:cs="Times New Roman"/>
          <w:b/>
        </w:rPr>
        <w:t>55</w:t>
      </w:r>
      <w:r w:rsidRPr="003E2CE4">
        <w:rPr>
          <w:rFonts w:cs="Times New Roman"/>
          <w:b/>
        </w:rPr>
        <w:noBreakHyphen/>
      </w:r>
      <w:r w:rsidR="00222BAE" w:rsidRPr="003E2CE4">
        <w:rPr>
          <w:rFonts w:cs="Times New Roman"/>
          <w:b/>
        </w:rPr>
        <w:t>9</w:t>
      </w:r>
      <w:r w:rsidRPr="003E2CE4">
        <w:rPr>
          <w:rFonts w:cs="Times New Roman"/>
          <w:b/>
        </w:rPr>
        <w:noBreakHyphen/>
      </w:r>
      <w:r w:rsidR="00222BAE" w:rsidRPr="003E2CE4">
        <w:rPr>
          <w:rFonts w:cs="Times New Roman"/>
          <w:b/>
        </w:rPr>
        <w:t>360.</w:t>
      </w:r>
      <w:r w:rsidR="00222BAE" w:rsidRPr="003E2CE4">
        <w:t xml:space="preserve"> Administration and enforcement of airport regulations. </w:t>
      </w:r>
    </w:p>
    <w:p w:rsid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CE4" w:rsidRPr="003E2CE4" w:rsidRDefault="00222BAE"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CE4">
        <w:rPr>
          <w:color w:val="000000"/>
        </w:rPr>
        <w:tab/>
        <w:t xml:space="preserve">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 </w:t>
      </w:r>
    </w:p>
    <w:p w:rsidR="003E2CE4" w:rsidRPr="003E2CE4" w:rsidRDefault="003E2CE4"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BAE" w:rsidRPr="003E2CE4">
        <w:rPr>
          <w:color w:val="000000"/>
        </w:rPr>
        <w:t xml:space="preserve">  2012 Act No. 270, </w:t>
      </w:r>
      <w:r w:rsidR="003E2CE4" w:rsidRPr="003E2CE4">
        <w:rPr>
          <w:color w:val="000000"/>
        </w:rPr>
        <w:t xml:space="preserve">Section </w:t>
      </w:r>
      <w:r w:rsidR="00222BAE" w:rsidRPr="003E2CE4">
        <w:rPr>
          <w:color w:val="000000"/>
        </w:rPr>
        <w:t xml:space="preserve">4, eff June 18, 2012. </w:t>
      </w:r>
    </w:p>
    <w:p w:rsidR="00E26FC3" w:rsidRDefault="00E26FC3"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2CE4" w:rsidRDefault="00184435" w:rsidP="003E2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2CE4" w:rsidSect="003E2C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CE4" w:rsidRDefault="003E2CE4" w:rsidP="003E2CE4">
      <w:r>
        <w:separator/>
      </w:r>
    </w:p>
  </w:endnote>
  <w:endnote w:type="continuationSeparator" w:id="0">
    <w:p w:rsidR="003E2CE4" w:rsidRDefault="003E2CE4" w:rsidP="003E2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CE4" w:rsidRDefault="003E2CE4" w:rsidP="003E2CE4">
      <w:r>
        <w:separator/>
      </w:r>
    </w:p>
  </w:footnote>
  <w:footnote w:type="continuationSeparator" w:id="0">
    <w:p w:rsidR="003E2CE4" w:rsidRDefault="003E2CE4" w:rsidP="003E2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E4" w:rsidRPr="003E2CE4" w:rsidRDefault="003E2CE4" w:rsidP="003E2C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2BA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2BAE"/>
    <w:rsid w:val="00236E54"/>
    <w:rsid w:val="00236EE1"/>
    <w:rsid w:val="0024287C"/>
    <w:rsid w:val="00247C2E"/>
    <w:rsid w:val="00264CFC"/>
    <w:rsid w:val="0026527A"/>
    <w:rsid w:val="0027446C"/>
    <w:rsid w:val="00281CD0"/>
    <w:rsid w:val="002A1A65"/>
    <w:rsid w:val="002F4B59"/>
    <w:rsid w:val="003069DF"/>
    <w:rsid w:val="003C0EFB"/>
    <w:rsid w:val="003E2CE4"/>
    <w:rsid w:val="003E76CF"/>
    <w:rsid w:val="004408AA"/>
    <w:rsid w:val="00467DF0"/>
    <w:rsid w:val="004D3363"/>
    <w:rsid w:val="004D5D52"/>
    <w:rsid w:val="004D7D63"/>
    <w:rsid w:val="0050696E"/>
    <w:rsid w:val="005617DC"/>
    <w:rsid w:val="00565387"/>
    <w:rsid w:val="00577341"/>
    <w:rsid w:val="005B3F93"/>
    <w:rsid w:val="005D4096"/>
    <w:rsid w:val="005F1EF0"/>
    <w:rsid w:val="0060314A"/>
    <w:rsid w:val="006407CD"/>
    <w:rsid w:val="006444C5"/>
    <w:rsid w:val="006A0586"/>
    <w:rsid w:val="006C500F"/>
    <w:rsid w:val="006E29E6"/>
    <w:rsid w:val="007045E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6FC3"/>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CE4"/>
    <w:rPr>
      <w:rFonts w:ascii="Tahoma" w:hAnsi="Tahoma" w:cs="Tahoma"/>
      <w:sz w:val="16"/>
      <w:szCs w:val="16"/>
    </w:rPr>
  </w:style>
  <w:style w:type="character" w:customStyle="1" w:styleId="BalloonTextChar">
    <w:name w:val="Balloon Text Char"/>
    <w:basedOn w:val="DefaultParagraphFont"/>
    <w:link w:val="BalloonText"/>
    <w:uiPriority w:val="99"/>
    <w:semiHidden/>
    <w:rsid w:val="003E2CE4"/>
    <w:rPr>
      <w:rFonts w:ascii="Tahoma" w:hAnsi="Tahoma" w:cs="Tahoma"/>
      <w:sz w:val="16"/>
      <w:szCs w:val="16"/>
    </w:rPr>
  </w:style>
  <w:style w:type="paragraph" w:styleId="Header">
    <w:name w:val="header"/>
    <w:basedOn w:val="Normal"/>
    <w:link w:val="HeaderChar"/>
    <w:uiPriority w:val="99"/>
    <w:semiHidden/>
    <w:unhideWhenUsed/>
    <w:rsid w:val="003E2CE4"/>
    <w:pPr>
      <w:tabs>
        <w:tab w:val="center" w:pos="4680"/>
        <w:tab w:val="right" w:pos="9360"/>
      </w:tabs>
    </w:pPr>
  </w:style>
  <w:style w:type="character" w:customStyle="1" w:styleId="HeaderChar">
    <w:name w:val="Header Char"/>
    <w:basedOn w:val="DefaultParagraphFont"/>
    <w:link w:val="Header"/>
    <w:uiPriority w:val="99"/>
    <w:semiHidden/>
    <w:rsid w:val="003E2CE4"/>
  </w:style>
  <w:style w:type="paragraph" w:styleId="Footer">
    <w:name w:val="footer"/>
    <w:basedOn w:val="Normal"/>
    <w:link w:val="FooterChar"/>
    <w:uiPriority w:val="99"/>
    <w:semiHidden/>
    <w:unhideWhenUsed/>
    <w:rsid w:val="003E2CE4"/>
    <w:pPr>
      <w:tabs>
        <w:tab w:val="center" w:pos="4680"/>
        <w:tab w:val="right" w:pos="9360"/>
      </w:tabs>
    </w:pPr>
  </w:style>
  <w:style w:type="character" w:customStyle="1" w:styleId="FooterChar">
    <w:name w:val="Footer Char"/>
    <w:basedOn w:val="DefaultParagraphFont"/>
    <w:link w:val="Footer"/>
    <w:uiPriority w:val="99"/>
    <w:semiHidden/>
    <w:rsid w:val="003E2CE4"/>
  </w:style>
  <w:style w:type="character" w:styleId="Hyperlink">
    <w:name w:val="Hyperlink"/>
    <w:basedOn w:val="DefaultParagraphFont"/>
    <w:semiHidden/>
    <w:rsid w:val="00E26F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3276</Words>
  <Characters>18679</Characters>
  <Application>Microsoft Office Word</Application>
  <DocSecurity>0</DocSecurity>
  <Lines>155</Lines>
  <Paragraphs>43</Paragraphs>
  <ScaleCrop>false</ScaleCrop>
  <Company>LPITS</Company>
  <LinksUpToDate>false</LinksUpToDate>
  <CharactersWithSpaces>21912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