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9C" w:rsidRDefault="00196A9C">
      <w:pPr>
        <w:jc w:val="center"/>
      </w:pPr>
      <w:r>
        <w:t>DISCLAIMER</w:t>
      </w:r>
    </w:p>
    <w:p w:rsidR="00196A9C" w:rsidRDefault="00196A9C"/>
    <w:p w:rsidR="00196A9C" w:rsidRDefault="00196A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6A9C" w:rsidRDefault="00196A9C"/>
    <w:p w:rsidR="00196A9C" w:rsidRDefault="00196A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6A9C" w:rsidRDefault="00196A9C"/>
    <w:p w:rsidR="00196A9C" w:rsidRDefault="00196A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6A9C" w:rsidRDefault="00196A9C"/>
    <w:p w:rsidR="00196A9C" w:rsidRDefault="00196A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6A9C" w:rsidRDefault="00196A9C"/>
    <w:p w:rsidR="00196A9C" w:rsidRDefault="00196A9C">
      <w:r>
        <w:br w:type="page"/>
      </w:r>
    </w:p>
    <w:p w:rsid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84F">
        <w:lastRenderedPageBreak/>
        <w:t>CHAPTER 123.</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84F">
        <w:t xml:space="preserve"> THE MEDICAL UNIVERSITY OF SOUTH CAROLINA</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10.</w:t>
      </w:r>
      <w:r w:rsidR="00B600F4" w:rsidRPr="0014284F">
        <w:t xml:space="preserve"> Change of name;  programs limited to health area;  new programs and organizational changes.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name of the Medical College of South Carolina is hereby changed to </w:t>
      </w:r>
      <w:r w:rsidR="0014284F" w:rsidRPr="0014284F">
        <w:rPr>
          <w:color w:val="000000"/>
        </w:rPr>
        <w:t>"</w:t>
      </w:r>
      <w:r w:rsidRPr="0014284F">
        <w:rPr>
          <w:color w:val="000000"/>
        </w:rPr>
        <w:t>The Medical University of South Carolina,</w:t>
      </w:r>
      <w:r w:rsidR="0014284F" w:rsidRPr="0014284F">
        <w:rPr>
          <w:color w:val="000000"/>
        </w:rPr>
        <w:t>"</w:t>
      </w:r>
      <w:r w:rsidRPr="0014284F">
        <w:rPr>
          <w:color w:val="000000"/>
        </w:rPr>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350;  1969 (56) 444.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20.</w:t>
      </w:r>
      <w:r w:rsidR="00B600F4" w:rsidRPr="0014284F">
        <w:t xml:space="preserve"> Acceptance of transfer of property.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351;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351;  1942 Code </w:t>
      </w:r>
      <w:r w:rsidR="0014284F" w:rsidRPr="0014284F">
        <w:rPr>
          <w:color w:val="000000"/>
        </w:rPr>
        <w:t xml:space="preserve">Section </w:t>
      </w:r>
      <w:r w:rsidR="00B600F4" w:rsidRPr="0014284F">
        <w:rPr>
          <w:color w:val="000000"/>
        </w:rPr>
        <w:t xml:space="preserve">5794;  1932 Code </w:t>
      </w:r>
      <w:r w:rsidR="0014284F" w:rsidRPr="0014284F">
        <w:rPr>
          <w:color w:val="000000"/>
        </w:rPr>
        <w:t xml:space="preserve">Section </w:t>
      </w:r>
      <w:r w:rsidR="00B600F4" w:rsidRPr="0014284F">
        <w:rPr>
          <w:color w:val="000000"/>
        </w:rPr>
        <w:t xml:space="preserve">5794;  Civ. C. </w:t>
      </w:r>
      <w:r w:rsidR="0014284F" w:rsidRPr="0014284F">
        <w:rPr>
          <w:color w:val="000000"/>
        </w:rPr>
        <w:t>'</w:t>
      </w:r>
      <w:r w:rsidR="00B600F4" w:rsidRPr="0014284F">
        <w:rPr>
          <w:color w:val="000000"/>
        </w:rPr>
        <w:t xml:space="preserve">22 </w:t>
      </w:r>
      <w:r w:rsidR="0014284F" w:rsidRPr="0014284F">
        <w:rPr>
          <w:color w:val="000000"/>
        </w:rPr>
        <w:t xml:space="preserve">Section </w:t>
      </w:r>
      <w:r w:rsidR="00B600F4" w:rsidRPr="0014284F">
        <w:rPr>
          <w:color w:val="000000"/>
        </w:rPr>
        <w:t>2813;  1913 (28) 188;  1952 (47) 1875;  1969 (56) 444.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30.</w:t>
      </w:r>
      <w:r w:rsidR="00B600F4" w:rsidRPr="0014284F">
        <w:t xml:space="preserve"> Charter confirmed.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charter of The Medical University of South Carolina is hereby confirmed and extended with all the rights and privileges granted heretofore by the original act of incorporation or by any subsequent extension of its charter.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352;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352;  1942 Code </w:t>
      </w:r>
      <w:r w:rsidR="0014284F" w:rsidRPr="0014284F">
        <w:rPr>
          <w:color w:val="000000"/>
        </w:rPr>
        <w:t xml:space="preserve">Section </w:t>
      </w:r>
      <w:r w:rsidR="00B600F4" w:rsidRPr="0014284F">
        <w:rPr>
          <w:color w:val="000000"/>
        </w:rPr>
        <w:t xml:space="preserve">5795;  1932 Code </w:t>
      </w:r>
      <w:r w:rsidR="0014284F" w:rsidRPr="0014284F">
        <w:rPr>
          <w:color w:val="000000"/>
        </w:rPr>
        <w:t xml:space="preserve">Section </w:t>
      </w:r>
      <w:r w:rsidR="00B600F4" w:rsidRPr="0014284F">
        <w:rPr>
          <w:color w:val="000000"/>
        </w:rPr>
        <w:t xml:space="preserve"> 5795;  Civ. C. </w:t>
      </w:r>
      <w:r w:rsidR="0014284F" w:rsidRPr="0014284F">
        <w:rPr>
          <w:color w:val="000000"/>
        </w:rPr>
        <w:t>'</w:t>
      </w:r>
      <w:r w:rsidR="00B600F4" w:rsidRPr="0014284F">
        <w:rPr>
          <w:color w:val="000000"/>
        </w:rPr>
        <w:t xml:space="preserve">22 </w:t>
      </w:r>
      <w:r w:rsidR="0014284F" w:rsidRPr="0014284F">
        <w:rPr>
          <w:color w:val="000000"/>
        </w:rPr>
        <w:t xml:space="preserve">Section </w:t>
      </w:r>
      <w:r w:rsidR="00B600F4" w:rsidRPr="0014284F">
        <w:rPr>
          <w:color w:val="000000"/>
        </w:rPr>
        <w:t>2814;  1913 (28) 188;  1952 (47) 1875;  1969 (56) 444.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40.</w:t>
      </w:r>
      <w:r w:rsidR="00B600F4" w:rsidRPr="0014284F">
        <w:t xml:space="preserve"> Composition of board of trustees.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353;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353;  1942 Code </w:t>
      </w:r>
      <w:r w:rsidR="0014284F" w:rsidRPr="0014284F">
        <w:rPr>
          <w:color w:val="000000"/>
        </w:rPr>
        <w:t xml:space="preserve">Section </w:t>
      </w:r>
      <w:r w:rsidR="00B600F4" w:rsidRPr="0014284F">
        <w:rPr>
          <w:color w:val="000000"/>
        </w:rPr>
        <w:t xml:space="preserve">5796;  1932 Code </w:t>
      </w:r>
      <w:r w:rsidR="0014284F" w:rsidRPr="0014284F">
        <w:rPr>
          <w:color w:val="000000"/>
        </w:rPr>
        <w:t xml:space="preserve">Section </w:t>
      </w:r>
      <w:r w:rsidR="00B600F4" w:rsidRPr="0014284F">
        <w:rPr>
          <w:color w:val="000000"/>
        </w:rPr>
        <w:t xml:space="preserve">5796;  Civ. C. </w:t>
      </w:r>
      <w:r w:rsidR="0014284F" w:rsidRPr="0014284F">
        <w:rPr>
          <w:color w:val="000000"/>
        </w:rPr>
        <w:t>'</w:t>
      </w:r>
      <w:r w:rsidR="00B600F4" w:rsidRPr="0014284F">
        <w:rPr>
          <w:color w:val="000000"/>
        </w:rPr>
        <w:t xml:space="preserve">22 </w:t>
      </w:r>
      <w:r w:rsidR="0014284F" w:rsidRPr="0014284F">
        <w:rPr>
          <w:color w:val="000000"/>
        </w:rPr>
        <w:t xml:space="preserve">Section </w:t>
      </w:r>
      <w:r w:rsidR="00B600F4" w:rsidRPr="0014284F">
        <w:rPr>
          <w:color w:val="000000"/>
        </w:rPr>
        <w:t xml:space="preserve">2815;  1913 (28) 188;  1937 (40) 486;  1965 (54) 639;  1969 (56) 444;  1983 Act No. 130, </w:t>
      </w:r>
      <w:r w:rsidR="0014284F" w:rsidRPr="0014284F">
        <w:rPr>
          <w:color w:val="000000"/>
        </w:rPr>
        <w:t xml:space="preserve">Section </w:t>
      </w:r>
      <w:r w:rsidR="00B600F4" w:rsidRPr="0014284F">
        <w:rPr>
          <w:color w:val="000000"/>
        </w:rPr>
        <w:t xml:space="preserve">10;  1991 Act No. 248, </w:t>
      </w:r>
      <w:r w:rsidR="0014284F" w:rsidRPr="0014284F">
        <w:rPr>
          <w:color w:val="000000"/>
        </w:rPr>
        <w:t xml:space="preserve">Section </w:t>
      </w:r>
      <w:r w:rsidR="00B600F4" w:rsidRPr="0014284F">
        <w:rPr>
          <w:color w:val="000000"/>
        </w:rPr>
        <w:t xml:space="preserve">6;  2012 Act No. 176, </w:t>
      </w:r>
      <w:r w:rsidR="0014284F" w:rsidRPr="0014284F">
        <w:rPr>
          <w:color w:val="000000"/>
        </w:rPr>
        <w:t xml:space="preserve">Section </w:t>
      </w:r>
      <w:r w:rsidR="00B600F4" w:rsidRPr="0014284F">
        <w:rPr>
          <w:color w:val="000000"/>
        </w:rPr>
        <w:t xml:space="preserve">7, eff May 25, 2012. </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50.</w:t>
      </w:r>
      <w:r w:rsidR="00B600F4" w:rsidRPr="0014284F">
        <w:t xml:space="preserve"> Election of board members;  terms.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lastRenderedPageBreak/>
        <w:tab/>
        <w:t>The present members of the board of trustees shall continue to serve until July 1, 1966, at which time their terms shall terminate and the members of the board to succeed the present members, and to fill the additional membership provided in Section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The term of the at</w:t>
      </w:r>
      <w:r w:rsidR="0014284F" w:rsidRPr="0014284F">
        <w:rPr>
          <w:color w:val="000000"/>
        </w:rPr>
        <w:noBreakHyphen/>
      </w:r>
      <w:r w:rsidRPr="0014284F">
        <w:rPr>
          <w:color w:val="000000"/>
        </w:rPr>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40, the appointment is effective upon certification to the Secretary of State and shall continue, at the pleasure of the Governor making the appointment, so long as he continues to hold the specified office.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354;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354;  1942 Code </w:t>
      </w:r>
      <w:r w:rsidR="0014284F" w:rsidRPr="0014284F">
        <w:rPr>
          <w:color w:val="000000"/>
        </w:rPr>
        <w:t xml:space="preserve">Section </w:t>
      </w:r>
      <w:r w:rsidR="00B600F4" w:rsidRPr="0014284F">
        <w:rPr>
          <w:color w:val="000000"/>
        </w:rPr>
        <w:t xml:space="preserve">5796;  1932 Code </w:t>
      </w:r>
      <w:r w:rsidR="0014284F" w:rsidRPr="0014284F">
        <w:rPr>
          <w:color w:val="000000"/>
        </w:rPr>
        <w:t xml:space="preserve">Section </w:t>
      </w:r>
      <w:r w:rsidR="00B600F4" w:rsidRPr="0014284F">
        <w:rPr>
          <w:color w:val="000000"/>
        </w:rPr>
        <w:t xml:space="preserve">5796;  Civ. C. </w:t>
      </w:r>
      <w:r w:rsidR="0014284F" w:rsidRPr="0014284F">
        <w:rPr>
          <w:color w:val="000000"/>
        </w:rPr>
        <w:t>'</w:t>
      </w:r>
      <w:r w:rsidR="00B600F4" w:rsidRPr="0014284F">
        <w:rPr>
          <w:color w:val="000000"/>
        </w:rPr>
        <w:t xml:space="preserve">22 </w:t>
      </w:r>
      <w:r w:rsidR="0014284F" w:rsidRPr="0014284F">
        <w:rPr>
          <w:color w:val="000000"/>
        </w:rPr>
        <w:t xml:space="preserve">Section </w:t>
      </w:r>
      <w:r w:rsidR="00B600F4" w:rsidRPr="0014284F">
        <w:rPr>
          <w:color w:val="000000"/>
        </w:rPr>
        <w:t xml:space="preserve">2815;  1913 (28) 188;  1937 (40) 486;  1965 (54) 639;  1983 Act No. 130, </w:t>
      </w:r>
      <w:r w:rsidR="0014284F" w:rsidRPr="0014284F">
        <w:rPr>
          <w:color w:val="000000"/>
        </w:rPr>
        <w:t xml:space="preserve">Section </w:t>
      </w:r>
      <w:r w:rsidR="00B600F4" w:rsidRPr="0014284F">
        <w:rPr>
          <w:color w:val="000000"/>
        </w:rPr>
        <w:t xml:space="preserve">11;  1983 Act No. 132, </w:t>
      </w:r>
      <w:r w:rsidR="0014284F" w:rsidRPr="0014284F">
        <w:rPr>
          <w:color w:val="000000"/>
        </w:rPr>
        <w:t xml:space="preserve">Section </w:t>
      </w:r>
      <w:r w:rsidR="00B600F4" w:rsidRPr="0014284F">
        <w:rPr>
          <w:color w:val="000000"/>
        </w:rPr>
        <w:t xml:space="preserve">8;  1984 Act No. 354, </w:t>
      </w:r>
      <w:r w:rsidR="0014284F" w:rsidRPr="0014284F">
        <w:rPr>
          <w:color w:val="000000"/>
        </w:rPr>
        <w:t xml:space="preserve">Section </w:t>
      </w:r>
      <w:r w:rsidR="00B600F4" w:rsidRPr="0014284F">
        <w:rPr>
          <w:color w:val="000000"/>
        </w:rPr>
        <w:t xml:space="preserve">6;  1991 Act No. 248, </w:t>
      </w:r>
      <w:r w:rsidR="0014284F" w:rsidRPr="0014284F">
        <w:rPr>
          <w:color w:val="000000"/>
        </w:rPr>
        <w:t xml:space="preserve">Section </w:t>
      </w:r>
      <w:r w:rsidR="00B600F4" w:rsidRPr="0014284F">
        <w:rPr>
          <w:color w:val="000000"/>
        </w:rPr>
        <w:t xml:space="preserve">6;  2012 Act No. 176, </w:t>
      </w:r>
      <w:r w:rsidR="0014284F" w:rsidRPr="0014284F">
        <w:rPr>
          <w:color w:val="000000"/>
        </w:rPr>
        <w:t xml:space="preserve">Section </w:t>
      </w:r>
      <w:r w:rsidR="00B600F4" w:rsidRPr="0014284F">
        <w:rPr>
          <w:color w:val="000000"/>
        </w:rPr>
        <w:t xml:space="preserve">8, eff May 25, 2012. </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60.</w:t>
      </w:r>
      <w:r w:rsidR="00B600F4" w:rsidRPr="0014284F">
        <w:t xml:space="preserve"> Organization and powers of board;  designation as Medical University Hospital Authority.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 to make bylaws and regulations considered expedient for the management of its affairs and its own operations not inconsistent with the constitution and laws of this State or of the United States;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(2) to confer the appropriate degrees in medicine, dental medicine, pharmacy, nursing, health</w:t>
      </w:r>
      <w:r w:rsidR="0014284F" w:rsidRPr="0014284F">
        <w:rPr>
          <w:color w:val="000000"/>
        </w:rPr>
        <w:noBreakHyphen/>
      </w:r>
      <w:r w:rsidRPr="0014284F">
        <w:rPr>
          <w:color w:val="000000"/>
        </w:rPr>
        <w:t xml:space="preserve">related professions, and graduate studies in related health fields upon students and other persons as in the opinion of the board of trustees may be qualified to receive them;  and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14284F" w:rsidRPr="0014284F">
        <w:rPr>
          <w:color w:val="000000"/>
        </w:rPr>
        <w:t>'</w:t>
      </w:r>
      <w:r w:rsidRPr="0014284F">
        <w:rPr>
          <w:color w:val="000000"/>
        </w:rPr>
        <w:t xml:space="preserve"> and employees</w:t>
      </w:r>
      <w:r w:rsidR="0014284F" w:rsidRPr="0014284F">
        <w:rPr>
          <w:color w:val="000000"/>
        </w:rPr>
        <w:t>'</w:t>
      </w:r>
      <w:r w:rsidRPr="0014284F">
        <w:rPr>
          <w:color w:val="000000"/>
        </w:rPr>
        <w:t xml:space="preserve"> travel and subsistence expenses in excess of those authorized by law for state employees away from their job site on official business.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(C) The provisions of the Freedom of Information Act apply to the Medical University Hospital Authority, except that access is not allowed under this section to patient records or insurance information with respect to patients.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(D) Members of the Medical University Board, while serving as members of the hospital authority and the officers and employees of the hospital authority, shall be subject to applicable state ethics and accountability provisions of law.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14284F" w:rsidRPr="0014284F">
        <w:rPr>
          <w:color w:val="000000"/>
        </w:rPr>
        <w:t>'</w:t>
      </w:r>
      <w:r w:rsidRPr="0014284F">
        <w:rPr>
          <w:color w:val="000000"/>
        </w:rPr>
        <w:t>hospital</w:t>
      </w:r>
      <w:r w:rsidR="0014284F" w:rsidRPr="0014284F">
        <w:rPr>
          <w:color w:val="000000"/>
        </w:rPr>
        <w:t>'</w:t>
      </w:r>
      <w:r w:rsidRPr="0014284F">
        <w:rPr>
          <w:color w:val="000000"/>
        </w:rPr>
        <w:t xml:space="preserve">)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 make and amend bylaws for its governance consistent with the purposes of this chapter;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(2) make bylaws for the management, regulation, and operation of the hospital;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r>
      <w:r w:rsidRPr="0014284F">
        <w:rPr>
          <w:color w:val="000000"/>
        </w:rPr>
        <w:tab/>
        <w:t xml:space="preserve">(b)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r>
      <w:r w:rsidRPr="0014284F">
        <w:rPr>
          <w:color w:val="000000"/>
        </w:rPr>
        <w:tab/>
        <w:t xml:space="preserve">(c)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w:t>
      </w:r>
      <w:r w:rsidRPr="0014284F">
        <w:rPr>
          <w:color w:val="000000"/>
        </w:rPr>
        <w:lastRenderedPageBreak/>
        <w:t xml:space="preserve">create an obligation of the State, nor shall such guarantee or indebtedness be considered a debt against the general revenue of the State;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r>
      <w:r w:rsidRPr="0014284F">
        <w:rPr>
          <w:color w:val="000000"/>
        </w:rPr>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14284F" w:rsidRPr="0014284F">
        <w:rPr>
          <w:color w:val="000000"/>
        </w:rPr>
        <w:noBreakHyphen/>
      </w:r>
      <w:r w:rsidRPr="0014284F">
        <w:rPr>
          <w:color w:val="000000"/>
        </w:rPr>
        <w:t>7</w:t>
      </w:r>
      <w:r w:rsidR="0014284F" w:rsidRPr="0014284F">
        <w:rPr>
          <w:color w:val="000000"/>
        </w:rPr>
        <w:noBreakHyphen/>
      </w:r>
      <w:r w:rsidRPr="0014284F">
        <w:rPr>
          <w:color w:val="000000"/>
        </w:rPr>
        <w:t xml:space="preserve">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(5) construct, operate, and maintain the hospital and related premises, buildings and facilities, and infrastructure;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(6) appoint such officers, employees, personnel, and agents of the authority and define such duties and fix their compensation in such manner as is necessary to carry out the authority</w:t>
      </w:r>
      <w:r w:rsidR="0014284F" w:rsidRPr="0014284F">
        <w:rPr>
          <w:color w:val="000000"/>
        </w:rPr>
        <w:t>'</w:t>
      </w:r>
      <w:r w:rsidRPr="0014284F">
        <w:rPr>
          <w:color w:val="000000"/>
        </w:rPr>
        <w:t>s activities and affairs;  the policies of the authority</w:t>
      </w:r>
      <w:r w:rsidR="0014284F" w:rsidRPr="0014284F">
        <w:rPr>
          <w:color w:val="000000"/>
        </w:rPr>
        <w:t>'</w:t>
      </w:r>
      <w:r w:rsidRPr="0014284F">
        <w:rPr>
          <w:color w:val="000000"/>
        </w:rPr>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14284F" w:rsidRPr="0014284F">
        <w:rPr>
          <w:color w:val="000000"/>
        </w:rPr>
        <w:noBreakHyphen/>
      </w:r>
      <w:r w:rsidRPr="0014284F">
        <w:rPr>
          <w:color w:val="000000"/>
        </w:rPr>
        <w:t>at</w:t>
      </w:r>
      <w:r w:rsidR="0014284F" w:rsidRPr="0014284F">
        <w:rPr>
          <w:color w:val="000000"/>
        </w:rPr>
        <w:noBreakHyphen/>
      </w:r>
      <w:r w:rsidRPr="0014284F">
        <w:rPr>
          <w:color w:val="000000"/>
        </w:rPr>
        <w:t xml:space="preserve">will and are state employees for purposes of eligibility for participation in the South Carolina Retirement System, the State Health Insurance Group plans, and pursuant to the South Carolina Tort Claims Act;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(7) make pension payments to the South Carolina Retirement Systems on behalf of personnel or employees employed by the authority who qualify in the same manner as other state employees in the executive branch of government;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(8) pay contributions to the Office of Insurance Services for health and dental plans on behalf of personnel employed by the authority who qualify in the same manner as other state employees in the executive branch of government;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(10) conduct an annual fiscal audit by certified public accountants selected by the authority who shall review the accounts of the authority and report such findings of the audit to the Governor and the General Assembly in accordance with generally accepted auditing standards;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(11) prepare and submit an annual budget to the General Assembly and the Budget and Control Board for review;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(12) establish management controls and staffing of personnel as the authority deems most appropriate for the prudent conduct of the activities and affairs of the hospital;  provided, that they establish an internal audit function that would report directly to the authority;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(13) establish such not</w:t>
      </w:r>
      <w:r w:rsidR="0014284F" w:rsidRPr="0014284F">
        <w:rPr>
          <w:color w:val="000000"/>
        </w:rPr>
        <w:noBreakHyphen/>
      </w:r>
      <w:r w:rsidRPr="0014284F">
        <w:rPr>
          <w:color w:val="000000"/>
        </w:rPr>
        <w:t>for</w:t>
      </w:r>
      <w:r w:rsidR="0014284F" w:rsidRPr="0014284F">
        <w:rPr>
          <w:color w:val="000000"/>
        </w:rPr>
        <w:noBreakHyphen/>
      </w:r>
      <w:r w:rsidRPr="0014284F">
        <w:rPr>
          <w:color w:val="000000"/>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14284F" w:rsidRPr="0014284F">
        <w:rPr>
          <w:color w:val="000000"/>
        </w:rPr>
        <w:noBreakHyphen/>
      </w:r>
      <w:r w:rsidRPr="0014284F">
        <w:rPr>
          <w:color w:val="000000"/>
        </w:rPr>
        <w:t xml:space="preserve">profit corporations by the authority is strictly prohibited.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(F) Upon review of the audit report required in Section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60(E)(10), the legislature, by joint resolution, or the Governor, by Executive Order, may request audits to be completed by the State </w:t>
      </w:r>
      <w:r w:rsidRPr="0014284F">
        <w:rPr>
          <w:color w:val="000000"/>
        </w:rPr>
        <w:lastRenderedPageBreak/>
        <w:t>Auditors Office or the Legislative Audit Council.  Based on the findings reported in the audit required in Section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60(E)(10) by the State Auditors Office or by the Legislative Audit Council, the legislature, by joint resolution, may require intervention by the Budget and Control Board for the purposes of rectifying any material findings reflected in the audits.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50.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(H) The authority shall offer and provide to the Medical University of South Carolina the services necessary for the training and education of health professionals.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(I) Beginning in fiscal year 2000</w:t>
      </w:r>
      <w:r w:rsidR="0014284F" w:rsidRPr="0014284F">
        <w:rPr>
          <w:color w:val="000000"/>
        </w:rPr>
        <w:noBreakHyphen/>
      </w:r>
      <w:r w:rsidRPr="0014284F">
        <w:rPr>
          <w:color w:val="000000"/>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14284F" w:rsidRPr="0014284F">
        <w:rPr>
          <w:color w:val="000000"/>
        </w:rPr>
        <w:t>'</w:t>
      </w:r>
      <w:r w:rsidRPr="0014284F">
        <w:rPr>
          <w:color w:val="000000"/>
        </w:rPr>
        <w:t>s federal program.  Any excess funding may be used for hospital base rate increases.  Beginning in fiscal year 2000</w:t>
      </w:r>
      <w:r w:rsidR="0014284F" w:rsidRPr="0014284F">
        <w:rPr>
          <w:color w:val="000000"/>
        </w:rPr>
        <w:noBreakHyphen/>
      </w:r>
      <w:r w:rsidRPr="0014284F">
        <w:rPr>
          <w:color w:val="000000"/>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14284F" w:rsidRPr="0014284F">
        <w:rPr>
          <w:color w:val="000000"/>
        </w:rPr>
        <w:t>'</w:t>
      </w:r>
      <w:r w:rsidRPr="0014284F">
        <w:rPr>
          <w:color w:val="000000"/>
        </w:rPr>
        <w:t xml:space="preserve">s federal program.  The authority shall continue to operate the hospital as a health provider for the citizens of South Carolina and the clinical site for the education and training programs of the Medical University of South Carolina.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14284F" w:rsidRPr="0014284F">
        <w:rPr>
          <w:color w:val="000000"/>
        </w:rPr>
        <w:noBreakHyphen/>
      </w:r>
      <w:r w:rsidRPr="0014284F">
        <w:rPr>
          <w:color w:val="000000"/>
        </w:rPr>
        <w:t>11</w:t>
      </w:r>
      <w:r w:rsidR="0014284F" w:rsidRPr="0014284F">
        <w:rPr>
          <w:color w:val="000000"/>
        </w:rPr>
        <w:noBreakHyphen/>
      </w:r>
      <w:r w:rsidRPr="0014284F">
        <w:rPr>
          <w:color w:val="000000"/>
        </w:rPr>
        <w:t>55, 1</w:t>
      </w:r>
      <w:r w:rsidR="0014284F" w:rsidRPr="0014284F">
        <w:rPr>
          <w:color w:val="000000"/>
        </w:rPr>
        <w:noBreakHyphen/>
      </w:r>
      <w:r w:rsidRPr="0014284F">
        <w:rPr>
          <w:color w:val="000000"/>
        </w:rPr>
        <w:t>11</w:t>
      </w:r>
      <w:r w:rsidR="0014284F" w:rsidRPr="0014284F">
        <w:rPr>
          <w:color w:val="000000"/>
        </w:rPr>
        <w:noBreakHyphen/>
      </w:r>
      <w:r w:rsidRPr="0014284F">
        <w:rPr>
          <w:color w:val="000000"/>
        </w:rPr>
        <w:t>56, 1</w:t>
      </w:r>
      <w:r w:rsidR="0014284F" w:rsidRPr="0014284F">
        <w:rPr>
          <w:color w:val="000000"/>
        </w:rPr>
        <w:noBreakHyphen/>
      </w:r>
      <w:r w:rsidRPr="0014284F">
        <w:rPr>
          <w:color w:val="000000"/>
        </w:rPr>
        <w:t>11</w:t>
      </w:r>
      <w:r w:rsidR="0014284F" w:rsidRPr="0014284F">
        <w:rPr>
          <w:color w:val="000000"/>
        </w:rPr>
        <w:noBreakHyphen/>
      </w:r>
      <w:r w:rsidRPr="0014284F">
        <w:rPr>
          <w:color w:val="000000"/>
        </w:rPr>
        <w:t>57(1), and 10</w:t>
      </w:r>
      <w:r w:rsidR="0014284F" w:rsidRPr="0014284F">
        <w:rPr>
          <w:color w:val="000000"/>
        </w:rPr>
        <w:noBreakHyphen/>
      </w:r>
      <w:r w:rsidRPr="0014284F">
        <w:rPr>
          <w:color w:val="000000"/>
        </w:rPr>
        <w:t>1</w:t>
      </w:r>
      <w:r w:rsidR="0014284F" w:rsidRPr="0014284F">
        <w:rPr>
          <w:color w:val="000000"/>
        </w:rPr>
        <w:noBreakHyphen/>
      </w:r>
      <w:r w:rsidRPr="0014284F">
        <w:rPr>
          <w:color w:val="000000"/>
        </w:rPr>
        <w:t xml:space="preserve">130. </w:t>
      </w: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14284F" w:rsidRPr="0014284F">
        <w:rPr>
          <w:color w:val="000000"/>
        </w:rPr>
        <w:t>"</w:t>
      </w:r>
      <w:r w:rsidRPr="0014284F">
        <w:rPr>
          <w:color w:val="000000"/>
        </w:rPr>
        <w:t xml:space="preserv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355;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355;  1942 Code </w:t>
      </w:r>
      <w:r w:rsidR="0014284F" w:rsidRPr="0014284F">
        <w:rPr>
          <w:color w:val="000000"/>
        </w:rPr>
        <w:t xml:space="preserve">Section </w:t>
      </w:r>
      <w:r w:rsidR="00B600F4" w:rsidRPr="0014284F">
        <w:rPr>
          <w:color w:val="000000"/>
        </w:rPr>
        <w:t xml:space="preserve">5796;  1932 Code </w:t>
      </w:r>
      <w:r w:rsidR="0014284F" w:rsidRPr="0014284F">
        <w:rPr>
          <w:color w:val="000000"/>
        </w:rPr>
        <w:t xml:space="preserve">Section </w:t>
      </w:r>
      <w:r w:rsidR="00B600F4" w:rsidRPr="0014284F">
        <w:rPr>
          <w:color w:val="000000"/>
        </w:rPr>
        <w:t xml:space="preserve">5796;  Civ. C. </w:t>
      </w:r>
      <w:r w:rsidR="0014284F" w:rsidRPr="0014284F">
        <w:rPr>
          <w:color w:val="000000"/>
        </w:rPr>
        <w:t>'</w:t>
      </w:r>
      <w:r w:rsidR="00B600F4" w:rsidRPr="0014284F">
        <w:rPr>
          <w:color w:val="000000"/>
        </w:rPr>
        <w:t xml:space="preserve">22 </w:t>
      </w:r>
      <w:r w:rsidR="0014284F" w:rsidRPr="0014284F">
        <w:rPr>
          <w:color w:val="000000"/>
        </w:rPr>
        <w:t xml:space="preserve">Section </w:t>
      </w:r>
      <w:r w:rsidR="00B600F4" w:rsidRPr="0014284F">
        <w:rPr>
          <w:color w:val="000000"/>
        </w:rPr>
        <w:t xml:space="preserve">2815;  1913 (28) 188;  1937 (40) 486;  1953 (48) 402;  1967 (55) 643;  1969 (56) 444;  1980 Act No. 302, </w:t>
      </w:r>
      <w:r w:rsidR="0014284F" w:rsidRPr="0014284F">
        <w:rPr>
          <w:color w:val="000000"/>
        </w:rPr>
        <w:t xml:space="preserve">Section </w:t>
      </w:r>
      <w:r w:rsidR="00B600F4" w:rsidRPr="0014284F">
        <w:rPr>
          <w:color w:val="000000"/>
        </w:rPr>
        <w:t xml:space="preserve">1;  1987 Act No. 13, </w:t>
      </w:r>
      <w:r w:rsidR="0014284F" w:rsidRPr="0014284F">
        <w:rPr>
          <w:color w:val="000000"/>
        </w:rPr>
        <w:t xml:space="preserve">Section </w:t>
      </w:r>
      <w:r w:rsidR="00B600F4" w:rsidRPr="0014284F">
        <w:rPr>
          <w:color w:val="000000"/>
        </w:rPr>
        <w:t xml:space="preserve">1;  1999 Act No. 100, Part II, </w:t>
      </w:r>
      <w:r w:rsidR="0014284F" w:rsidRPr="0014284F">
        <w:rPr>
          <w:color w:val="000000"/>
        </w:rPr>
        <w:t xml:space="preserve">Section </w:t>
      </w:r>
      <w:r w:rsidR="00B600F4" w:rsidRPr="0014284F">
        <w:rPr>
          <w:color w:val="000000"/>
        </w:rPr>
        <w:t xml:space="preserve">78;  1999 Act No. 116, </w:t>
      </w:r>
      <w:r w:rsidR="0014284F" w:rsidRPr="0014284F">
        <w:rPr>
          <w:color w:val="000000"/>
        </w:rPr>
        <w:t xml:space="preserve">Section </w:t>
      </w:r>
      <w:r w:rsidR="00B600F4" w:rsidRPr="0014284F">
        <w:rPr>
          <w:color w:val="000000"/>
        </w:rPr>
        <w:t xml:space="preserve">2;  2000 Act No. 264, </w:t>
      </w:r>
      <w:r w:rsidR="0014284F" w:rsidRPr="0014284F">
        <w:rPr>
          <w:color w:val="000000"/>
        </w:rPr>
        <w:t xml:space="preserve">Section </w:t>
      </w:r>
      <w:r w:rsidR="00B600F4" w:rsidRPr="0014284F">
        <w:rPr>
          <w:color w:val="000000"/>
        </w:rPr>
        <w:t xml:space="preserve">1.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lastRenderedPageBreak/>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70.</w:t>
      </w:r>
      <w:r w:rsidR="00B600F4" w:rsidRPr="0014284F">
        <w:t xml:space="preserve"> Annual report of board.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Pr="0014284F"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357;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357;  1942 Code </w:t>
      </w:r>
      <w:r w:rsidR="0014284F" w:rsidRPr="0014284F">
        <w:rPr>
          <w:color w:val="000000"/>
        </w:rPr>
        <w:t xml:space="preserve">Section </w:t>
      </w:r>
      <w:r w:rsidR="00B600F4" w:rsidRPr="0014284F">
        <w:rPr>
          <w:color w:val="000000"/>
        </w:rPr>
        <w:t xml:space="preserve">5799;  1932 Code </w:t>
      </w:r>
      <w:r w:rsidR="0014284F" w:rsidRPr="0014284F">
        <w:rPr>
          <w:color w:val="000000"/>
        </w:rPr>
        <w:t xml:space="preserve">Section </w:t>
      </w:r>
      <w:r w:rsidR="00B600F4" w:rsidRPr="0014284F">
        <w:rPr>
          <w:color w:val="000000"/>
        </w:rPr>
        <w:t xml:space="preserve">5799;  Civ. C. </w:t>
      </w:r>
      <w:r w:rsidR="0014284F" w:rsidRPr="0014284F">
        <w:rPr>
          <w:color w:val="000000"/>
        </w:rPr>
        <w:t>'</w:t>
      </w:r>
      <w:r w:rsidR="00B600F4" w:rsidRPr="0014284F">
        <w:rPr>
          <w:color w:val="000000"/>
        </w:rPr>
        <w:t xml:space="preserve">22 </w:t>
      </w:r>
      <w:r w:rsidR="0014284F" w:rsidRPr="0014284F">
        <w:rPr>
          <w:color w:val="000000"/>
        </w:rPr>
        <w:t xml:space="preserve">Section </w:t>
      </w:r>
      <w:r w:rsidR="00B600F4" w:rsidRPr="0014284F">
        <w:rPr>
          <w:color w:val="000000"/>
        </w:rPr>
        <w:t xml:space="preserve">2818;  1913 (28) 188;  1953 (48) 402;  1969 (56) 444.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80.</w:t>
      </w:r>
      <w:r w:rsidR="00B600F4" w:rsidRPr="0014284F">
        <w:t xml:space="preserve"> Board authorized to grant rights</w:t>
      </w:r>
      <w:r w:rsidRPr="0014284F">
        <w:noBreakHyphen/>
      </w:r>
      <w:r w:rsidR="00B600F4" w:rsidRPr="0014284F">
        <w:t>of</w:t>
      </w:r>
      <w:r w:rsidRPr="0014284F">
        <w:noBreakHyphen/>
      </w:r>
      <w:r w:rsidR="00B600F4" w:rsidRPr="0014284F">
        <w:t xml:space="preserve">way for widening and extending streets;  president authorized to sign necessary documents.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The board of trustees of The Medical University of South Carolina may grant rights</w:t>
      </w:r>
      <w:r w:rsidR="0014284F" w:rsidRPr="0014284F">
        <w:rPr>
          <w:color w:val="000000"/>
        </w:rPr>
        <w:noBreakHyphen/>
      </w:r>
      <w:r w:rsidRPr="0014284F">
        <w:rPr>
          <w:color w:val="000000"/>
        </w:rPr>
        <w:t>of</w:t>
      </w:r>
      <w:r w:rsidR="0014284F" w:rsidRPr="0014284F">
        <w:rPr>
          <w:color w:val="000000"/>
        </w:rPr>
        <w:noBreakHyphen/>
      </w:r>
      <w:r w:rsidRPr="0014284F">
        <w:rPr>
          <w:color w:val="000000"/>
        </w:rPr>
        <w:t xml:space="preserve">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358;  1954 (48) 1714;  1969 (56) 444.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90.</w:t>
      </w:r>
      <w:r w:rsidR="00B600F4" w:rsidRPr="0014284F">
        <w:t xml:space="preserve"> Board vested with power of eminent domain.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369;  1975 (59) 49;  1987 Act No. 173, </w:t>
      </w:r>
      <w:r w:rsidR="0014284F" w:rsidRPr="0014284F">
        <w:rPr>
          <w:color w:val="000000"/>
        </w:rPr>
        <w:t xml:space="preserve">Section </w:t>
      </w:r>
      <w:r w:rsidR="00B600F4" w:rsidRPr="0014284F">
        <w:rPr>
          <w:color w:val="000000"/>
        </w:rPr>
        <w:t>54.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95.</w:t>
      </w:r>
      <w:r w:rsidR="00B600F4" w:rsidRPr="0014284F">
        <w:t xml:space="preserve"> Board may borrow to purchase diagnostic and therapeutical equipment.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No note may be issued hereunder unless the use of its proceeds, its terms, its maturities and the service charge to be imposed for the use of the purchased equipment is approved by the state board. </w:t>
      </w: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lastRenderedPageBreak/>
        <w:tab/>
        <w:t xml:space="preserve">The charges imposed by authority of this section shall be in addition to the </w:t>
      </w:r>
      <w:r w:rsidR="0014284F" w:rsidRPr="0014284F">
        <w:rPr>
          <w:color w:val="000000"/>
        </w:rPr>
        <w:t>"</w:t>
      </w:r>
      <w:r w:rsidRPr="0014284F">
        <w:rPr>
          <w:color w:val="000000"/>
        </w:rPr>
        <w:t>special charge</w:t>
      </w:r>
      <w:r w:rsidR="0014284F" w:rsidRPr="0014284F">
        <w:rPr>
          <w:color w:val="000000"/>
        </w:rPr>
        <w:t>"</w:t>
      </w:r>
      <w:r w:rsidRPr="0014284F">
        <w:rPr>
          <w:color w:val="000000"/>
        </w:rPr>
        <w:t xml:space="preserve"> established and maintained pursuant to </w:t>
      </w:r>
      <w:r w:rsidR="0014284F" w:rsidRPr="0014284F">
        <w:rPr>
          <w:color w:val="000000"/>
        </w:rPr>
        <w:t xml:space="preserve">Section </w:t>
      </w:r>
      <w:r w:rsidRPr="0014284F">
        <w:rPr>
          <w:color w:val="000000"/>
        </w:rPr>
        <w:t xml:space="preserve">14 of act 1654 of 1972 imposed to secure in part all Plant Improvement Bonds of The Medical University now or hereafter issued.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1977 Act No. 219, Part II, </w:t>
      </w:r>
      <w:r w:rsidR="0014284F" w:rsidRPr="0014284F">
        <w:rPr>
          <w:color w:val="000000"/>
        </w:rPr>
        <w:t xml:space="preserve">Section </w:t>
      </w:r>
      <w:r w:rsidR="00B600F4" w:rsidRPr="0014284F">
        <w:rPr>
          <w:color w:val="000000"/>
        </w:rPr>
        <w:t xml:space="preserve">17;  1978 Act No. 644, Part II, </w:t>
      </w:r>
      <w:r w:rsidR="0014284F" w:rsidRPr="0014284F">
        <w:rPr>
          <w:color w:val="000000"/>
        </w:rPr>
        <w:t xml:space="preserve">Section </w:t>
      </w:r>
      <w:r w:rsidR="00B600F4" w:rsidRPr="0014284F">
        <w:rPr>
          <w:color w:val="000000"/>
        </w:rPr>
        <w:t>42.</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100.</w:t>
      </w:r>
      <w:r w:rsidR="00B600F4" w:rsidRPr="0014284F">
        <w:t xml:space="preserve"> Rules governing admissions not changed.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Nothing contained in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111</w:t>
      </w:r>
      <w:r w:rsidR="0014284F" w:rsidRPr="0014284F">
        <w:rPr>
          <w:color w:val="000000"/>
        </w:rPr>
        <w:noBreakHyphen/>
      </w:r>
      <w:r w:rsidRPr="0014284F">
        <w:rPr>
          <w:color w:val="000000"/>
        </w:rPr>
        <w:t>510 to 59</w:t>
      </w:r>
      <w:r w:rsidR="0014284F" w:rsidRPr="0014284F">
        <w:rPr>
          <w:color w:val="000000"/>
        </w:rPr>
        <w:noBreakHyphen/>
      </w:r>
      <w:r w:rsidRPr="0014284F">
        <w:rPr>
          <w:color w:val="000000"/>
        </w:rPr>
        <w:t>111</w:t>
      </w:r>
      <w:r w:rsidR="0014284F" w:rsidRPr="0014284F">
        <w:rPr>
          <w:color w:val="000000"/>
        </w:rPr>
        <w:noBreakHyphen/>
      </w:r>
      <w:r w:rsidRPr="0014284F">
        <w:rPr>
          <w:color w:val="000000"/>
        </w:rPr>
        <w:t xml:space="preserve">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364;  1952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364;  1948 (45) 1966;  1952 (47) 1875;  1969 (56) 444.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110.</w:t>
      </w:r>
      <w:r w:rsidR="00B600F4" w:rsidRPr="0014284F">
        <w:t xml:space="preserve"> School of Dentistry established at Medical University.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In addition to the present facilities, activities and colleges of The Medical University of South Carolina, there is hereby created and established a four</w:t>
      </w:r>
      <w:r w:rsidR="0014284F" w:rsidRPr="0014284F">
        <w:rPr>
          <w:color w:val="000000"/>
        </w:rPr>
        <w:noBreakHyphen/>
      </w:r>
      <w:r w:rsidRPr="0014284F">
        <w:rPr>
          <w:color w:val="000000"/>
        </w:rPr>
        <w:t xml:space="preserve">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Pr="0014284F"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1962 Code </w:t>
      </w:r>
      <w:r w:rsidR="0014284F" w:rsidRPr="0014284F">
        <w:rPr>
          <w:color w:val="000000"/>
        </w:rPr>
        <w:t xml:space="preserve">Section </w:t>
      </w:r>
      <w:r w:rsidR="00B600F4" w:rsidRPr="0014284F">
        <w:rPr>
          <w:color w:val="000000"/>
        </w:rPr>
        <w:t>22</w:t>
      </w:r>
      <w:r w:rsidR="0014284F" w:rsidRPr="0014284F">
        <w:rPr>
          <w:color w:val="000000"/>
        </w:rPr>
        <w:noBreakHyphen/>
      </w:r>
      <w:r w:rsidR="00B600F4" w:rsidRPr="0014284F">
        <w:rPr>
          <w:color w:val="000000"/>
        </w:rPr>
        <w:t xml:space="preserve">365;  1953 (48) 320;  1969 (56) 444;  1980 Act No. 302, </w:t>
      </w:r>
      <w:r w:rsidR="0014284F" w:rsidRPr="0014284F">
        <w:rPr>
          <w:color w:val="000000"/>
        </w:rPr>
        <w:t xml:space="preserve">Section </w:t>
      </w:r>
      <w:r w:rsidR="00B600F4" w:rsidRPr="0014284F">
        <w:rPr>
          <w:color w:val="000000"/>
        </w:rPr>
        <w:t xml:space="preserve">2.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115.</w:t>
      </w:r>
      <w:r w:rsidR="00B600F4" w:rsidRPr="0014284F">
        <w:t xml:space="preserve"> Area Health Education Consortium;  funding formula;  expenditure of funds.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 </w:t>
      </w: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14284F" w:rsidRPr="0014284F">
        <w:rPr>
          <w:color w:val="000000"/>
        </w:rPr>
        <w:noBreakHyphen/>
      </w:r>
      <w:r w:rsidRPr="0014284F">
        <w:rPr>
          <w:color w:val="000000"/>
        </w:rPr>
        <w:t xml:space="preserve">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1998 Act No. 419, Part II, </w:t>
      </w:r>
      <w:r w:rsidR="0014284F" w:rsidRPr="0014284F">
        <w:rPr>
          <w:color w:val="000000"/>
        </w:rPr>
        <w:t xml:space="preserve">Section </w:t>
      </w:r>
      <w:r w:rsidR="00B600F4" w:rsidRPr="0014284F">
        <w:rPr>
          <w:color w:val="000000"/>
        </w:rPr>
        <w:t xml:space="preserve">6A;  2008 Act No. 353, </w:t>
      </w:r>
      <w:r w:rsidR="0014284F" w:rsidRPr="0014284F">
        <w:rPr>
          <w:color w:val="000000"/>
        </w:rPr>
        <w:t xml:space="preserve">Section </w:t>
      </w:r>
      <w:r w:rsidR="00B600F4" w:rsidRPr="0014284F">
        <w:rPr>
          <w:color w:val="000000"/>
        </w:rPr>
        <w:t xml:space="preserve">2, Pt 3.A, eff July 1, 2009.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125.</w:t>
      </w:r>
      <w:r w:rsidR="00B600F4" w:rsidRPr="0014284F">
        <w:t xml:space="preserve"> Rural Physician Program;  administration of funds;  membership of managing board.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funds appropriated to the Medical University of South Carolina for the </w:t>
      </w:r>
      <w:r w:rsidR="0014284F" w:rsidRPr="0014284F">
        <w:rPr>
          <w:color w:val="000000"/>
        </w:rPr>
        <w:t>"</w:t>
      </w:r>
      <w:r w:rsidRPr="0014284F">
        <w:rPr>
          <w:color w:val="000000"/>
        </w:rPr>
        <w:t>Rural Physician Program</w:t>
      </w:r>
      <w:r w:rsidR="0014284F" w:rsidRPr="0014284F">
        <w:rPr>
          <w:color w:val="000000"/>
        </w:rPr>
        <w:t>"</w:t>
      </w:r>
      <w:r w:rsidRPr="0014284F">
        <w:rPr>
          <w:color w:val="000000"/>
        </w:rPr>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w:t>
      </w:r>
      <w:r w:rsidRPr="0014284F">
        <w:rPr>
          <w:color w:val="000000"/>
        </w:rPr>
        <w:lastRenderedPageBreak/>
        <w:t>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14284F" w:rsidRPr="0014284F">
        <w:rPr>
          <w:color w:val="000000"/>
        </w:rPr>
        <w:noBreakHyphen/>
      </w:r>
      <w:r w:rsidRPr="0014284F">
        <w:rPr>
          <w:color w:val="000000"/>
        </w:rPr>
        <w:t xml:space="preserve">large members with two representing nursing and one representing allied health services in South Carolina.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1998 Act No. 419, Part II, </w:t>
      </w:r>
      <w:r w:rsidR="0014284F" w:rsidRPr="0014284F">
        <w:rPr>
          <w:color w:val="000000"/>
        </w:rPr>
        <w:t xml:space="preserve">Section </w:t>
      </w:r>
      <w:r w:rsidR="00B600F4" w:rsidRPr="0014284F">
        <w:rPr>
          <w:color w:val="000000"/>
        </w:rPr>
        <w:t>5A.</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210.</w:t>
      </w:r>
      <w:r w:rsidR="00B600F4" w:rsidRPr="0014284F">
        <w:t xml:space="preserve"> Additional student and faculty housing authorized from bond proceeds;  refunding authorized.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are made available for that purpose.  The trustees are also authorized to refund bonds that may from time to time be outstanding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by exchange or otherwise.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2.</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220.</w:t>
      </w:r>
      <w:r w:rsidR="00B600F4" w:rsidRPr="0014284F">
        <w:t xml:space="preserve"> Trustees authorized to issue revenue bonds;  limitation;  refunding;  use of proceeds and facilities.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Upon receiving the approval of the State Budget and Control Board and upon review of the Bond Review Committee created by </w:t>
      </w:r>
      <w:r w:rsidR="0014284F" w:rsidRPr="0014284F">
        <w:rPr>
          <w:color w:val="000000"/>
        </w:rPr>
        <w:t xml:space="preserve">Section </w:t>
      </w:r>
      <w:r w:rsidRPr="0014284F">
        <w:rPr>
          <w:color w:val="000000"/>
        </w:rPr>
        <w:t>2</w:t>
      </w:r>
      <w:r w:rsidR="0014284F" w:rsidRPr="0014284F">
        <w:rPr>
          <w:color w:val="000000"/>
        </w:rPr>
        <w:noBreakHyphen/>
      </w:r>
      <w:r w:rsidRPr="0014284F">
        <w:rPr>
          <w:color w:val="000000"/>
        </w:rPr>
        <w:t>47</w:t>
      </w:r>
      <w:r w:rsidR="0014284F" w:rsidRPr="0014284F">
        <w:rPr>
          <w:color w:val="000000"/>
        </w:rPr>
        <w:noBreakHyphen/>
      </w:r>
      <w:r w:rsidRPr="0014284F">
        <w:rPr>
          <w:color w:val="000000"/>
        </w:rPr>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3.</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230.</w:t>
      </w:r>
      <w:r w:rsidR="00B600F4" w:rsidRPr="0014284F">
        <w:t xml:space="preserve"> Bonds payable from net housing revenues.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All bonds issued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w:t>
      </w:r>
      <w:r w:rsidRPr="0014284F">
        <w:rPr>
          <w:color w:val="000000"/>
        </w:rPr>
        <w:lastRenderedPageBreak/>
        <w:t xml:space="preserve">University to discharge its obligations to the holders of bonds issued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and upon such further conditions as shall be prescribed in the resolution of the trustees providing for the issuance of bonds.  For purposes of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the term </w:t>
      </w:r>
      <w:r w:rsidR="0014284F" w:rsidRPr="0014284F">
        <w:rPr>
          <w:color w:val="000000"/>
        </w:rPr>
        <w:t>"</w:t>
      </w:r>
      <w:r w:rsidRPr="0014284F">
        <w:rPr>
          <w:color w:val="000000"/>
        </w:rPr>
        <w:t>net revenues</w:t>
      </w:r>
      <w:r w:rsidR="0014284F" w:rsidRPr="0014284F">
        <w:rPr>
          <w:color w:val="000000"/>
        </w:rPr>
        <w:t>"</w:t>
      </w:r>
      <w:r w:rsidRPr="0014284F">
        <w:rPr>
          <w:color w:val="000000"/>
        </w:rPr>
        <w:t xml:space="preserve"> shall mean that sum which remains from the gross revenues derived from the rental of housing facilities after deducting the amounts required in any given year for the operation and maintenance of such facilities.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4.</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240.</w:t>
      </w:r>
      <w:r w:rsidR="00B600F4" w:rsidRPr="0014284F">
        <w:t xml:space="preserve"> Credit of state not to be pledged;  trustees not liable on bonds.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Pr="0014284F"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 xml:space="preserve">5.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250.</w:t>
      </w:r>
      <w:r w:rsidR="00B600F4" w:rsidRPr="0014284F">
        <w:t xml:space="preserve"> Resolutions for issuance of bonds;  maturity;  interest;  denominations;  redemption.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In order to avail themselves of the authorizations set forth in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6.</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260.</w:t>
      </w:r>
      <w:r w:rsidR="00B600F4" w:rsidRPr="0014284F">
        <w:t xml:space="preserve"> Form of bonds.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7.</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270.</w:t>
      </w:r>
      <w:r w:rsidR="00B600F4" w:rsidRPr="0014284F">
        <w:t xml:space="preserve"> Bonds and interest tax exempt.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lastRenderedPageBreak/>
        <w:tab/>
        <w:t xml:space="preserve">The bonds authorized by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and all interest to become due thereon shall be exempt from taxation in the State of South Carolina as provided in </w:t>
      </w:r>
      <w:r w:rsidR="0014284F" w:rsidRPr="0014284F">
        <w:rPr>
          <w:color w:val="000000"/>
        </w:rPr>
        <w:t xml:space="preserve">Section </w:t>
      </w:r>
      <w:r w:rsidRPr="0014284F">
        <w:rPr>
          <w:color w:val="000000"/>
        </w:rPr>
        <w:t>12</w:t>
      </w:r>
      <w:r w:rsidR="0014284F" w:rsidRPr="0014284F">
        <w:rPr>
          <w:color w:val="000000"/>
        </w:rPr>
        <w:noBreakHyphen/>
      </w:r>
      <w:r w:rsidRPr="0014284F">
        <w:rPr>
          <w:color w:val="000000"/>
        </w:rPr>
        <w:t>1</w:t>
      </w:r>
      <w:r w:rsidR="0014284F" w:rsidRPr="0014284F">
        <w:rPr>
          <w:color w:val="000000"/>
        </w:rPr>
        <w:noBreakHyphen/>
      </w:r>
      <w:r w:rsidRPr="0014284F">
        <w:rPr>
          <w:color w:val="000000"/>
        </w:rPr>
        <w:t xml:space="preserve">60.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8.</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280.</w:t>
      </w:r>
      <w:r w:rsidR="00B600F4" w:rsidRPr="0014284F">
        <w:t xml:space="preserve"> Bonds as legal investments for certain purchasers.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It shall be lawful for all executors, administrators, guardians, and fiduciaries, all sinking fund commissions, and the State Budget and Control Board as Trustee of the South Carolina Retirement System, to invest any monies in their hands in such bonds.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Pr="0014284F"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 xml:space="preserve">9.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290.</w:t>
      </w:r>
      <w:r w:rsidR="00B600F4" w:rsidRPr="0014284F">
        <w:t xml:space="preserve"> Execution of bonds.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10.</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300.</w:t>
      </w:r>
      <w:r w:rsidR="00B600F4" w:rsidRPr="0014284F">
        <w:t xml:space="preserve"> Sale of bonds.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11.</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310.</w:t>
      </w:r>
      <w:r w:rsidR="00B600F4" w:rsidRPr="0014284F">
        <w:t xml:space="preserve"> Powers and duties of trustees with respect to bonds.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To the end that the payment of the principal and interest of the bonds authorized hereby shall be adequately secured, the trustees shall be empowered in their discretion: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2. To pledge the entire revenues specified in </w:t>
      </w:r>
      <w:r w:rsidR="0014284F" w:rsidRPr="0014284F">
        <w:rPr>
          <w:color w:val="000000"/>
        </w:rPr>
        <w:t xml:space="preserve">Section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230 for the payment of the principal of and interest on the bonds as they respectively mature.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3. To covenant that no housing facilities owned by the Medical University will be used free of charge, or to specify and limit the facilities which may be made use of free of charge.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4. To covenant to establish and maintain such system of rules as will insure the continuous use and occupancy of the facilities, whose revenues are pledged to secure any bonds.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5. To covenant that an adequate schedule of charges will be established and maintained for all the facilities, whose revenues shall be pledged to secure any bonds, to the extent necessary to produce sufficient revenues to: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lastRenderedPageBreak/>
        <w:tab/>
      </w:r>
      <w:r w:rsidRPr="0014284F">
        <w:rPr>
          <w:color w:val="000000"/>
        </w:rPr>
        <w:tab/>
      </w:r>
      <w:r w:rsidRPr="0014284F">
        <w:rPr>
          <w:color w:val="000000"/>
        </w:rPr>
        <w:tab/>
        <w:t xml:space="preserve">(a) Pay the cost of operating and maintaining the facilities including the cost of fire, extended coverage and occupancy insurance;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r>
      <w:r w:rsidRPr="0014284F">
        <w:rPr>
          <w:color w:val="000000"/>
        </w:rPr>
        <w:tab/>
        <w:t xml:space="preserve">(b) Pay the principal and interest of the bonds as they respectively become due;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r>
      <w:r w:rsidRPr="0014284F">
        <w:rPr>
          <w:color w:val="000000"/>
        </w:rPr>
        <w:tab/>
        <w:t xml:space="preserve">(c) Create and at all times maintain an adequate Debt Service Reserve Fund to meet the payment of such principal and interest;  and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r>
      <w:r w:rsidRPr="0014284F">
        <w:rPr>
          <w:color w:val="000000"/>
        </w:rPr>
        <w:tab/>
        <w:t xml:space="preserve">(d) Create and at all times maintain an adequate reserve for contingencies, and for major repairs and replacement.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7. To covenant as to the use of the proceeds derived from the sale of any bonds issued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8. To provide for the terms, form, registration, exchange, execution, and authentication of bonds, and for the replacement of lost, destroyed, or mutilated bonds.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9. To make covenants with respect to the use of facilities to be constructed with the proceeds of the bonds authorized hereby, and of the other facilities, whose revenues shall be pledged for the payment of the bonds.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10. To covenant that all revenues pledged for the payment of the bonds shall be duly segregated into special funds, and that such funds will be used solely for the purposes for which they are intended and for no other purpose.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11. To covenant for the mandatory redemption of bonds on such terms and conditions as the resolutions authorizing such bonds shall prescribe.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12. To prescribe the procedure, if any, by which the terms of the contract with the bondholders may be amended, the number of bonds whose holders must consent thereto, and the manner in which such consent shall be given.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13. To covenant as to the maintenance of the facilities, whose revenues shall be pledged for the payment of the bonds, the insurance to be carried thereon, and the use and disposition of proceeds from any insurance policy.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14. To prescribe the events of default and the terms and conditions upon which all or any bonds shall become or may be declared due before maturity, and the terms and conditions upon which such declaration and its consequences may be waived.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 </w:t>
      </w:r>
    </w:p>
    <w:p w:rsidR="00B600F4"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r>
      <w:r w:rsidRPr="0014284F">
        <w:rPr>
          <w:color w:val="000000"/>
        </w:rPr>
        <w:tab/>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lastRenderedPageBreak/>
        <w:tab/>
      </w:r>
      <w:r w:rsidRPr="0014284F">
        <w:rPr>
          <w:color w:val="000000"/>
        </w:rPr>
        <w:tab/>
        <w:t xml:space="preserve">17. To establish on or before the occasion of the delivery of any bonds issued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12.</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84F">
        <w:rPr>
          <w:rFonts w:cs="Times New Roman"/>
          <w:b/>
          <w:color w:val="000000"/>
        </w:rPr>
        <w:t xml:space="preserve">SECTION </w:t>
      </w:r>
      <w:r w:rsidR="00B600F4" w:rsidRPr="0014284F">
        <w:rPr>
          <w:rFonts w:cs="Times New Roman"/>
          <w:b/>
        </w:rPr>
        <w:t>59</w:t>
      </w:r>
      <w:r w:rsidRPr="0014284F">
        <w:rPr>
          <w:rFonts w:cs="Times New Roman"/>
          <w:b/>
        </w:rPr>
        <w:noBreakHyphen/>
      </w:r>
      <w:r w:rsidR="00B600F4" w:rsidRPr="0014284F">
        <w:rPr>
          <w:rFonts w:cs="Times New Roman"/>
          <w:b/>
        </w:rPr>
        <w:t>123</w:t>
      </w:r>
      <w:r w:rsidRPr="0014284F">
        <w:rPr>
          <w:rFonts w:cs="Times New Roman"/>
          <w:b/>
        </w:rPr>
        <w:noBreakHyphen/>
      </w:r>
      <w:r w:rsidR="00B600F4" w:rsidRPr="0014284F">
        <w:rPr>
          <w:rFonts w:cs="Times New Roman"/>
          <w:b/>
        </w:rPr>
        <w:t>320.</w:t>
      </w:r>
      <w:r w:rsidR="00B600F4" w:rsidRPr="0014284F">
        <w:t xml:space="preserve"> No time limit on issuance of bonds. </w:t>
      </w:r>
    </w:p>
    <w:p w:rsid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84F" w:rsidRPr="0014284F" w:rsidRDefault="00B600F4"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284F">
        <w:rPr>
          <w:color w:val="000000"/>
        </w:rPr>
        <w:tab/>
        <w:t xml:space="preserve">The authorizations granted by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shall remain in full force and effect until they shall be rescinded by subsequent enactment, and no time limit is set for the issuance of bonds pursuant to </w:t>
      </w:r>
      <w:r w:rsidR="0014284F" w:rsidRPr="0014284F">
        <w:rPr>
          <w:color w:val="000000"/>
        </w:rPr>
        <w:t xml:space="preserve">Sections </w:t>
      </w:r>
      <w:r w:rsidRPr="0014284F">
        <w:rPr>
          <w:color w:val="000000"/>
        </w:rPr>
        <w:t>59</w:t>
      </w:r>
      <w:r w:rsidR="0014284F" w:rsidRPr="0014284F">
        <w:rPr>
          <w:color w:val="000000"/>
        </w:rPr>
        <w:noBreakHyphen/>
      </w:r>
      <w:r w:rsidRPr="0014284F">
        <w:rPr>
          <w:color w:val="000000"/>
        </w:rPr>
        <w:t>123</w:t>
      </w:r>
      <w:r w:rsidR="0014284F" w:rsidRPr="0014284F">
        <w:rPr>
          <w:color w:val="000000"/>
        </w:rPr>
        <w:noBreakHyphen/>
      </w:r>
      <w:r w:rsidRPr="0014284F">
        <w:rPr>
          <w:color w:val="000000"/>
        </w:rPr>
        <w:t>210 through 59</w:t>
      </w:r>
      <w:r w:rsidR="0014284F" w:rsidRPr="0014284F">
        <w:rPr>
          <w:color w:val="000000"/>
        </w:rPr>
        <w:noBreakHyphen/>
      </w:r>
      <w:r w:rsidRPr="0014284F">
        <w:rPr>
          <w:color w:val="000000"/>
        </w:rPr>
        <w:t>123</w:t>
      </w:r>
      <w:r w:rsidR="0014284F" w:rsidRPr="0014284F">
        <w:rPr>
          <w:color w:val="000000"/>
        </w:rPr>
        <w:noBreakHyphen/>
      </w:r>
      <w:r w:rsidRPr="0014284F">
        <w:rPr>
          <w:color w:val="000000"/>
        </w:rPr>
        <w:t xml:space="preserve">320. </w:t>
      </w:r>
    </w:p>
    <w:p w:rsidR="0014284F" w:rsidRPr="0014284F" w:rsidRDefault="0014284F"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00F4" w:rsidRPr="0014284F">
        <w:rPr>
          <w:color w:val="000000"/>
        </w:rPr>
        <w:t xml:space="preserve">  1982 Act No. 392, </w:t>
      </w:r>
      <w:r w:rsidR="0014284F" w:rsidRPr="0014284F">
        <w:rPr>
          <w:color w:val="000000"/>
        </w:rPr>
        <w:t xml:space="preserve">Section </w:t>
      </w:r>
      <w:r w:rsidR="00B600F4" w:rsidRPr="0014284F">
        <w:rPr>
          <w:color w:val="000000"/>
        </w:rPr>
        <w:t>13.</w:t>
      </w:r>
    </w:p>
    <w:p w:rsidR="00196A9C" w:rsidRDefault="00196A9C"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284F" w:rsidRDefault="00184435" w:rsidP="0014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284F" w:rsidSect="001428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4F" w:rsidRDefault="0014284F" w:rsidP="0014284F">
      <w:r>
        <w:separator/>
      </w:r>
    </w:p>
  </w:endnote>
  <w:endnote w:type="continuationSeparator" w:id="0">
    <w:p w:rsidR="0014284F" w:rsidRDefault="0014284F" w:rsidP="00142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4F" w:rsidRPr="0014284F" w:rsidRDefault="0014284F" w:rsidP="001428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4F" w:rsidRPr="0014284F" w:rsidRDefault="0014284F" w:rsidP="001428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4F" w:rsidRPr="0014284F" w:rsidRDefault="0014284F" w:rsidP="00142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4F" w:rsidRDefault="0014284F" w:rsidP="0014284F">
      <w:r>
        <w:separator/>
      </w:r>
    </w:p>
  </w:footnote>
  <w:footnote w:type="continuationSeparator" w:id="0">
    <w:p w:rsidR="0014284F" w:rsidRDefault="0014284F" w:rsidP="00142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4F" w:rsidRPr="0014284F" w:rsidRDefault="0014284F" w:rsidP="001428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4F" w:rsidRPr="0014284F" w:rsidRDefault="0014284F" w:rsidP="001428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4F" w:rsidRPr="0014284F" w:rsidRDefault="0014284F" w:rsidP="001428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00F4"/>
    <w:rsid w:val="00013F41"/>
    <w:rsid w:val="00025E41"/>
    <w:rsid w:val="00032BBE"/>
    <w:rsid w:val="00093290"/>
    <w:rsid w:val="0009512B"/>
    <w:rsid w:val="000B3C22"/>
    <w:rsid w:val="000C162E"/>
    <w:rsid w:val="000D09A6"/>
    <w:rsid w:val="000E046A"/>
    <w:rsid w:val="0014284F"/>
    <w:rsid w:val="00145212"/>
    <w:rsid w:val="001506AE"/>
    <w:rsid w:val="00171F3E"/>
    <w:rsid w:val="001763C2"/>
    <w:rsid w:val="00184435"/>
    <w:rsid w:val="00196A9C"/>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DD6"/>
    <w:rsid w:val="00A94DC1"/>
    <w:rsid w:val="00AD6900"/>
    <w:rsid w:val="00AE6C1E"/>
    <w:rsid w:val="00B5184C"/>
    <w:rsid w:val="00B600F4"/>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284F"/>
    <w:pPr>
      <w:tabs>
        <w:tab w:val="center" w:pos="4680"/>
        <w:tab w:val="right" w:pos="9360"/>
      </w:tabs>
    </w:pPr>
  </w:style>
  <w:style w:type="character" w:customStyle="1" w:styleId="HeaderChar">
    <w:name w:val="Header Char"/>
    <w:basedOn w:val="DefaultParagraphFont"/>
    <w:link w:val="Header"/>
    <w:uiPriority w:val="99"/>
    <w:semiHidden/>
    <w:rsid w:val="0014284F"/>
  </w:style>
  <w:style w:type="paragraph" w:styleId="Footer">
    <w:name w:val="footer"/>
    <w:basedOn w:val="Normal"/>
    <w:link w:val="FooterChar"/>
    <w:uiPriority w:val="99"/>
    <w:semiHidden/>
    <w:unhideWhenUsed/>
    <w:rsid w:val="0014284F"/>
    <w:pPr>
      <w:tabs>
        <w:tab w:val="center" w:pos="4680"/>
        <w:tab w:val="right" w:pos="9360"/>
      </w:tabs>
    </w:pPr>
  </w:style>
  <w:style w:type="character" w:customStyle="1" w:styleId="FooterChar">
    <w:name w:val="Footer Char"/>
    <w:basedOn w:val="DefaultParagraphFont"/>
    <w:link w:val="Footer"/>
    <w:uiPriority w:val="99"/>
    <w:semiHidden/>
    <w:rsid w:val="0014284F"/>
  </w:style>
  <w:style w:type="paragraph" w:styleId="BalloonText">
    <w:name w:val="Balloon Text"/>
    <w:basedOn w:val="Normal"/>
    <w:link w:val="BalloonTextChar"/>
    <w:uiPriority w:val="99"/>
    <w:semiHidden/>
    <w:unhideWhenUsed/>
    <w:rsid w:val="00B600F4"/>
    <w:rPr>
      <w:rFonts w:ascii="Tahoma" w:hAnsi="Tahoma" w:cs="Tahoma"/>
      <w:sz w:val="16"/>
      <w:szCs w:val="16"/>
    </w:rPr>
  </w:style>
  <w:style w:type="character" w:customStyle="1" w:styleId="BalloonTextChar">
    <w:name w:val="Balloon Text Char"/>
    <w:basedOn w:val="DefaultParagraphFont"/>
    <w:link w:val="BalloonText"/>
    <w:uiPriority w:val="99"/>
    <w:semiHidden/>
    <w:rsid w:val="00B600F4"/>
    <w:rPr>
      <w:rFonts w:ascii="Tahoma" w:hAnsi="Tahoma" w:cs="Tahoma"/>
      <w:sz w:val="16"/>
      <w:szCs w:val="16"/>
    </w:rPr>
  </w:style>
  <w:style w:type="character" w:styleId="Hyperlink">
    <w:name w:val="Hyperlink"/>
    <w:basedOn w:val="DefaultParagraphFont"/>
    <w:semiHidden/>
    <w:rsid w:val="00196A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6981</Words>
  <Characters>39798</Characters>
  <Application>Microsoft Office Word</Application>
  <DocSecurity>0</DocSecurity>
  <Lines>331</Lines>
  <Paragraphs>93</Paragraphs>
  <ScaleCrop>false</ScaleCrop>
  <Company>LPITS</Company>
  <LinksUpToDate>false</LinksUpToDate>
  <CharactersWithSpaces>46686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