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DB0" w:rsidRDefault="00B51DB0">
      <w:pPr>
        <w:jc w:val="center"/>
      </w:pPr>
      <w:r>
        <w:t>DISCLAIMER</w:t>
      </w:r>
    </w:p>
    <w:p w:rsidR="00B51DB0" w:rsidRDefault="00B51DB0"/>
    <w:p w:rsidR="00B51DB0" w:rsidRDefault="00B51DB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51DB0" w:rsidRDefault="00B51DB0"/>
    <w:p w:rsidR="00B51DB0" w:rsidRDefault="00B51D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1DB0" w:rsidRDefault="00B51DB0"/>
    <w:p w:rsidR="00B51DB0" w:rsidRDefault="00B51D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1DB0" w:rsidRDefault="00B51DB0"/>
    <w:p w:rsidR="00B51DB0" w:rsidRDefault="00B51DB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51DB0" w:rsidRDefault="00B51DB0"/>
    <w:p w:rsidR="00B51DB0" w:rsidRDefault="00B51DB0">
      <w:r>
        <w:br w:type="page"/>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191">
        <w:lastRenderedPageBreak/>
        <w:t>CHAPTER 11.</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191">
        <w:t xml:space="preserve"> STATE BUDGET AND CONTROL BOARD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C2482" w:rsidRPr="003A3191">
        <w:t>1.</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191">
        <w:t xml:space="preserve"> GENERAL PROVISIONS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color w:val="000000"/>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10.</w:t>
      </w:r>
      <w:r w:rsidR="001C2482" w:rsidRPr="003A3191">
        <w:rPr>
          <w:bCs/>
        </w:rPr>
        <w:t xml:space="preserve"> Constitution of Board.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State Budget and Control Board shall be comprised of the Governor, ex officio, who shall be chairman, the State Treasurer, ex officio, the Comptroller General, ex officio, and the chairman of the Senate Finance Committee, ex officio, and the chairman of the Ways and Means Committee of the House of Representatives, ex officio.</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1962 Code </w:t>
      </w:r>
      <w:r w:rsidR="003A3191" w:rsidRPr="003A3191">
        <w:rPr>
          <w:color w:val="000000"/>
        </w:rPr>
        <w:t xml:space="preserve">Section </w:t>
      </w:r>
      <w:r w:rsidR="001C2482" w:rsidRPr="003A3191">
        <w:rPr>
          <w:color w:val="000000"/>
        </w:rPr>
        <w:t>1</w:t>
      </w:r>
      <w:r w:rsidR="003A3191" w:rsidRPr="003A3191">
        <w:rPr>
          <w:color w:val="000000"/>
        </w:rPr>
        <w:noBreakHyphen/>
      </w:r>
      <w:r w:rsidR="001C2482" w:rsidRPr="003A3191">
        <w:rPr>
          <w:color w:val="000000"/>
        </w:rPr>
        <w:t xml:space="preserve">351;  1952 Code </w:t>
      </w:r>
      <w:r w:rsidR="003A3191" w:rsidRPr="003A3191">
        <w:rPr>
          <w:color w:val="000000"/>
        </w:rPr>
        <w:t xml:space="preserve">Section </w:t>
      </w:r>
      <w:r w:rsidR="001C2482" w:rsidRPr="003A3191">
        <w:rPr>
          <w:color w:val="000000"/>
        </w:rPr>
        <w:t>1</w:t>
      </w:r>
      <w:r w:rsidR="003A3191" w:rsidRPr="003A3191">
        <w:rPr>
          <w:color w:val="000000"/>
        </w:rPr>
        <w:noBreakHyphen/>
      </w:r>
      <w:r w:rsidR="001C2482" w:rsidRPr="003A3191">
        <w:rPr>
          <w:color w:val="000000"/>
        </w:rPr>
        <w:t>351;  1950 (46) 3605.</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20.</w:t>
      </w:r>
      <w:r w:rsidR="001C2482" w:rsidRPr="003A3191">
        <w:rPr>
          <w:bCs/>
        </w:rPr>
        <w:t xml:space="preserve"> Divisions of Board;  directors and employees.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1962 Code </w:t>
      </w:r>
      <w:r w:rsidR="003A3191" w:rsidRPr="003A3191">
        <w:rPr>
          <w:color w:val="000000"/>
        </w:rPr>
        <w:t xml:space="preserve">Section </w:t>
      </w:r>
      <w:r w:rsidR="001C2482" w:rsidRPr="003A3191">
        <w:rPr>
          <w:color w:val="000000"/>
        </w:rPr>
        <w:t>1</w:t>
      </w:r>
      <w:r w:rsidR="003A3191" w:rsidRPr="003A3191">
        <w:rPr>
          <w:color w:val="000000"/>
        </w:rPr>
        <w:noBreakHyphen/>
      </w:r>
      <w:r w:rsidR="001C2482" w:rsidRPr="003A3191">
        <w:rPr>
          <w:color w:val="000000"/>
        </w:rPr>
        <w:t xml:space="preserve">352;  1952 Code </w:t>
      </w:r>
      <w:r w:rsidR="003A3191" w:rsidRPr="003A3191">
        <w:rPr>
          <w:color w:val="000000"/>
        </w:rPr>
        <w:t xml:space="preserve">Section </w:t>
      </w:r>
      <w:r w:rsidR="001C2482" w:rsidRPr="003A3191">
        <w:rPr>
          <w:color w:val="000000"/>
        </w:rPr>
        <w:t>1</w:t>
      </w:r>
      <w:r w:rsidR="003A3191" w:rsidRPr="003A3191">
        <w:rPr>
          <w:color w:val="000000"/>
        </w:rPr>
        <w:noBreakHyphen/>
      </w:r>
      <w:r w:rsidR="001C2482" w:rsidRPr="003A3191">
        <w:rPr>
          <w:color w:val="000000"/>
        </w:rPr>
        <w:t xml:space="preserve">352;  1950 (46) 3605, 3608;  2005 Act No. 164, </w:t>
      </w:r>
      <w:r w:rsidR="003A3191" w:rsidRPr="003A3191">
        <w:rPr>
          <w:color w:val="000000"/>
        </w:rPr>
        <w:t xml:space="preserve">Section </w:t>
      </w:r>
      <w:r w:rsidR="001C2482" w:rsidRPr="003A3191">
        <w:rPr>
          <w:color w:val="000000"/>
        </w:rPr>
        <w:t>2, eff June 10, 2005.</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22.</w:t>
      </w:r>
      <w:r w:rsidR="001C2482" w:rsidRPr="003A3191">
        <w:rPr>
          <w:bCs/>
        </w:rPr>
        <w:t xml:space="preserve"> Organization of staff.</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Notwithstanding any other provision of law, the Budget and Control Board may organize its staff as it deems most appropriate to carry out the various duties, responsibilities and authorities assigned to it and to its various divisions.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1983 Act No. 151, Part II, </w:t>
      </w:r>
      <w:r w:rsidR="003A3191" w:rsidRPr="003A3191">
        <w:rPr>
          <w:color w:val="000000"/>
        </w:rPr>
        <w:t xml:space="preserve">Section </w:t>
      </w:r>
      <w:r w:rsidR="001C2482" w:rsidRPr="003A3191">
        <w:rPr>
          <w:color w:val="000000"/>
        </w:rPr>
        <w:t>27.</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23.</w:t>
      </w:r>
      <w:r w:rsidR="001C2482" w:rsidRPr="003A3191">
        <w:rPr>
          <w:bCs/>
        </w:rPr>
        <w:t xml:space="preserve"> Filling vacancy in position of Director of Budget Division.</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Vacancies in the position of Director of the Budget Division of the State Budget and Control Board must be filled by appointment of the Budget and Control Board.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1992 Act No. 501, Part II </w:t>
      </w:r>
      <w:r w:rsidR="003A3191" w:rsidRPr="003A3191">
        <w:rPr>
          <w:color w:val="000000"/>
        </w:rPr>
        <w:t xml:space="preserve">Section </w:t>
      </w:r>
      <w:r w:rsidR="001C2482" w:rsidRPr="003A3191">
        <w:rPr>
          <w:color w:val="000000"/>
        </w:rPr>
        <w:t>13E.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lastRenderedPageBreak/>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25.</w:t>
      </w:r>
      <w:r w:rsidR="001C2482" w:rsidRPr="003A3191">
        <w:rPr>
          <w:bCs/>
        </w:rPr>
        <w:t xml:space="preserve"> Local Government Division.</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There is hereby established a Local Government Division within the State Budget and Control Board to act as a liaison for financial grants among local governments, the General Assembly and the Governor</w:t>
      </w:r>
      <w:r w:rsidR="003A3191" w:rsidRPr="003A3191">
        <w:rPr>
          <w:color w:val="000000"/>
        </w:rPr>
        <w:t>'</w:t>
      </w:r>
      <w:r w:rsidRPr="003A3191">
        <w:rPr>
          <w:color w:val="000000"/>
        </w:rPr>
        <w:t xml:space="preserve">s Office.  The division shall be under the supervision of a director who shall be appointed by and who shall serve at the pleasure of the Budget and Control Board and whose compensation shall be as provided for by the General Assembly.  He may employ such staff as may be approved by the board.  The division shall be responsible for certifying grants to local governments from both federal and state funds.  The term </w:t>
      </w:r>
      <w:r w:rsidR="003A3191" w:rsidRPr="003A3191">
        <w:rPr>
          <w:color w:val="000000"/>
        </w:rPr>
        <w:t>"</w:t>
      </w:r>
      <w:r w:rsidRPr="003A3191">
        <w:rPr>
          <w:color w:val="000000"/>
        </w:rPr>
        <w:t>local government</w:t>
      </w:r>
      <w:r w:rsidR="003A3191" w:rsidRPr="003A3191">
        <w:rPr>
          <w:color w:val="000000"/>
        </w:rPr>
        <w:t>"</w:t>
      </w:r>
      <w:r w:rsidRPr="003A3191">
        <w:rPr>
          <w:color w:val="000000"/>
        </w:rPr>
        <w:t xml:space="preserve"> shall mean any political entity below the state level.</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division shall establish guidelines and procedures which local governments shall follow in applying for grants certified by the division.  The director shall make known to local governments the availability of all grants available through the division and shall make periodic reports to the Budget and Control Board, the General Assembly and the Governor</w:t>
      </w:r>
      <w:r w:rsidR="003A3191" w:rsidRPr="003A3191">
        <w:rPr>
          <w:color w:val="000000"/>
        </w:rPr>
        <w:t>'</w:t>
      </w:r>
      <w:r w:rsidRPr="003A3191">
        <w:rPr>
          <w:color w:val="000000"/>
        </w:rPr>
        <w:t>s Office.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Division of Administration, under contractual agreement, shall furnish the Local Government Division such accounting service support as may be requested.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1978 Act No. 632, Part II, </w:t>
      </w:r>
      <w:r w:rsidR="003A3191" w:rsidRPr="003A3191">
        <w:rPr>
          <w:color w:val="000000"/>
        </w:rPr>
        <w:t xml:space="preserve">Section </w:t>
      </w:r>
      <w:r w:rsidR="001C2482" w:rsidRPr="003A3191">
        <w:rPr>
          <w:color w:val="000000"/>
        </w:rPr>
        <w:t>6.</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26.</w:t>
      </w:r>
      <w:r w:rsidR="001C2482" w:rsidRPr="003A3191">
        <w:rPr>
          <w:bCs/>
        </w:rPr>
        <w:t xml:space="preserve"> Use of funds from Local Government Division;  penalties for misuse.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Grant funds received by a county, municipality, political subdivision, or other entity from the Division of Local Government of the State Budget and Control Board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It is not a defense to an indictment alleging a violation of this section that grant funds received from the Division of Local Government were used by a grantee or subgrantee for governmental purposes other than those specified in the grant application or that the purpose for which the grant was made by the Division of Local Government was accomplished by funds other than grant funds.</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(C) The Division of Local Government of the State Budget and Control Board shall furnish a copy of this section to a grantee when the grant is awarded.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1990 Act No. 612, Part II, </w:t>
      </w:r>
      <w:r w:rsidR="003A3191" w:rsidRPr="003A3191">
        <w:rPr>
          <w:color w:val="000000"/>
        </w:rPr>
        <w:t xml:space="preserve">Section </w:t>
      </w:r>
      <w:r w:rsidR="001C2482" w:rsidRPr="003A3191">
        <w:rPr>
          <w:color w:val="000000"/>
        </w:rPr>
        <w:t>14A.</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50.</w:t>
      </w:r>
      <w:r w:rsidR="001C2482" w:rsidRPr="003A3191">
        <w:rPr>
          <w:bCs/>
        </w:rPr>
        <w:t xml:space="preserve"> Certain funds of Division of Budget and Analyses carried forward.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If funds accumulated by the Division of Budget and Analyses of the Budget and Control Board, under contract for the provision of goods and services not covered by the division</w:t>
      </w:r>
      <w:r w:rsidR="003A3191" w:rsidRPr="003A3191">
        <w:rPr>
          <w:color w:val="000000"/>
        </w:rPr>
        <w:t>'</w:t>
      </w:r>
      <w:r w:rsidRPr="003A3191">
        <w:rPr>
          <w:color w:val="000000"/>
        </w:rPr>
        <w:t>s appropriated funds, are not expended during the preceding fiscal years, these funds may be carried forward and expended for the costs associated with the provision of these goods and services.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1995 Act No. 145, Part II, </w:t>
      </w:r>
      <w:r w:rsidR="003A3191" w:rsidRPr="003A3191">
        <w:rPr>
          <w:color w:val="000000"/>
        </w:rPr>
        <w:t xml:space="preserve">Section </w:t>
      </w:r>
      <w:r w:rsidR="001C2482" w:rsidRPr="003A3191">
        <w:rPr>
          <w:color w:val="000000"/>
        </w:rPr>
        <w:t>26A.</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55.</w:t>
      </w:r>
      <w:r w:rsidR="001C2482" w:rsidRPr="003A3191">
        <w:rPr>
          <w:bCs/>
        </w:rPr>
        <w:t xml:space="preserve"> Leasing of real property for governmental bodies.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(1) </w:t>
      </w:r>
      <w:r w:rsidR="003A3191" w:rsidRPr="003A3191">
        <w:rPr>
          <w:color w:val="000000"/>
        </w:rPr>
        <w:t>"</w:t>
      </w:r>
      <w:r w:rsidRPr="003A3191">
        <w:rPr>
          <w:color w:val="000000"/>
        </w:rPr>
        <w:t>Governmental body</w:t>
      </w:r>
      <w:r w:rsidR="003A3191" w:rsidRPr="003A3191">
        <w:rPr>
          <w:color w:val="000000"/>
        </w:rPr>
        <w:t>"</w:t>
      </w:r>
      <w:r w:rsidRPr="003A3191">
        <w:rPr>
          <w:color w:val="000000"/>
        </w:rPr>
        <w:t xml:space="preserve"> means a state government department, commission, council, board, bureau, committee, institution, college, university, technical school, legislative body, agency, government corporation, or other establishment or official of the executive, judicial, or legislative branches of this State. Governmental body excludes the General Assembly, Legislative Council, the Legislative Services Agency, and all local political subdivisions such as counties, municipalities, school districts, or public service or special purpose districts.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(2) The Budget and Control Board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(3) When any governmental body needs to acquire real property for its operations or any part thereof and state</w:t>
      </w:r>
      <w:r w:rsidR="003A3191" w:rsidRPr="003A3191">
        <w:rPr>
          <w:color w:val="000000"/>
        </w:rPr>
        <w:noBreakHyphen/>
      </w:r>
      <w:r w:rsidRPr="003A3191">
        <w:rPr>
          <w:color w:val="000000"/>
        </w:rPr>
        <w:t>owned property is not available, it shall notify the Office of General Services of its requirement on rental request forms prepared by the office.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w:t>
      </w:r>
      <w:r w:rsidR="003A3191" w:rsidRPr="003A3191">
        <w:rPr>
          <w:color w:val="000000"/>
        </w:rPr>
        <w:t>'</w:t>
      </w:r>
      <w:r w:rsidRPr="003A3191">
        <w:rPr>
          <w:color w:val="000000"/>
        </w:rPr>
        <w:t>s requirements, including specific locations which may be suggested and preferred by the governmental body concerned.  When suitable space has been located which the governmental body and the office agree meets necessary requirements and standards for state leasing as prescribed in procedures of the board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(4) The board shall adopt procedures to be used for governmental bodies to apply for rental space, for acquiring leased space, and for leasing state</w:t>
      </w:r>
      <w:r w:rsidR="003A3191" w:rsidRPr="003A3191">
        <w:rPr>
          <w:color w:val="000000"/>
        </w:rPr>
        <w:noBreakHyphen/>
      </w:r>
      <w:r w:rsidRPr="003A3191">
        <w:rPr>
          <w:color w:val="000000"/>
        </w:rPr>
        <w:t>owned space to nonstate lessees.</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(5) Any participant in a property transaction proposed to be entered who maintains that a procedure provided for in this section has not been properly followed, may request review of the transaction by the Director of the Office of General Services or his designee.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1997 Act No. 153, </w:t>
      </w:r>
      <w:r w:rsidR="003A3191" w:rsidRPr="003A3191">
        <w:rPr>
          <w:color w:val="000000"/>
        </w:rPr>
        <w:t xml:space="preserve">Section </w:t>
      </w:r>
      <w:r w:rsidR="001C2482" w:rsidRPr="003A3191">
        <w:rPr>
          <w:color w:val="000000"/>
        </w:rPr>
        <w:t xml:space="preserve">2;  2002 Act No. 333, </w:t>
      </w:r>
      <w:r w:rsidR="003A3191" w:rsidRPr="003A3191">
        <w:rPr>
          <w:color w:val="000000"/>
        </w:rPr>
        <w:t xml:space="preserve">Section </w:t>
      </w:r>
      <w:r w:rsidR="001C2482" w:rsidRPr="003A3191">
        <w:rPr>
          <w:color w:val="000000"/>
        </w:rPr>
        <w:t xml:space="preserve">1;  2002 Act No. 356, </w:t>
      </w:r>
      <w:r w:rsidR="003A3191" w:rsidRPr="003A3191">
        <w:rPr>
          <w:color w:val="000000"/>
        </w:rPr>
        <w:t xml:space="preserve">Section </w:t>
      </w:r>
      <w:r w:rsidR="001C2482" w:rsidRPr="003A3191">
        <w:rPr>
          <w:color w:val="000000"/>
        </w:rPr>
        <w:t xml:space="preserve">1, Pt VI.P(1);  2011 Act No. 74, Pt VI, </w:t>
      </w:r>
      <w:r w:rsidR="003A3191" w:rsidRPr="003A3191">
        <w:rPr>
          <w:color w:val="000000"/>
        </w:rPr>
        <w:t xml:space="preserve">Section </w:t>
      </w:r>
      <w:r w:rsidR="001C2482" w:rsidRPr="003A3191">
        <w:rPr>
          <w:color w:val="000000"/>
        </w:rPr>
        <w:t xml:space="preserve">13, eff August 1, 2011;  2013 Act No. 31, </w:t>
      </w:r>
      <w:r w:rsidR="003A3191" w:rsidRPr="003A3191">
        <w:rPr>
          <w:color w:val="000000"/>
        </w:rPr>
        <w:t xml:space="preserve">Section </w:t>
      </w:r>
      <w:r w:rsidR="001C2482" w:rsidRPr="003A3191">
        <w:rPr>
          <w:color w:val="000000"/>
        </w:rPr>
        <w:t>1, eff May 21, 2013.</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56.</w:t>
      </w:r>
      <w:r w:rsidR="001C2482" w:rsidRPr="003A3191">
        <w:rPr>
          <w:bCs/>
        </w:rPr>
        <w:t xml:space="preserve"> Program to manage leasing;  procedures.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State Budget and Control Board, in an effort to ensure that funds authorized and appropriated for rent are used in the most efficient manner, is directed to develop a program to manage the leasing of all public and private space of state agencies.  The board</w:t>
      </w:r>
      <w:r w:rsidR="003A3191" w:rsidRPr="003A3191">
        <w:rPr>
          <w:color w:val="000000"/>
        </w:rPr>
        <w:t>'</w:t>
      </w:r>
      <w:r w:rsidRPr="003A3191">
        <w:rPr>
          <w:color w:val="000000"/>
        </w:rPr>
        <w:t>s regulations, upon General Assembly approval, shall include procedures for:</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(1) assessing and evaluating agency needs, including the authority to require agency justification for any request to lease public or private space;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(2) establishing standards for the quality and quantity of space to be leased by a requesting agency;</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(3) devising and requiring the use of a standard lease form (approved by the Attorney General) with provisions which assert and protect the state</w:t>
      </w:r>
      <w:r w:rsidR="003A3191" w:rsidRPr="003A3191">
        <w:rPr>
          <w:color w:val="000000"/>
        </w:rPr>
        <w:t>'</w:t>
      </w:r>
      <w:r w:rsidRPr="003A3191">
        <w:rPr>
          <w:color w:val="000000"/>
        </w:rPr>
        <w:t>s prerogatives including, but not limited to, a right of cancellation in the event of:</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(a) a nonappropriation for the renting agency,</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(b) a dissolution of the agency, and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(c) the availability of public space in substitution for private space being leased by the agency;</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(4) rejecting an agency</w:t>
      </w:r>
      <w:r w:rsidR="003A3191" w:rsidRPr="003A3191">
        <w:rPr>
          <w:color w:val="000000"/>
        </w:rPr>
        <w:t>'</w:t>
      </w:r>
      <w:r w:rsidRPr="003A3191">
        <w:rPr>
          <w:color w:val="000000"/>
        </w:rPr>
        <w:t>s request for additional space or space at a specific location, or both;</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(5) directing agencies to be located in public space, when available, before private space can be leased;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lastRenderedPageBreak/>
        <w:tab/>
        <w:t>(6) requiring the agency to submit a multi</w:t>
      </w:r>
      <w:r w:rsidR="003A3191" w:rsidRPr="003A3191">
        <w:rPr>
          <w:color w:val="000000"/>
        </w:rPr>
        <w:noBreakHyphen/>
      </w:r>
      <w:r w:rsidRPr="003A3191">
        <w:rPr>
          <w:color w:val="000000"/>
        </w:rPr>
        <w:t>year financial plan for review by the board</w:t>
      </w:r>
      <w:r w:rsidR="003A3191" w:rsidRPr="003A3191">
        <w:rPr>
          <w:color w:val="000000"/>
        </w:rPr>
        <w:t>'</w:t>
      </w:r>
      <w:r w:rsidRPr="003A3191">
        <w:rPr>
          <w:color w:val="000000"/>
        </w:rPr>
        <w:t>s budget office with copies sent to Ways and Means Committee and Senate Finance Committee, before any new lease for space is entered into;  and requiring prior review by the Joint Bond Review Committee and the requirement of Budget and Control Board approval before the adoption of any new lease that commits more than one million dollars in a five</w:t>
      </w:r>
      <w:r w:rsidR="003A3191" w:rsidRPr="003A3191">
        <w:rPr>
          <w:color w:val="000000"/>
        </w:rPr>
        <w:noBreakHyphen/>
      </w:r>
      <w:r w:rsidRPr="003A3191">
        <w:rPr>
          <w:color w:val="000000"/>
        </w:rPr>
        <w:t>year period;  and</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(7) requiring prior review by the Joint Bond Review Committee and the requirement of Budget and Control Board approval before the adoption of any new lease that commits more than one million dollars in a five</w:t>
      </w:r>
      <w:r w:rsidR="003A3191" w:rsidRPr="003A3191">
        <w:rPr>
          <w:color w:val="000000"/>
        </w:rPr>
        <w:noBreakHyphen/>
      </w:r>
      <w:r w:rsidRPr="003A3191">
        <w:rPr>
          <w:color w:val="000000"/>
        </w:rPr>
        <w:t>year period.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1997 Act No. 153, </w:t>
      </w:r>
      <w:r w:rsidR="003A3191" w:rsidRPr="003A3191">
        <w:rPr>
          <w:color w:val="000000"/>
        </w:rPr>
        <w:t xml:space="preserve">Section </w:t>
      </w:r>
      <w:r w:rsidR="001C2482" w:rsidRPr="003A3191">
        <w:rPr>
          <w:color w:val="000000"/>
        </w:rPr>
        <w:t>2.</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58.</w:t>
      </w:r>
      <w:r w:rsidR="001C2482" w:rsidRPr="003A3191">
        <w:rPr>
          <w:bCs/>
        </w:rPr>
        <w:t xml:space="preserve"> Annual inventory and report;  review;  sale of surplus property.</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(1) Every state agency, as defined by law, shall annually perform an inventory and prepare a report of all residential and surplus real property owned by it.  The report shall be submitted to the State Budget and Control Board, Office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(2) The Office of General Services will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(3) Upon receipt of a request by an agency to acquire additional property, the Office of General Services shall review the surplus property list to determine if the agency</w:t>
      </w:r>
      <w:r w:rsidR="003A3191" w:rsidRPr="003A3191">
        <w:rPr>
          <w:color w:val="000000"/>
        </w:rPr>
        <w:t>'</w:t>
      </w:r>
      <w:r w:rsidRPr="003A3191">
        <w:rPr>
          <w:color w:val="000000"/>
        </w:rPr>
        <w:t>s needs can be met from existing state</w:t>
      </w:r>
      <w:r w:rsidR="003A3191" w:rsidRPr="003A3191">
        <w:rPr>
          <w:color w:val="000000"/>
        </w:rPr>
        <w:noBreakHyphen/>
      </w:r>
      <w:r w:rsidRPr="003A3191">
        <w:rPr>
          <w:color w:val="000000"/>
        </w:rPr>
        <w:t>owned property.  If such property is identified, the Office of General Services shall act as broker in transferring the property to the requesting agency under terms and conditions that are mutually agreeable to the agencies involved.</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(4) The Budget and Control Board may authorize the Office of General Services to sell any unassigned surplus real property.  The Office of General Services shall have the discretion to determine the method of disposal to be used, which possible methods include:  auction, sealed bids, listing the property with a private broker or any other method determined by the Office of General Services to be commercially reasonable considering the type and location of property involved.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1997 Act No. 153, </w:t>
      </w:r>
      <w:r w:rsidR="003A3191" w:rsidRPr="003A3191">
        <w:rPr>
          <w:color w:val="000000"/>
        </w:rPr>
        <w:t xml:space="preserve">Section </w:t>
      </w:r>
      <w:r w:rsidR="001C2482" w:rsidRPr="003A3191">
        <w:rPr>
          <w:color w:val="000000"/>
        </w:rPr>
        <w:t>2.</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65.</w:t>
      </w:r>
      <w:r w:rsidR="001C2482" w:rsidRPr="003A3191">
        <w:rPr>
          <w:bCs/>
        </w:rPr>
        <w:t xml:space="preserve"> Approval and recordation of real property transactions involving governmental bodies.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All transactions involving real property, made for or by any governmental bodies, excluding political subdivisions of the State, must be approved by and recorded with the State Budget and Control Board.  Upon approval of the transaction by the Budget and Control Board, there must be recorded simultaneously with the deed, a certificate of acceptance, which acknowledges the board</w:t>
      </w:r>
      <w:r w:rsidR="003A3191" w:rsidRPr="003A3191">
        <w:rPr>
          <w:color w:val="000000"/>
        </w:rPr>
        <w:t>'</w:t>
      </w:r>
      <w:r w:rsidRPr="003A3191">
        <w:rPr>
          <w:color w:val="000000"/>
        </w:rPr>
        <w:t>s approval of the transaction.  The county recording authority cannot accept for recording any deed not accompanied by a certificate of acceptance.  The board may exempt a governmental body from the provisions of this subsection.</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1985 Act No. 201, Part II, </w:t>
      </w:r>
      <w:r w:rsidR="003A3191" w:rsidRPr="003A3191">
        <w:rPr>
          <w:color w:val="000000"/>
        </w:rPr>
        <w:t xml:space="preserve">Section </w:t>
      </w:r>
      <w:r w:rsidR="001C2482" w:rsidRPr="003A3191">
        <w:rPr>
          <w:color w:val="000000"/>
        </w:rPr>
        <w:t xml:space="preserve">5;  1989 Act No. 26, </w:t>
      </w:r>
      <w:r w:rsidR="003A3191" w:rsidRPr="003A3191">
        <w:rPr>
          <w:color w:val="000000"/>
        </w:rPr>
        <w:t xml:space="preserve">Section </w:t>
      </w:r>
      <w:r w:rsidR="001C2482" w:rsidRPr="003A3191">
        <w:rPr>
          <w:color w:val="000000"/>
        </w:rPr>
        <w:t xml:space="preserve">1;  1997 Act No. 153, </w:t>
      </w:r>
      <w:r w:rsidR="003A3191" w:rsidRPr="003A3191">
        <w:rPr>
          <w:color w:val="000000"/>
        </w:rPr>
        <w:t xml:space="preserve">Section </w:t>
      </w:r>
      <w:r w:rsidR="001C2482" w:rsidRPr="003A3191">
        <w:rPr>
          <w:color w:val="000000"/>
        </w:rPr>
        <w:t>2.</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67.</w:t>
      </w:r>
      <w:r w:rsidR="001C2482" w:rsidRPr="003A3191">
        <w:rPr>
          <w:bCs/>
        </w:rPr>
        <w:t xml:space="preserve"> Rental charges for occupancy of state</w:t>
      </w:r>
      <w:r w:rsidRPr="003A3191">
        <w:rPr>
          <w:bCs/>
        </w:rPr>
        <w:noBreakHyphen/>
      </w:r>
      <w:r w:rsidR="001C2482" w:rsidRPr="003A3191">
        <w:rPr>
          <w:bCs/>
        </w:rPr>
        <w:t>controlled office buildings;  apportionment among agency funding sources.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State Budget and Control Board shall assess and collect a rental charge from all state departments and agencies that occupy State Budget and Control Board space in state</w:t>
      </w:r>
      <w:r w:rsidR="003A3191" w:rsidRPr="003A3191">
        <w:rPr>
          <w:color w:val="000000"/>
        </w:rPr>
        <w:noBreakHyphen/>
      </w:r>
      <w:r w:rsidRPr="003A3191">
        <w:rPr>
          <w:color w:val="000000"/>
        </w:rPr>
        <w:t>controlled office buildings.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Office of General Services, and maintenance and operation costs of State Budget and Control Board</w:t>
      </w:r>
      <w:r w:rsidR="003A3191" w:rsidRPr="003A3191">
        <w:rPr>
          <w:color w:val="000000"/>
        </w:rPr>
        <w:noBreakHyphen/>
      </w:r>
      <w:r w:rsidRPr="003A3191">
        <w:rPr>
          <w:color w:val="000000"/>
        </w:rPr>
        <w:t>controlled office buildings under the supervision of the Office of General Services. The amount collected must be deposited in a special account and must be expended only for payment on Capital Improvement Obligations and maintenance and operations costs of the buildings under the supervision of the Office of General Services.</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2002 Act No. 356, </w:t>
      </w:r>
      <w:r w:rsidR="003A3191" w:rsidRPr="003A3191">
        <w:rPr>
          <w:color w:val="000000"/>
        </w:rPr>
        <w:t xml:space="preserve">Section </w:t>
      </w:r>
      <w:r w:rsidR="001C2482" w:rsidRPr="003A3191">
        <w:rPr>
          <w:color w:val="000000"/>
        </w:rPr>
        <w:t>1, Pt XI.J.</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70.</w:t>
      </w:r>
      <w:r w:rsidR="001C2482" w:rsidRPr="003A3191">
        <w:rPr>
          <w:bCs/>
        </w:rPr>
        <w:t xml:space="preserve"> Lands subject to Board</w:t>
      </w:r>
      <w:r w:rsidRPr="003A3191">
        <w:rPr>
          <w:bCs/>
        </w:rPr>
        <w:t>'</w:t>
      </w:r>
      <w:r w:rsidR="001C2482" w:rsidRPr="003A3191">
        <w:rPr>
          <w:bCs/>
        </w:rPr>
        <w:t>s control.</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All vacant lands and lands purchased by the former land commissioners of the State shall be subject to the directions of the State Budget and Control Board.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1962 Code </w:t>
      </w:r>
      <w:r w:rsidR="003A3191" w:rsidRPr="003A3191">
        <w:rPr>
          <w:color w:val="000000"/>
        </w:rPr>
        <w:t xml:space="preserve">Section </w:t>
      </w:r>
      <w:r w:rsidR="001C2482" w:rsidRPr="003A3191">
        <w:rPr>
          <w:color w:val="000000"/>
        </w:rPr>
        <w:t>1</w:t>
      </w:r>
      <w:r w:rsidR="003A3191" w:rsidRPr="003A3191">
        <w:rPr>
          <w:color w:val="000000"/>
        </w:rPr>
        <w:noBreakHyphen/>
      </w:r>
      <w:r w:rsidR="001C2482" w:rsidRPr="003A3191">
        <w:rPr>
          <w:color w:val="000000"/>
        </w:rPr>
        <w:t xml:space="preserve">357;  1952 Code </w:t>
      </w:r>
      <w:r w:rsidR="003A3191" w:rsidRPr="003A3191">
        <w:rPr>
          <w:color w:val="000000"/>
        </w:rPr>
        <w:t xml:space="preserve">Section </w:t>
      </w:r>
      <w:r w:rsidR="001C2482" w:rsidRPr="003A3191">
        <w:rPr>
          <w:color w:val="000000"/>
        </w:rPr>
        <w:t>1</w:t>
      </w:r>
      <w:r w:rsidR="003A3191" w:rsidRPr="003A3191">
        <w:rPr>
          <w:color w:val="000000"/>
        </w:rPr>
        <w:noBreakHyphen/>
      </w:r>
      <w:r w:rsidR="001C2482" w:rsidRPr="003A3191">
        <w:rPr>
          <w:color w:val="000000"/>
        </w:rPr>
        <w:t xml:space="preserve">357;  1942 Code </w:t>
      </w:r>
      <w:r w:rsidR="003A3191" w:rsidRPr="003A3191">
        <w:rPr>
          <w:color w:val="000000"/>
        </w:rPr>
        <w:t xml:space="preserve">Section </w:t>
      </w:r>
      <w:r w:rsidR="001C2482" w:rsidRPr="003A3191">
        <w:rPr>
          <w:color w:val="000000"/>
        </w:rPr>
        <w:t xml:space="preserve">2137;  1932 Code </w:t>
      </w:r>
      <w:r w:rsidR="003A3191" w:rsidRPr="003A3191">
        <w:rPr>
          <w:color w:val="000000"/>
        </w:rPr>
        <w:t xml:space="preserve">Section </w:t>
      </w:r>
      <w:r w:rsidR="001C2482" w:rsidRPr="003A3191">
        <w:rPr>
          <w:color w:val="000000"/>
        </w:rPr>
        <w:t xml:space="preserve">2137;  Civ. C. </w:t>
      </w:r>
      <w:r w:rsidR="003A3191" w:rsidRPr="003A3191">
        <w:rPr>
          <w:color w:val="000000"/>
        </w:rPr>
        <w:t>'</w:t>
      </w:r>
      <w:r w:rsidR="001C2482" w:rsidRPr="003A3191">
        <w:rPr>
          <w:color w:val="000000"/>
        </w:rPr>
        <w:t xml:space="preserve">22 </w:t>
      </w:r>
      <w:r w:rsidR="003A3191" w:rsidRPr="003A3191">
        <w:rPr>
          <w:color w:val="000000"/>
        </w:rPr>
        <w:t xml:space="preserve">Section </w:t>
      </w:r>
      <w:r w:rsidR="001C2482" w:rsidRPr="003A3191">
        <w:rPr>
          <w:color w:val="000000"/>
        </w:rPr>
        <w:t xml:space="preserve">98;  Civ. C. </w:t>
      </w:r>
      <w:r w:rsidR="003A3191" w:rsidRPr="003A3191">
        <w:rPr>
          <w:color w:val="000000"/>
        </w:rPr>
        <w:t>'</w:t>
      </w:r>
      <w:r w:rsidR="001C2482" w:rsidRPr="003A3191">
        <w:rPr>
          <w:color w:val="000000"/>
        </w:rPr>
        <w:t xml:space="preserve">12 </w:t>
      </w:r>
      <w:r w:rsidR="003A3191" w:rsidRPr="003A3191">
        <w:rPr>
          <w:color w:val="000000"/>
        </w:rPr>
        <w:t xml:space="preserve">Section </w:t>
      </w:r>
      <w:r w:rsidR="001C2482" w:rsidRPr="003A3191">
        <w:rPr>
          <w:color w:val="000000"/>
        </w:rPr>
        <w:t xml:space="preserve">93;  Civ. C. </w:t>
      </w:r>
      <w:r w:rsidR="003A3191" w:rsidRPr="003A3191">
        <w:rPr>
          <w:color w:val="000000"/>
        </w:rPr>
        <w:t>'</w:t>
      </w:r>
      <w:r w:rsidR="001C2482" w:rsidRPr="003A3191">
        <w:rPr>
          <w:color w:val="000000"/>
        </w:rPr>
        <w:t xml:space="preserve">02 </w:t>
      </w:r>
      <w:r w:rsidR="003A3191" w:rsidRPr="003A3191">
        <w:rPr>
          <w:color w:val="000000"/>
        </w:rPr>
        <w:t xml:space="preserve">Section </w:t>
      </w:r>
      <w:r w:rsidR="001C2482" w:rsidRPr="003A3191">
        <w:rPr>
          <w:color w:val="000000"/>
        </w:rPr>
        <w:t>89;  G. S. 61;  R. S. 83;  1878 (16) 559;  1950 (46) 3605.</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80.</w:t>
      </w:r>
      <w:r w:rsidR="001C2482" w:rsidRPr="003A3191">
        <w:rPr>
          <w:bCs/>
        </w:rPr>
        <w:t xml:space="preserve"> Board authorized to grant easements for public utilities on vacant State lands.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State Budget and Control Board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1962 Code </w:t>
      </w:r>
      <w:r w:rsidR="003A3191" w:rsidRPr="003A3191">
        <w:rPr>
          <w:color w:val="000000"/>
        </w:rPr>
        <w:t xml:space="preserve">Section </w:t>
      </w:r>
      <w:r w:rsidR="001C2482" w:rsidRPr="003A3191">
        <w:rPr>
          <w:color w:val="000000"/>
        </w:rPr>
        <w:t>1</w:t>
      </w:r>
      <w:r w:rsidR="003A3191" w:rsidRPr="003A3191">
        <w:rPr>
          <w:color w:val="000000"/>
        </w:rPr>
        <w:noBreakHyphen/>
      </w:r>
      <w:r w:rsidR="001C2482" w:rsidRPr="003A3191">
        <w:rPr>
          <w:color w:val="000000"/>
        </w:rPr>
        <w:t>357.1;  1963 (53) 177.</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90.</w:t>
      </w:r>
      <w:r w:rsidR="001C2482" w:rsidRPr="003A3191">
        <w:rPr>
          <w:bCs/>
        </w:rPr>
        <w:t xml:space="preserve"> Board authorized to grant rights of way over State marshlands for roads or power or pipe lines to State agencies or political subdivisions.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State Budget and Control Board may grant to agencies or political subdivisions of the State, without compensation, rights of way through and over such marshlands as are owned by the State for the construction and maintenance of roads, streets and highways or power or pipe lines, if, in the judgment of the Budget and Control Board, the interests of the State will not be adversely affected thereby.</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1962 Code </w:t>
      </w:r>
      <w:r w:rsidR="003A3191" w:rsidRPr="003A3191">
        <w:rPr>
          <w:color w:val="000000"/>
        </w:rPr>
        <w:t xml:space="preserve">Section </w:t>
      </w:r>
      <w:r w:rsidR="001C2482" w:rsidRPr="003A3191">
        <w:rPr>
          <w:color w:val="000000"/>
        </w:rPr>
        <w:t>1</w:t>
      </w:r>
      <w:r w:rsidR="003A3191" w:rsidRPr="003A3191">
        <w:rPr>
          <w:color w:val="000000"/>
        </w:rPr>
        <w:noBreakHyphen/>
      </w:r>
      <w:r w:rsidR="001C2482" w:rsidRPr="003A3191">
        <w:rPr>
          <w:color w:val="000000"/>
        </w:rPr>
        <w:t>357.2;  1963 (53) 177.</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100.</w:t>
      </w:r>
      <w:r w:rsidR="001C2482" w:rsidRPr="003A3191">
        <w:rPr>
          <w:bCs/>
        </w:rPr>
        <w:t xml:space="preserve"> Execution of instruments conveying rights of way or easements over marshlands or vacant lands.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Deeds or other instruments conveying such rights of way or easements over such marshlands or vacant lands as are owned by the State shall be executed by the Governor in the name of the State, when authorized by resolution of the Budget and Control Board, duly recorded in the minutes and records of such Board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majority of the members of the State Budget and Control Board.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1962 Code </w:t>
      </w:r>
      <w:r w:rsidR="003A3191" w:rsidRPr="003A3191">
        <w:rPr>
          <w:color w:val="000000"/>
        </w:rPr>
        <w:t xml:space="preserve">Section </w:t>
      </w:r>
      <w:r w:rsidR="001C2482" w:rsidRPr="003A3191">
        <w:rPr>
          <w:color w:val="000000"/>
        </w:rPr>
        <w:t>1</w:t>
      </w:r>
      <w:r w:rsidR="003A3191" w:rsidRPr="003A3191">
        <w:rPr>
          <w:color w:val="000000"/>
        </w:rPr>
        <w:noBreakHyphen/>
      </w:r>
      <w:r w:rsidR="001C2482" w:rsidRPr="003A3191">
        <w:rPr>
          <w:color w:val="000000"/>
        </w:rPr>
        <w:t>357.3;  1963 (53) 177.</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110.</w:t>
      </w:r>
      <w:r w:rsidR="001C2482" w:rsidRPr="003A3191">
        <w:rPr>
          <w:bCs/>
        </w:rPr>
        <w:t xml:space="preserve"> Authorization of Board to acquire real property by gift, purchase, and condemnation.</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(1) The State Budget and Control Board is authorized to acquire real property, including any estate or interest therein, for, and in the name of, the State of South Carolina by gift, purchase, condemnation or otherwise.</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(2) The State Budget and Control Board shall make use of the provisions of the Eminent Domain Procedure Act (Chapter 2 of Title 28) if it is necessary to acquire real property by condemnation.  The actions must be maintained by and in the name of the Board.  The right of condemnation is limited to the right to acquire land necessary for the development of the capitol complex mall in the City of Columbia.</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1962 Code </w:t>
      </w:r>
      <w:r w:rsidR="003A3191" w:rsidRPr="003A3191">
        <w:rPr>
          <w:color w:val="000000"/>
        </w:rPr>
        <w:t xml:space="preserve">Section </w:t>
      </w:r>
      <w:r w:rsidR="001C2482" w:rsidRPr="003A3191">
        <w:rPr>
          <w:color w:val="000000"/>
        </w:rPr>
        <w:t>1</w:t>
      </w:r>
      <w:r w:rsidR="003A3191" w:rsidRPr="003A3191">
        <w:rPr>
          <w:color w:val="000000"/>
        </w:rPr>
        <w:noBreakHyphen/>
      </w:r>
      <w:r w:rsidR="001C2482" w:rsidRPr="003A3191">
        <w:rPr>
          <w:color w:val="000000"/>
        </w:rPr>
        <w:t xml:space="preserve">357.4;  1968 (55) 3067;  1987 Act No. 173, </w:t>
      </w:r>
      <w:r w:rsidR="003A3191" w:rsidRPr="003A3191">
        <w:rPr>
          <w:color w:val="000000"/>
        </w:rPr>
        <w:t xml:space="preserve">Section </w:t>
      </w:r>
      <w:r w:rsidR="001C2482" w:rsidRPr="003A3191">
        <w:rPr>
          <w:color w:val="000000"/>
        </w:rPr>
        <w:t>2.</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115.</w:t>
      </w:r>
      <w:r w:rsidR="001C2482" w:rsidRPr="003A3191">
        <w:rPr>
          <w:bCs/>
        </w:rPr>
        <w:t xml:space="preserve"> Use of proceeds of sale of State real property.</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All proceeds from the sale of real property titled to or subject to the care and control of the State Budget and Control Board must be deposited to the credit of the Sinking Fund and used by the board for the acquisition and maintenance of facilities owned by it for the use and occupancy of state departments and agencies.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1999 Act No. 100, Part II, </w:t>
      </w:r>
      <w:r w:rsidR="003A3191" w:rsidRPr="003A3191">
        <w:rPr>
          <w:color w:val="000000"/>
        </w:rPr>
        <w:t xml:space="preserve">Section </w:t>
      </w:r>
      <w:r w:rsidR="001C2482" w:rsidRPr="003A3191">
        <w:rPr>
          <w:color w:val="000000"/>
        </w:rPr>
        <w:t>39.</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130.</w:t>
      </w:r>
      <w:r w:rsidR="001C2482" w:rsidRPr="003A3191">
        <w:rPr>
          <w:bCs/>
        </w:rPr>
        <w:t xml:space="preserve"> Authorization of Board to cooperate in handling finances of State subdivisions.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State Budget and Control Board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Board may, upon request of any such authorities, negotiate with the holders of such obligations and the authorities of the obligor to the end that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1962 Code </w:t>
      </w:r>
      <w:r w:rsidR="003A3191" w:rsidRPr="003A3191">
        <w:rPr>
          <w:color w:val="000000"/>
        </w:rPr>
        <w:t xml:space="preserve">Section </w:t>
      </w:r>
      <w:r w:rsidR="001C2482" w:rsidRPr="003A3191">
        <w:rPr>
          <w:color w:val="000000"/>
        </w:rPr>
        <w:t>1</w:t>
      </w:r>
      <w:r w:rsidR="003A3191" w:rsidRPr="003A3191">
        <w:rPr>
          <w:color w:val="000000"/>
        </w:rPr>
        <w:noBreakHyphen/>
      </w:r>
      <w:r w:rsidR="001C2482" w:rsidRPr="003A3191">
        <w:rPr>
          <w:color w:val="000000"/>
        </w:rPr>
        <w:t xml:space="preserve">358;  1952 Code </w:t>
      </w:r>
      <w:r w:rsidR="003A3191" w:rsidRPr="003A3191">
        <w:rPr>
          <w:color w:val="000000"/>
        </w:rPr>
        <w:t xml:space="preserve">Section </w:t>
      </w:r>
      <w:r w:rsidR="001C2482" w:rsidRPr="003A3191">
        <w:rPr>
          <w:color w:val="000000"/>
        </w:rPr>
        <w:t>1</w:t>
      </w:r>
      <w:r w:rsidR="003A3191" w:rsidRPr="003A3191">
        <w:rPr>
          <w:color w:val="000000"/>
        </w:rPr>
        <w:noBreakHyphen/>
      </w:r>
      <w:r w:rsidR="001C2482" w:rsidRPr="003A3191">
        <w:rPr>
          <w:color w:val="000000"/>
        </w:rPr>
        <w:t xml:space="preserve">358;  1942 Code </w:t>
      </w:r>
      <w:r w:rsidR="003A3191" w:rsidRPr="003A3191">
        <w:rPr>
          <w:color w:val="000000"/>
        </w:rPr>
        <w:t xml:space="preserve">Section </w:t>
      </w:r>
      <w:r w:rsidR="001C2482" w:rsidRPr="003A3191">
        <w:rPr>
          <w:color w:val="000000"/>
        </w:rPr>
        <w:t>2146</w:t>
      </w:r>
      <w:r w:rsidR="003A3191" w:rsidRPr="003A3191">
        <w:rPr>
          <w:color w:val="000000"/>
        </w:rPr>
        <w:noBreakHyphen/>
      </w:r>
      <w:r w:rsidR="001C2482" w:rsidRPr="003A3191">
        <w:rPr>
          <w:color w:val="000000"/>
        </w:rPr>
        <w:t>1;  1933 (38) 291;  1950 (46) 3605.</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135.</w:t>
      </w:r>
      <w:r w:rsidR="001C2482" w:rsidRPr="003A3191">
        <w:rPr>
          <w:bCs/>
        </w:rPr>
        <w:t xml:space="preserve"> Fees for processing revenue bonds.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To offset the costs incurred by the State in the review and processing of proposals by the governing bodies of counties and municipalities for the issuance or refunding of industrial, hospital, or pollution control revenue bonds or notes, the Budget and Control Board may charge a single fee to cover initial processing including any amendments in accord with the following schedule: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A3191">
        <w:rPr>
          <w:rFonts w:ascii="Courier New" w:hAnsi="Courier New" w:cs="Courier New"/>
          <w:color w:val="000000"/>
          <w:sz w:val="16"/>
        </w:rPr>
        <w:t xml:space="preserve">        Issue or Refunding Amount            Fee </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A3191">
        <w:rPr>
          <w:rFonts w:ascii="Courier New" w:hAnsi="Courier New" w:cs="Courier New"/>
          <w:color w:val="000000"/>
          <w:sz w:val="16"/>
        </w:rPr>
        <w:t xml:space="preserve">        $1,000,000 or less               $  2,000</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A3191">
        <w:rPr>
          <w:rFonts w:ascii="Courier New" w:hAnsi="Courier New" w:cs="Courier New"/>
          <w:color w:val="000000"/>
          <w:sz w:val="16"/>
        </w:rPr>
        <w:t xml:space="preserve">        $1,000,001 through $25,000,000      3,000</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A3191">
        <w:rPr>
          <w:rFonts w:ascii="Courier New" w:hAnsi="Courier New" w:cs="Courier New"/>
          <w:color w:val="000000"/>
          <w:sz w:val="16"/>
        </w:rPr>
        <w:t xml:space="preserve">        $25,000,001 through $50,000,000     4,000</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A3191">
        <w:rPr>
          <w:rFonts w:ascii="Courier New" w:hAnsi="Courier New" w:cs="Courier New"/>
          <w:color w:val="000000"/>
          <w:sz w:val="16"/>
        </w:rPr>
        <w:t xml:space="preserve">        Over $50,000,000                    5,000</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revenue received from these fees must be deposited in the General Fund.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1984 Act No. 512, Part II, </w:t>
      </w:r>
      <w:r w:rsidR="003A3191" w:rsidRPr="003A3191">
        <w:rPr>
          <w:color w:val="000000"/>
        </w:rPr>
        <w:t xml:space="preserve">Section </w:t>
      </w:r>
      <w:r w:rsidR="001C2482" w:rsidRPr="003A3191">
        <w:rPr>
          <w:color w:val="000000"/>
        </w:rPr>
        <w:t>3.</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140.</w:t>
      </w:r>
      <w:r w:rsidR="001C2482" w:rsidRPr="003A3191">
        <w:rPr>
          <w:bCs/>
        </w:rPr>
        <w:t xml:space="preserve"> Authorization of State Budget and Control Board, through the Office of Insurance Services, to provide insurance.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The State Budget and Control Board, through the Office of Insurance Services,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Budget and Control Board may be on the basis of claims made or upon occurrences.  The insurance also may be provided for students of high schools, South Carolina Technical Schools, or state</w:t>
      </w:r>
      <w:r w:rsidR="003A3191" w:rsidRPr="003A3191">
        <w:rPr>
          <w:color w:val="000000"/>
        </w:rPr>
        <w:noBreakHyphen/>
      </w:r>
      <w:r w:rsidRPr="003A3191">
        <w:rPr>
          <w:color w:val="000000"/>
        </w:rPr>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003A3191" w:rsidRPr="003A3191">
        <w:rPr>
          <w:color w:val="000000"/>
        </w:rPr>
        <w:noBreakHyphen/>
      </w:r>
      <w:r w:rsidRPr="003A3191">
        <w:rPr>
          <w:color w:val="000000"/>
        </w:rPr>
        <w:t>referenced students in which case the premiums must be paid from fees paid by students participating in these training programs.  The board has the exclusive control over the investigation, settlement, and defense of claims against the various entities and personnel for whom it provided insurance coverage and may promulgate regulations in connection therewith.</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(C) The procurement of tort liability insurance in the manner provided is the exclusive means for the procurement of this insurance.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(D) The State Budget and Control Board, through the Office of Insurance Services,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(E) The State Budget and Control Board, through the Office of Insurance Services, is authorized to provide insurance for duly appointed members of the boards and employees of health system agencies, </w:t>
      </w:r>
      <w:r w:rsidRPr="003A3191">
        <w:rPr>
          <w:color w:val="000000"/>
        </w:rPr>
        <w:lastRenderedPageBreak/>
        <w:t>and for members of the State Health Coordinating Council which are created pursuant to Public Law 93</w:t>
      </w:r>
      <w:r w:rsidR="003A3191" w:rsidRPr="003A3191">
        <w:rPr>
          <w:color w:val="000000"/>
        </w:rPr>
        <w:noBreakHyphen/>
      </w:r>
      <w:r w:rsidRPr="003A3191">
        <w:rPr>
          <w:color w:val="000000"/>
        </w:rPr>
        <w:t>641.</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(F) The board, through the Office of Insurance Services, is further authorized to provide insurance as prescribed in Sections 10</w:t>
      </w:r>
      <w:r w:rsidR="003A3191" w:rsidRPr="003A3191">
        <w:rPr>
          <w:color w:val="000000"/>
        </w:rPr>
        <w:noBreakHyphen/>
      </w:r>
      <w:r w:rsidRPr="003A3191">
        <w:rPr>
          <w:color w:val="000000"/>
        </w:rPr>
        <w:t>7</w:t>
      </w:r>
      <w:r w:rsidR="003A3191" w:rsidRPr="003A3191">
        <w:rPr>
          <w:color w:val="000000"/>
        </w:rPr>
        <w:noBreakHyphen/>
      </w:r>
      <w:r w:rsidRPr="003A3191">
        <w:rPr>
          <w:color w:val="000000"/>
        </w:rPr>
        <w:t>10 through 10</w:t>
      </w:r>
      <w:r w:rsidR="003A3191" w:rsidRPr="003A3191">
        <w:rPr>
          <w:color w:val="000000"/>
        </w:rPr>
        <w:noBreakHyphen/>
      </w:r>
      <w:r w:rsidRPr="003A3191">
        <w:rPr>
          <w:color w:val="000000"/>
        </w:rPr>
        <w:t>7</w:t>
      </w:r>
      <w:r w:rsidR="003A3191" w:rsidRPr="003A3191">
        <w:rPr>
          <w:color w:val="000000"/>
        </w:rPr>
        <w:noBreakHyphen/>
      </w:r>
      <w:r w:rsidRPr="003A3191">
        <w:rPr>
          <w:color w:val="000000"/>
        </w:rPr>
        <w:t>40, 59</w:t>
      </w:r>
      <w:r w:rsidR="003A3191" w:rsidRPr="003A3191">
        <w:rPr>
          <w:color w:val="000000"/>
        </w:rPr>
        <w:noBreakHyphen/>
      </w:r>
      <w:r w:rsidRPr="003A3191">
        <w:rPr>
          <w:color w:val="000000"/>
        </w:rPr>
        <w:t>67</w:t>
      </w:r>
      <w:r w:rsidR="003A3191" w:rsidRPr="003A3191">
        <w:rPr>
          <w:color w:val="000000"/>
        </w:rPr>
        <w:noBreakHyphen/>
      </w:r>
      <w:r w:rsidRPr="003A3191">
        <w:rPr>
          <w:color w:val="000000"/>
        </w:rPr>
        <w:t>710, and 59</w:t>
      </w:r>
      <w:r w:rsidR="003A3191" w:rsidRPr="003A3191">
        <w:rPr>
          <w:color w:val="000000"/>
        </w:rPr>
        <w:noBreakHyphen/>
      </w:r>
      <w:r w:rsidRPr="003A3191">
        <w:rPr>
          <w:color w:val="000000"/>
        </w:rPr>
        <w:t>67</w:t>
      </w:r>
      <w:r w:rsidR="003A3191" w:rsidRPr="003A3191">
        <w:rPr>
          <w:color w:val="000000"/>
        </w:rPr>
        <w:noBreakHyphen/>
      </w:r>
      <w:r w:rsidRPr="003A3191">
        <w:rPr>
          <w:color w:val="000000"/>
        </w:rPr>
        <w:t>790.</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(G) Documentary or other material prepared by or for the Office of Insurance Services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(H) The board, through the Office of Insurance Services,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1962 Code </w:t>
      </w:r>
      <w:r w:rsidR="003A3191" w:rsidRPr="003A3191">
        <w:rPr>
          <w:color w:val="000000"/>
        </w:rPr>
        <w:t xml:space="preserve">Section </w:t>
      </w:r>
      <w:r w:rsidR="001C2482" w:rsidRPr="003A3191">
        <w:rPr>
          <w:color w:val="000000"/>
        </w:rPr>
        <w:t>1</w:t>
      </w:r>
      <w:r w:rsidR="003A3191" w:rsidRPr="003A3191">
        <w:rPr>
          <w:color w:val="000000"/>
        </w:rPr>
        <w:noBreakHyphen/>
      </w:r>
      <w:r w:rsidR="001C2482" w:rsidRPr="003A3191">
        <w:rPr>
          <w:color w:val="000000"/>
        </w:rPr>
        <w:t xml:space="preserve">359.1;  1973 (58) 646;  1974 (58) 2638;  1976 Act No. 744, </w:t>
      </w:r>
      <w:r w:rsidR="003A3191" w:rsidRPr="003A3191">
        <w:rPr>
          <w:color w:val="000000"/>
        </w:rPr>
        <w:t xml:space="preserve">Section </w:t>
      </w:r>
      <w:r w:rsidR="001C2482" w:rsidRPr="003A3191">
        <w:rPr>
          <w:color w:val="000000"/>
        </w:rPr>
        <w:t xml:space="preserve">1;  1977 Act No. 182, </w:t>
      </w:r>
      <w:r w:rsidR="003A3191" w:rsidRPr="003A3191">
        <w:rPr>
          <w:color w:val="000000"/>
        </w:rPr>
        <w:t xml:space="preserve">Section </w:t>
      </w:r>
      <w:r w:rsidR="001C2482" w:rsidRPr="003A3191">
        <w:rPr>
          <w:color w:val="000000"/>
        </w:rPr>
        <w:t xml:space="preserve">4;  1978 Act No. 418, </w:t>
      </w:r>
      <w:r w:rsidR="003A3191" w:rsidRPr="003A3191">
        <w:rPr>
          <w:color w:val="000000"/>
        </w:rPr>
        <w:t xml:space="preserve">Section </w:t>
      </w:r>
      <w:r w:rsidR="001C2482" w:rsidRPr="003A3191">
        <w:rPr>
          <w:color w:val="000000"/>
        </w:rPr>
        <w:t xml:space="preserve">1;  1978 Act No. 502, </w:t>
      </w:r>
      <w:r w:rsidR="003A3191" w:rsidRPr="003A3191">
        <w:rPr>
          <w:color w:val="000000"/>
        </w:rPr>
        <w:t xml:space="preserve">Section </w:t>
      </w:r>
      <w:r w:rsidR="001C2482" w:rsidRPr="003A3191">
        <w:rPr>
          <w:color w:val="000000"/>
        </w:rPr>
        <w:t xml:space="preserve">1;  1979 Act No. 77, </w:t>
      </w:r>
      <w:r w:rsidR="003A3191" w:rsidRPr="003A3191">
        <w:rPr>
          <w:color w:val="000000"/>
        </w:rPr>
        <w:t xml:space="preserve">Section </w:t>
      </w:r>
      <w:r w:rsidR="001C2482" w:rsidRPr="003A3191">
        <w:rPr>
          <w:color w:val="000000"/>
        </w:rPr>
        <w:t xml:space="preserve">1;  1984 Act No. 424, </w:t>
      </w:r>
      <w:r w:rsidR="003A3191" w:rsidRPr="003A3191">
        <w:rPr>
          <w:color w:val="000000"/>
        </w:rPr>
        <w:t xml:space="preserve">Section </w:t>
      </w:r>
      <w:r w:rsidR="001C2482" w:rsidRPr="003A3191">
        <w:rPr>
          <w:color w:val="000000"/>
        </w:rPr>
        <w:t xml:space="preserve">1;  1988 Act No. 389, </w:t>
      </w:r>
      <w:r w:rsidR="003A3191" w:rsidRPr="003A3191">
        <w:rPr>
          <w:color w:val="000000"/>
        </w:rPr>
        <w:t xml:space="preserve">Section </w:t>
      </w:r>
      <w:r w:rsidR="001C2482" w:rsidRPr="003A3191">
        <w:rPr>
          <w:color w:val="000000"/>
        </w:rPr>
        <w:t xml:space="preserve">1;  1994 Act No. 380, </w:t>
      </w:r>
      <w:r w:rsidR="003A3191" w:rsidRPr="003A3191">
        <w:rPr>
          <w:color w:val="000000"/>
        </w:rPr>
        <w:t xml:space="preserve">Section </w:t>
      </w:r>
      <w:r w:rsidR="001C2482" w:rsidRPr="003A3191">
        <w:rPr>
          <w:color w:val="000000"/>
        </w:rPr>
        <w:t>1.</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141.</w:t>
      </w:r>
      <w:r w:rsidR="001C2482" w:rsidRPr="003A3191">
        <w:rPr>
          <w:bCs/>
        </w:rPr>
        <w:t xml:space="preserve"> Insurance on state</w:t>
      </w:r>
      <w:r w:rsidRPr="003A3191">
        <w:rPr>
          <w:bCs/>
        </w:rPr>
        <w:noBreakHyphen/>
      </w:r>
      <w:r w:rsidR="001C2482" w:rsidRPr="003A3191">
        <w:rPr>
          <w:bCs/>
        </w:rPr>
        <w:t>owned vehicles by agencies;  liability of employees for cost of accident repairs.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Agencies shall insure state</w:t>
      </w:r>
      <w:r w:rsidR="003A3191" w:rsidRPr="003A3191">
        <w:rPr>
          <w:color w:val="000000"/>
        </w:rPr>
        <w:noBreakHyphen/>
      </w:r>
      <w:r w:rsidRPr="003A3191">
        <w:rPr>
          <w:color w:val="000000"/>
        </w:rPr>
        <w:t>owned vehicles through the Budget and Control Board or shall absorb the cost of accident repairs within the agency budget.</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State employees who, while driving state</w:t>
      </w:r>
      <w:r w:rsidR="003A3191" w:rsidRPr="003A3191">
        <w:rPr>
          <w:color w:val="000000"/>
        </w:rPr>
        <w:noBreakHyphen/>
      </w:r>
      <w:r w:rsidRPr="003A3191">
        <w:rPr>
          <w:color w:val="000000"/>
        </w:rPr>
        <w:t>owned vehicles on official business, are involved in accidents resulting in damages to the vehicles may not be held liable to the State for the cost of repairs, except in the following cases: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 If the operator was convicted of driving under the influence of alcohol or illegal drugs at the time of the accident and the Accident Review Board determines that the operator</w:t>
      </w:r>
      <w:r w:rsidR="003A3191" w:rsidRPr="003A3191">
        <w:rPr>
          <w:color w:val="000000"/>
        </w:rPr>
        <w:t>'</w:t>
      </w:r>
      <w:r w:rsidRPr="003A3191">
        <w:rPr>
          <w:color w:val="000000"/>
        </w:rPr>
        <w:t>s impaired condition substantially was the cause of the accident, the operator may be assessed up to the full cost of repairs;  and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 In all other cases, the employee operator may be assessed for an amount not to exceed two hundred dollars for each occurrence if he is found to be at fault in the accident after a review of records conducted by a duly appointed Accident Review Board.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(C) Employees subjected to these assessments may appeal the assessment to the following bodies, in the following order:</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 Agency Accident Review Board;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 Agency Executive Director or governing board or commission;</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(3) State Motor Vehicle Management Council;  and</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(4) State Budget and Control Board.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1995 Act No. 145, Part II, </w:t>
      </w:r>
      <w:r w:rsidR="003A3191" w:rsidRPr="003A3191">
        <w:rPr>
          <w:color w:val="000000"/>
        </w:rPr>
        <w:t xml:space="preserve">Section </w:t>
      </w:r>
      <w:r w:rsidR="001C2482" w:rsidRPr="003A3191">
        <w:rPr>
          <w:color w:val="000000"/>
        </w:rPr>
        <w:t>17.</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145.</w:t>
      </w:r>
      <w:r w:rsidR="001C2482" w:rsidRPr="003A3191">
        <w:rPr>
          <w:bCs/>
        </w:rPr>
        <w:t xml:space="preserve"> Employment of special agents to examine insurance risks carried by Board.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State Budget and Control Board may employ special agents to examine insurance risks carried by such Board and perform any other duties which may be required of them.  The cost of necessary supplies, equipment and travel expenses of the special agents shall be paid from the revenues of the Insurance Reserve Fund.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1979 Act No. 199, Part II, </w:t>
      </w:r>
      <w:r w:rsidR="003A3191" w:rsidRPr="003A3191">
        <w:rPr>
          <w:color w:val="000000"/>
        </w:rPr>
        <w:t xml:space="preserve">Section </w:t>
      </w:r>
      <w:r w:rsidR="001C2482" w:rsidRPr="003A3191">
        <w:rPr>
          <w:color w:val="000000"/>
        </w:rPr>
        <w:t>10.</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147.</w:t>
      </w:r>
      <w:r w:rsidR="001C2482" w:rsidRPr="003A3191">
        <w:rPr>
          <w:bCs/>
        </w:rPr>
        <w:t xml:space="preserve"> Automobile liability reinsurance contract;  letting for bid.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To underwrite automobile liability insurance provided by the board, the Budget and Control Board is authorized to either self</w:t>
      </w:r>
      <w:r w:rsidR="003A3191" w:rsidRPr="003A3191">
        <w:rPr>
          <w:color w:val="000000"/>
        </w:rPr>
        <w:noBreakHyphen/>
      </w:r>
      <w:r w:rsidRPr="003A3191">
        <w:rPr>
          <w:color w:val="000000"/>
        </w:rPr>
        <w:t>insure, purchase reinsurance, or use a combination of self</w:t>
      </w:r>
      <w:r w:rsidR="003A3191" w:rsidRPr="003A3191">
        <w:rPr>
          <w:color w:val="000000"/>
        </w:rPr>
        <w:noBreakHyphen/>
      </w:r>
      <w:r w:rsidRPr="003A3191">
        <w:rPr>
          <w:color w:val="000000"/>
        </w:rPr>
        <w:t>insurance and reinsurance. Should the board elect to purchase automobile liability reinsurance, the reinsurance shall be procured through a bid process in accordance with the South Carolina Consolidated Procurement Code with a contract term not to exceed three years.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1999 Act No. 13, </w:t>
      </w:r>
      <w:r w:rsidR="003A3191" w:rsidRPr="003A3191">
        <w:rPr>
          <w:color w:val="000000"/>
        </w:rPr>
        <w:t xml:space="preserve">Section </w:t>
      </w:r>
      <w:r w:rsidR="001C2482" w:rsidRPr="003A3191">
        <w:rPr>
          <w:color w:val="000000"/>
        </w:rPr>
        <w:t>1.</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160.</w:t>
      </w:r>
      <w:r w:rsidR="001C2482" w:rsidRPr="003A3191">
        <w:rPr>
          <w:bCs/>
        </w:rPr>
        <w:t xml:space="preserve"> Execution by General Services Division of certificates of exemption from taxation on behalf of political subdivisions.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General Services Division of the Budget and Control Board shall, when necessary, execute a certificate of exemption from taxation when a certificate is required for Federal tax purposes for or on behalf of political subdivisions that purchase property from or through the General Services Division and the certificate so executed shall then constitute the certificate of the political subdivision.  The General Services Division shall accept the political subdivision</w:t>
      </w:r>
      <w:r w:rsidR="003A3191" w:rsidRPr="003A3191">
        <w:rPr>
          <w:color w:val="000000"/>
        </w:rPr>
        <w:t>'</w:t>
      </w:r>
      <w:r w:rsidRPr="003A3191">
        <w:rPr>
          <w:color w:val="000000"/>
        </w:rPr>
        <w:t>s requisition or purchase order as conclusive proof that the property so requisitioned or purchased is for the exclusive use of the political subdivision.</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1962 Code </w:t>
      </w:r>
      <w:r w:rsidR="003A3191" w:rsidRPr="003A3191">
        <w:rPr>
          <w:color w:val="000000"/>
        </w:rPr>
        <w:t xml:space="preserve">Section </w:t>
      </w:r>
      <w:r w:rsidR="001C2482" w:rsidRPr="003A3191">
        <w:rPr>
          <w:color w:val="000000"/>
        </w:rPr>
        <w:t>1</w:t>
      </w:r>
      <w:r w:rsidR="003A3191" w:rsidRPr="003A3191">
        <w:rPr>
          <w:color w:val="000000"/>
        </w:rPr>
        <w:noBreakHyphen/>
      </w:r>
      <w:r w:rsidR="001C2482" w:rsidRPr="003A3191">
        <w:rPr>
          <w:color w:val="000000"/>
        </w:rPr>
        <w:t>360;  1968 (55) 2697.</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170.</w:t>
      </w:r>
      <w:r w:rsidR="001C2482" w:rsidRPr="003A3191">
        <w:rPr>
          <w:bCs/>
        </w:rPr>
        <w:t xml:space="preserve"> Authorization of Board to maintain revolving funds to finance certain inventories and accounts receivable.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State Budget and Control Board may maintain revolving funds adequate to finance inventories and accounts receivable for goods and services rendered by its Division of General Services on a reimbursement basis.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1976 Act No. 602, </w:t>
      </w:r>
      <w:r w:rsidR="003A3191" w:rsidRPr="003A3191">
        <w:rPr>
          <w:color w:val="000000"/>
        </w:rPr>
        <w:t xml:space="preserve">Section </w:t>
      </w:r>
      <w:r w:rsidR="001C2482" w:rsidRPr="003A3191">
        <w:rPr>
          <w:color w:val="000000"/>
        </w:rPr>
        <w:t>1.</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175.</w:t>
      </w:r>
      <w:r w:rsidR="001C2482" w:rsidRPr="003A3191">
        <w:rPr>
          <w:bCs/>
        </w:rPr>
        <w:t xml:space="preserve"> Authorization of Board to finance construction of correctional facilities.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Budget and Control Board is authorized to finance the construction of correctional facilities by issuance of capital improvement bonds or other methods of financing approved by the Board.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1985 Act No. 201, Part II, </w:t>
      </w:r>
      <w:r w:rsidR="003A3191" w:rsidRPr="003A3191">
        <w:rPr>
          <w:color w:val="000000"/>
        </w:rPr>
        <w:t xml:space="preserve">Section </w:t>
      </w:r>
      <w:r w:rsidR="001C2482" w:rsidRPr="003A3191">
        <w:rPr>
          <w:color w:val="000000"/>
        </w:rPr>
        <w:t>85.</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180.</w:t>
      </w:r>
      <w:r w:rsidR="001C2482" w:rsidRPr="003A3191">
        <w:rPr>
          <w:bCs/>
        </w:rPr>
        <w:t xml:space="preserve"> Additional powers of the Budget and Control Board.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In addition to the powers granted the Budget and Control Board under this chapter or any other provision of law, the board may:</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 survey, appraise, examine, and inspect the condition of state property to determine what is necessary to protect state property against fire or deterioration and to conserve the use of the property for state purposes;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 approve the destruction or disposal of state agency records;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(3) require submission and approval of plans and specifications for permanent improvements by a state department, agency, or institution before a contract is awarded for the permanent improvement;</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(4) approve blanket bonds for a state department, agency, or institution including bonds for state officials or personnel.  However, the form and execution of blanket bonds must be approved by the Attorney General;</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lastRenderedPageBreak/>
        <w:tab/>
      </w:r>
      <w:r w:rsidRPr="003A3191">
        <w:rPr>
          <w:color w:val="000000"/>
        </w:rPr>
        <w:tab/>
        <w:t>(5) contract to develop an energy utilization management system for state facilities under its control and to assist other agencies and departments in establishing similar programs.  However, this does not authorize capital expenditures.</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The Budget and Control Board may promulgate regulations necessary to carry out this section.</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1995 Act No. 145, Part II, </w:t>
      </w:r>
      <w:r w:rsidR="003A3191" w:rsidRPr="003A3191">
        <w:rPr>
          <w:color w:val="000000"/>
        </w:rPr>
        <w:t xml:space="preserve">Section </w:t>
      </w:r>
      <w:r w:rsidR="001C2482" w:rsidRPr="003A3191">
        <w:rPr>
          <w:color w:val="000000"/>
        </w:rPr>
        <w:t>42.</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220.</w:t>
      </w:r>
      <w:r w:rsidR="001C2482" w:rsidRPr="003A3191">
        <w:rPr>
          <w:bCs/>
        </w:rPr>
        <w:t xml:space="preserve"> Division of Motor Vehicle Management;  Fleet Management Program.</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There is hereby established within the Budget and Control Board the Division of Motor Vehicle Management headed by a Director, hereafter referred to as the </w:t>
      </w:r>
      <w:r w:rsidR="003A3191" w:rsidRPr="003A3191">
        <w:rPr>
          <w:color w:val="000000"/>
        </w:rPr>
        <w:t>"</w:t>
      </w:r>
      <w:r w:rsidRPr="003A3191">
        <w:rPr>
          <w:color w:val="000000"/>
        </w:rPr>
        <w:t>State Fleet Manager</w:t>
      </w:r>
      <w:r w:rsidR="003A3191" w:rsidRPr="003A3191">
        <w:rPr>
          <w:color w:val="000000"/>
        </w:rPr>
        <w:t>"</w:t>
      </w:r>
      <w:r w:rsidRPr="003A3191">
        <w:rPr>
          <w:color w:val="000000"/>
        </w:rPr>
        <w:t>, appointed by and reporting directly to the Budget and Control Board, hereafter referred to as the Board.  The Board shall develop a comprehensive state Fleet Management Program.  The program shall address acquisition, assignment, identification, replacement, disposal, maintenance, and operation of motor vehicles.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Budget and Control Board shall, through their policies and regulations, seek to achieve the following objectives: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(a) to achieve maximum cost</w:t>
      </w:r>
      <w:r w:rsidR="003A3191" w:rsidRPr="003A3191">
        <w:rPr>
          <w:color w:val="000000"/>
        </w:rPr>
        <w:noBreakHyphen/>
      </w:r>
      <w:r w:rsidRPr="003A3191">
        <w:rPr>
          <w:color w:val="000000"/>
        </w:rPr>
        <w:t>effectiveness management of state</w:t>
      </w:r>
      <w:r w:rsidR="003A3191" w:rsidRPr="003A3191">
        <w:rPr>
          <w:color w:val="000000"/>
        </w:rPr>
        <w:noBreakHyphen/>
      </w:r>
      <w:r w:rsidRPr="003A3191">
        <w:rPr>
          <w:color w:val="000000"/>
        </w:rPr>
        <w:t>owned motor vehicles in support of the established missions and objectives of the agencies, boards, and commissions.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(b) to eliminate unofficial and unauthorized use of state vehicles.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(c) to minimize individual assignment of state vehicles.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(d) to eliminate the reimbursable use of personal vehicles for accomplishment of official travel when this use is more costly than use of state vehicles.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(e) to acquire motor vehicles offering optimum energy efficiency for the tasks to be performed.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(f) to insure motor vehicles are operated in a safe manner in accordance with a statewide Fleet Safety Program.</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(g) to improve environmental quality in this State by decreasing the discharge of pollutants.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1978 Act No. 644 Part II </w:t>
      </w:r>
      <w:r w:rsidR="003A3191" w:rsidRPr="003A3191">
        <w:rPr>
          <w:color w:val="000000"/>
        </w:rPr>
        <w:t xml:space="preserve">Section </w:t>
      </w:r>
      <w:r w:rsidR="001C2482" w:rsidRPr="003A3191">
        <w:rPr>
          <w:color w:val="000000"/>
        </w:rPr>
        <w:t xml:space="preserve">24(A);  1982 Act No. 429, </w:t>
      </w:r>
      <w:r w:rsidR="003A3191" w:rsidRPr="003A3191">
        <w:rPr>
          <w:color w:val="000000"/>
        </w:rPr>
        <w:t xml:space="preserve">Section </w:t>
      </w:r>
      <w:r w:rsidR="001C2482" w:rsidRPr="003A3191">
        <w:rPr>
          <w:color w:val="000000"/>
        </w:rPr>
        <w:t xml:space="preserve">1;  2008 Act No. 203, </w:t>
      </w:r>
      <w:r w:rsidR="003A3191" w:rsidRPr="003A3191">
        <w:rPr>
          <w:color w:val="000000"/>
        </w:rPr>
        <w:t xml:space="preserve">Section </w:t>
      </w:r>
      <w:r w:rsidR="001C2482" w:rsidRPr="003A3191">
        <w:rPr>
          <w:color w:val="000000"/>
        </w:rPr>
        <w:t>1, eff upon approval (became law without the Governor</w:t>
      </w:r>
      <w:r w:rsidR="003A3191" w:rsidRPr="003A3191">
        <w:rPr>
          <w:color w:val="000000"/>
        </w:rPr>
        <w:t>'</w:t>
      </w:r>
      <w:r w:rsidR="001C2482" w:rsidRPr="003A3191">
        <w:rPr>
          <w:color w:val="000000"/>
        </w:rPr>
        <w:t>s signature on April 17, 2008).</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225.</w:t>
      </w:r>
      <w:r w:rsidR="001C2482" w:rsidRPr="003A3191">
        <w:rPr>
          <w:bCs/>
        </w:rPr>
        <w:t xml:space="preserve"> Cost allocation plan to recover cost of operating Fleet Management Program.</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Division of Operations shall establish a cost allocation plan to recover the cost of operating the comprehensive statewide Fleet Management Program. The division shall collect, retain, and carry forward funds to ensure continuous administration of the program.</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2002 Act No. 356, </w:t>
      </w:r>
      <w:r w:rsidR="003A3191" w:rsidRPr="003A3191">
        <w:rPr>
          <w:color w:val="000000"/>
        </w:rPr>
        <w:t xml:space="preserve">Section </w:t>
      </w:r>
      <w:r w:rsidR="001C2482" w:rsidRPr="003A3191">
        <w:rPr>
          <w:color w:val="000000"/>
        </w:rPr>
        <w:t>1, Pt IX.A.</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250.</w:t>
      </w:r>
      <w:r w:rsidR="001C2482" w:rsidRPr="003A3191">
        <w:rPr>
          <w:bCs/>
        </w:rPr>
        <w:t xml:space="preserve"> Division of Motor Vehicle Management;  definitions.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For purposes of Sections 1</w:t>
      </w:r>
      <w:r w:rsidR="003A3191" w:rsidRPr="003A3191">
        <w:rPr>
          <w:color w:val="000000"/>
        </w:rPr>
        <w:noBreakHyphen/>
      </w:r>
      <w:r w:rsidRPr="003A3191">
        <w:rPr>
          <w:color w:val="000000"/>
        </w:rPr>
        <w:t>11</w:t>
      </w:r>
      <w:r w:rsidR="003A3191" w:rsidRPr="003A3191">
        <w:rPr>
          <w:color w:val="000000"/>
        </w:rPr>
        <w:noBreakHyphen/>
      </w:r>
      <w:r w:rsidRPr="003A3191">
        <w:rPr>
          <w:color w:val="000000"/>
        </w:rPr>
        <w:t>220 to 1</w:t>
      </w:r>
      <w:r w:rsidR="003A3191" w:rsidRPr="003A3191">
        <w:rPr>
          <w:color w:val="000000"/>
        </w:rPr>
        <w:noBreakHyphen/>
      </w:r>
      <w:r w:rsidRPr="003A3191">
        <w:rPr>
          <w:color w:val="000000"/>
        </w:rPr>
        <w:t>11</w:t>
      </w:r>
      <w:r w:rsidR="003A3191" w:rsidRPr="003A3191">
        <w:rPr>
          <w:color w:val="000000"/>
        </w:rPr>
        <w:noBreakHyphen/>
      </w:r>
      <w:r w:rsidRPr="003A3191">
        <w:rPr>
          <w:color w:val="000000"/>
        </w:rPr>
        <w:t>330:</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 xml:space="preserve">(a) </w:t>
      </w:r>
      <w:r w:rsidR="003A3191" w:rsidRPr="003A3191">
        <w:rPr>
          <w:color w:val="000000"/>
        </w:rPr>
        <w:t>"</w:t>
      </w:r>
      <w:r w:rsidRPr="003A3191">
        <w:rPr>
          <w:color w:val="000000"/>
        </w:rPr>
        <w:t>State agency</w:t>
      </w:r>
      <w:r w:rsidR="003A3191" w:rsidRPr="003A3191">
        <w:rPr>
          <w:color w:val="000000"/>
        </w:rPr>
        <w:t>"</w:t>
      </w:r>
      <w:r w:rsidRPr="003A3191">
        <w:rPr>
          <w:color w:val="000000"/>
        </w:rPr>
        <w:t xml:space="preserve">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 xml:space="preserve">(b) </w:t>
      </w:r>
      <w:r w:rsidR="003A3191" w:rsidRPr="003A3191">
        <w:rPr>
          <w:color w:val="000000"/>
        </w:rPr>
        <w:t>"</w:t>
      </w:r>
      <w:r w:rsidRPr="003A3191">
        <w:rPr>
          <w:color w:val="000000"/>
        </w:rPr>
        <w:t>Board</w:t>
      </w:r>
      <w:r w:rsidR="003A3191" w:rsidRPr="003A3191">
        <w:rPr>
          <w:color w:val="000000"/>
        </w:rPr>
        <w:t>"</w:t>
      </w:r>
      <w:r w:rsidRPr="003A3191">
        <w:rPr>
          <w:color w:val="000000"/>
        </w:rPr>
        <w:t xml:space="preserve"> means State Budget and Control Board.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1978 Act No. 644, Part II, </w:t>
      </w:r>
      <w:r w:rsidR="003A3191" w:rsidRPr="003A3191">
        <w:rPr>
          <w:color w:val="000000"/>
        </w:rPr>
        <w:t xml:space="preserve">Section </w:t>
      </w:r>
      <w:r w:rsidR="001C2482" w:rsidRPr="003A3191">
        <w:rPr>
          <w:color w:val="000000"/>
        </w:rPr>
        <w:t xml:space="preserve">24(D);  2002 Act No. 311, </w:t>
      </w:r>
      <w:r w:rsidR="003A3191" w:rsidRPr="003A3191">
        <w:rPr>
          <w:color w:val="000000"/>
        </w:rPr>
        <w:t xml:space="preserve">Section </w:t>
      </w:r>
      <w:r w:rsidR="001C2482" w:rsidRPr="003A3191">
        <w:rPr>
          <w:color w:val="000000"/>
        </w:rPr>
        <w:t>2.</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260.</w:t>
      </w:r>
      <w:r w:rsidR="001C2482" w:rsidRPr="003A3191">
        <w:rPr>
          <w:bCs/>
        </w:rPr>
        <w:t xml:space="preserve"> Division of Motor Vehicle Management;  annual reports;  policies, procedures and regulations.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The Fleet Manager shall report annually to the Budget and Control Board and the General Assembly concerning the performance of each state agency in achieving the objectives enumerated in Sections 1</w:t>
      </w:r>
      <w:r w:rsidR="003A3191" w:rsidRPr="003A3191">
        <w:rPr>
          <w:color w:val="000000"/>
        </w:rPr>
        <w:noBreakHyphen/>
      </w:r>
      <w:r w:rsidRPr="003A3191">
        <w:rPr>
          <w:color w:val="000000"/>
        </w:rPr>
        <w:t>11</w:t>
      </w:r>
      <w:r w:rsidR="003A3191" w:rsidRPr="003A3191">
        <w:rPr>
          <w:color w:val="000000"/>
        </w:rPr>
        <w:noBreakHyphen/>
      </w:r>
      <w:r w:rsidRPr="003A3191">
        <w:rPr>
          <w:color w:val="000000"/>
        </w:rPr>
        <w:t>220 through 1</w:t>
      </w:r>
      <w:r w:rsidR="003A3191" w:rsidRPr="003A3191">
        <w:rPr>
          <w:color w:val="000000"/>
        </w:rPr>
        <w:noBreakHyphen/>
      </w:r>
      <w:r w:rsidRPr="003A3191">
        <w:rPr>
          <w:color w:val="000000"/>
        </w:rPr>
        <w:t>11</w:t>
      </w:r>
      <w:r w:rsidR="003A3191" w:rsidRPr="003A3191">
        <w:rPr>
          <w:color w:val="000000"/>
        </w:rPr>
        <w:noBreakHyphen/>
      </w:r>
      <w:r w:rsidRPr="003A3191">
        <w:rPr>
          <w:color w:val="000000"/>
        </w:rPr>
        <w:t>330 and include in the report a summary of the division</w:t>
      </w:r>
      <w:r w:rsidR="003A3191" w:rsidRPr="003A3191">
        <w:rPr>
          <w:color w:val="000000"/>
        </w:rPr>
        <w:t>'</w:t>
      </w:r>
      <w:r w:rsidRPr="003A3191">
        <w:rPr>
          <w:color w:val="000000"/>
        </w:rPr>
        <w:t>s efforts in aiding and assisting the various state agencies in developing and maintaining their management practices in accordance with the comprehensive statewide Motor Vehicle Management Program. This report also shall contain recommended changes in the law and regulations necessary to achieve these objectives.</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The board, after consultation with state agency heads, shall promulgate and enforce state policies, procedures, and regulations to achieve the goals of Sections 1</w:t>
      </w:r>
      <w:r w:rsidR="003A3191" w:rsidRPr="003A3191">
        <w:rPr>
          <w:color w:val="000000"/>
        </w:rPr>
        <w:noBreakHyphen/>
      </w:r>
      <w:r w:rsidRPr="003A3191">
        <w:rPr>
          <w:color w:val="000000"/>
        </w:rPr>
        <w:t>11</w:t>
      </w:r>
      <w:r w:rsidR="003A3191" w:rsidRPr="003A3191">
        <w:rPr>
          <w:color w:val="000000"/>
        </w:rPr>
        <w:noBreakHyphen/>
      </w:r>
      <w:r w:rsidRPr="003A3191">
        <w:rPr>
          <w:color w:val="000000"/>
        </w:rPr>
        <w:t>220 through 1</w:t>
      </w:r>
      <w:r w:rsidR="003A3191" w:rsidRPr="003A3191">
        <w:rPr>
          <w:color w:val="000000"/>
        </w:rPr>
        <w:noBreakHyphen/>
      </w:r>
      <w:r w:rsidRPr="003A3191">
        <w:rPr>
          <w:color w:val="000000"/>
        </w:rPr>
        <w:t>11</w:t>
      </w:r>
      <w:r w:rsidR="003A3191" w:rsidRPr="003A3191">
        <w:rPr>
          <w:color w:val="000000"/>
        </w:rPr>
        <w:noBreakHyphen/>
      </w:r>
      <w:r w:rsidRPr="003A3191">
        <w:rPr>
          <w:color w:val="000000"/>
        </w:rPr>
        <w:t>330 and shall recommend administrative penalties to be used by the agencies for violation of prescribed procedures and regulations relating to the Fleet Management Program.</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1978 Act No. 644 Part II </w:t>
      </w:r>
      <w:r w:rsidR="003A3191" w:rsidRPr="003A3191">
        <w:rPr>
          <w:color w:val="000000"/>
        </w:rPr>
        <w:t xml:space="preserve">Section </w:t>
      </w:r>
      <w:r w:rsidR="001C2482" w:rsidRPr="003A3191">
        <w:rPr>
          <w:color w:val="000000"/>
        </w:rPr>
        <w:t xml:space="preserve">24(E);  1982 Act No. 429, </w:t>
      </w:r>
      <w:r w:rsidR="003A3191" w:rsidRPr="003A3191">
        <w:rPr>
          <w:color w:val="000000"/>
        </w:rPr>
        <w:t xml:space="preserve">Section </w:t>
      </w:r>
      <w:r w:rsidR="001C2482" w:rsidRPr="003A3191">
        <w:rPr>
          <w:color w:val="000000"/>
        </w:rPr>
        <w:t xml:space="preserve">3;  2002 Act No. 311, </w:t>
      </w:r>
      <w:r w:rsidR="003A3191" w:rsidRPr="003A3191">
        <w:rPr>
          <w:color w:val="000000"/>
        </w:rPr>
        <w:t xml:space="preserve">Section </w:t>
      </w:r>
      <w:r w:rsidR="001C2482" w:rsidRPr="003A3191">
        <w:rPr>
          <w:color w:val="000000"/>
        </w:rPr>
        <w:t>3.</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270.</w:t>
      </w:r>
      <w:r w:rsidR="001C2482" w:rsidRPr="003A3191">
        <w:rPr>
          <w:bCs/>
        </w:rPr>
        <w:t xml:space="preserve"> Division of Motor Vehicle Management;  establishment of criteria for individual assignment of motor vehicles.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The board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003A3191" w:rsidRPr="003A3191">
        <w:rPr>
          <w:color w:val="000000"/>
        </w:rPr>
        <w:noBreakHyphen/>
      </w:r>
      <w:r w:rsidRPr="003A3191">
        <w:rPr>
          <w:color w:val="000000"/>
        </w:rPr>
        <w:t>owned vehicle based on their position.</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Law enforcement officers, as defined by the agency head, may be permanently assigned state</w:t>
      </w:r>
      <w:r w:rsidR="003A3191" w:rsidRPr="003A3191">
        <w:rPr>
          <w:color w:val="000000"/>
        </w:rPr>
        <w:noBreakHyphen/>
      </w:r>
      <w:r w:rsidRPr="003A3191">
        <w:rPr>
          <w:color w:val="000000"/>
        </w:rPr>
        <w:t>owned vehicles by their respective agency head.  Agency heads may assign a state</w:t>
      </w:r>
      <w:r w:rsidR="003A3191" w:rsidRPr="003A3191">
        <w:rPr>
          <w:color w:val="000000"/>
        </w:rPr>
        <w:noBreakHyphen/>
      </w:r>
      <w:r w:rsidRPr="003A3191">
        <w:rPr>
          <w:color w:val="000000"/>
        </w:rPr>
        <w:t>owned vehicle to an employee when the vehicle carries or is equipped with special equipment needed to perform duties directly related to the employee</w:t>
      </w:r>
      <w:r w:rsidR="003A3191" w:rsidRPr="003A3191">
        <w:rPr>
          <w:color w:val="000000"/>
        </w:rPr>
        <w:t>'</w:t>
      </w:r>
      <w:r w:rsidRPr="003A3191">
        <w:rPr>
          <w:color w:val="000000"/>
        </w:rPr>
        <w:t>s job, and the employee is either in an emergency response capacity after normal working hours or for logistical reasons it is determined to be in the agency</w:t>
      </w:r>
      <w:r w:rsidR="003A3191" w:rsidRPr="003A3191">
        <w:rPr>
          <w:color w:val="000000"/>
        </w:rPr>
        <w:t>'</w:t>
      </w:r>
      <w:r w:rsidRPr="003A3191">
        <w:rPr>
          <w:color w:val="000000"/>
        </w:rPr>
        <w:t>s interest for the vehicle to remain with the employee.  No other employee may be permanently assigned to a state</w:t>
      </w:r>
      <w:r w:rsidR="003A3191" w:rsidRPr="003A3191">
        <w:rPr>
          <w:color w:val="000000"/>
        </w:rPr>
        <w:noBreakHyphen/>
      </w:r>
      <w:r w:rsidRPr="003A3191">
        <w:rPr>
          <w:color w:val="000000"/>
        </w:rPr>
        <w:t>owned vehicle, unless the assignment is cost advantageous to the State under guidelines developed by the State Fleet Manager.  Statewide elected officials, law enforcement officers, and those employees who have been assigned vehicles because they are in an emergency response capacity after normal working hours are exempt from reimbursing the State for commuting miles.  Other employees operating a permanently assigned vehicle must reimburse the State for commuting between home and work.</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(C) All persons, except the Governor and statewide elected officials, permanently assigned with automobiles shall log all trips on a log form approved by the board, specifying beginning and ending mileage and job function performed.  However, trip logs must not be maintained for vehicles whose gross vehicle weight is greater than ten thousand pounds nor for vehicles assigned to full</w:t>
      </w:r>
      <w:r w:rsidR="003A3191" w:rsidRPr="003A3191">
        <w:rPr>
          <w:color w:val="000000"/>
        </w:rPr>
        <w:noBreakHyphen/>
      </w:r>
      <w:r w:rsidRPr="003A3191">
        <w:rPr>
          <w:color w:val="000000"/>
        </w:rPr>
        <w:t>time line law enforcement officers.  Agency directors and commissioners permanently assigned state vehicles may utilize exceptions on a report denoting only official and commuting mileage in lieu of the aforementioned trip logs.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1978 Act No. 644, Part II, </w:t>
      </w:r>
      <w:r w:rsidR="003A3191" w:rsidRPr="003A3191">
        <w:rPr>
          <w:color w:val="000000"/>
        </w:rPr>
        <w:t xml:space="preserve">Section </w:t>
      </w:r>
      <w:r w:rsidR="001C2482" w:rsidRPr="003A3191">
        <w:rPr>
          <w:color w:val="000000"/>
        </w:rPr>
        <w:t xml:space="preserve">24(F);  1982 Act No. 429, </w:t>
      </w:r>
      <w:r w:rsidR="003A3191" w:rsidRPr="003A3191">
        <w:rPr>
          <w:color w:val="000000"/>
        </w:rPr>
        <w:t xml:space="preserve">Section </w:t>
      </w:r>
      <w:r w:rsidR="001C2482" w:rsidRPr="003A3191">
        <w:rPr>
          <w:color w:val="000000"/>
        </w:rPr>
        <w:t xml:space="preserve">4;  1995 Act No. 145, Part II, </w:t>
      </w:r>
      <w:r w:rsidR="003A3191" w:rsidRPr="003A3191">
        <w:rPr>
          <w:color w:val="000000"/>
        </w:rPr>
        <w:t xml:space="preserve">Section </w:t>
      </w:r>
      <w:r w:rsidR="001C2482" w:rsidRPr="003A3191">
        <w:rPr>
          <w:color w:val="000000"/>
        </w:rPr>
        <w:t>18.</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280.</w:t>
      </w:r>
      <w:r w:rsidR="001C2482" w:rsidRPr="003A3191">
        <w:rPr>
          <w:bCs/>
        </w:rPr>
        <w:t xml:space="preserve"> Division of Motor Vehicle Management;  interagency motor pools.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Board shall develop a system of agency</w:t>
      </w:r>
      <w:r w:rsidR="003A3191" w:rsidRPr="003A3191">
        <w:rPr>
          <w:color w:val="000000"/>
        </w:rPr>
        <w:noBreakHyphen/>
      </w:r>
      <w:r w:rsidRPr="003A3191">
        <w:rPr>
          <w:color w:val="000000"/>
        </w:rPr>
        <w:t xml:space="preserve">managed and interagency motor pools which are, to the maximum extent possible, cost beneficial to the State.  All motor pools shall operate according to regulations promulgated by the Budget and Control Board.  Vehicles shall be placed in motor pools rather than being individually assigned except as specifically authorized by the Board in accordance with criteria established by the Board.  The motor pool operated by the Division of General Services shall be </w:t>
      </w:r>
      <w:r w:rsidRPr="003A3191">
        <w:rPr>
          <w:color w:val="000000"/>
        </w:rPr>
        <w:lastRenderedPageBreak/>
        <w:t>transferred to the Division of Motor Vehicle Management.  Agencies utilizing motor pool vehicles shall utilize trip log forms approved by the Board for each trip, specifying beginning and ending mileage and the job function performed.</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provisions of this section shall not apply to school buses and service vehicles.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1978 Act No. 644, Part II, </w:t>
      </w:r>
      <w:r w:rsidR="003A3191" w:rsidRPr="003A3191">
        <w:rPr>
          <w:color w:val="000000"/>
        </w:rPr>
        <w:t xml:space="preserve">Section </w:t>
      </w:r>
      <w:r w:rsidR="001C2482" w:rsidRPr="003A3191">
        <w:rPr>
          <w:color w:val="000000"/>
        </w:rPr>
        <w:t xml:space="preserve">24(G);  1982 Act No. 429, </w:t>
      </w:r>
      <w:r w:rsidR="003A3191" w:rsidRPr="003A3191">
        <w:rPr>
          <w:color w:val="000000"/>
        </w:rPr>
        <w:t xml:space="preserve">Section </w:t>
      </w:r>
      <w:r w:rsidR="001C2482" w:rsidRPr="003A3191">
        <w:rPr>
          <w:color w:val="000000"/>
        </w:rPr>
        <w:t>5.</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290.</w:t>
      </w:r>
      <w:r w:rsidR="001C2482" w:rsidRPr="003A3191">
        <w:rPr>
          <w:bCs/>
        </w:rPr>
        <w:t xml:space="preserve"> Division of Motor Vehicle Management;  plan for maximally cost</w:t>
      </w:r>
      <w:r w:rsidRPr="003A3191">
        <w:rPr>
          <w:bCs/>
        </w:rPr>
        <w:noBreakHyphen/>
      </w:r>
      <w:r w:rsidR="001C2482" w:rsidRPr="003A3191">
        <w:rPr>
          <w:bCs/>
        </w:rPr>
        <w:t>effective vehicle maintenance.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Board in consultation with the agencies operating maintenance facilities shall study the cost</w:t>
      </w:r>
      <w:r w:rsidR="003A3191" w:rsidRPr="003A3191">
        <w:rPr>
          <w:color w:val="000000"/>
        </w:rPr>
        <w:noBreakHyphen/>
      </w:r>
      <w:r w:rsidRPr="003A3191">
        <w:rPr>
          <w:color w:val="000000"/>
        </w:rPr>
        <w:t>effectiveness of such facilities versus commercial alternatives and shall develop a plan for maximally cost</w:t>
      </w:r>
      <w:r w:rsidR="003A3191" w:rsidRPr="003A3191">
        <w:rPr>
          <w:color w:val="000000"/>
        </w:rPr>
        <w:noBreakHyphen/>
      </w:r>
      <w:r w:rsidRPr="003A3191">
        <w:rPr>
          <w:color w:val="000000"/>
        </w:rPr>
        <w:t>effective vehicle maintenance.  The Budget and Control Board shall promulgate rules and regulations governing vehicle maintenance to effectuate the plan.</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State Vehicle Maintenance program shall include: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(a) central purchasing of supplies and parts;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(b) an effective inventory control system;</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(c) a uniform work order and record</w:t>
      </w:r>
      <w:r w:rsidR="003A3191" w:rsidRPr="003A3191">
        <w:rPr>
          <w:color w:val="000000"/>
        </w:rPr>
        <w:noBreakHyphen/>
      </w:r>
      <w:r w:rsidRPr="003A3191">
        <w:rPr>
          <w:color w:val="000000"/>
        </w:rPr>
        <w:t>keeping system assigning actual maintenance cost to each vehicle;  and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(d) preventive maintenance programs for all types of vehicles.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All motor fuels shall be purchased from state facilities except in cases where such purchase is impossible or not cost beneficial to the State.</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1978 Act No. 644, Part II, </w:t>
      </w:r>
      <w:r w:rsidR="003A3191" w:rsidRPr="003A3191">
        <w:rPr>
          <w:color w:val="000000"/>
        </w:rPr>
        <w:t xml:space="preserve">Section </w:t>
      </w:r>
      <w:r w:rsidR="001C2482" w:rsidRPr="003A3191">
        <w:rPr>
          <w:color w:val="000000"/>
        </w:rPr>
        <w:t>24(H).</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300.</w:t>
      </w:r>
      <w:r w:rsidR="001C2482" w:rsidRPr="003A3191">
        <w:rPr>
          <w:bCs/>
        </w:rPr>
        <w:t xml:space="preserve"> Agencies to develop and implement uniform cost accounting and reporting system;  purchase of motor vehicle equipment and supplies;  use of credit cards;  determination of vehicle cost per mile.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In accordance with criteria established by the board, each agency shall develop and implement a uniform cost accounting and reporting system to ascertain the cost per mile of each motor vehicle used by the State under their control. Agencies presently operating under existing systems may continue to do so provided that board approval shall be required and that the existing systems shall be uniform with the criteria established by the board. All expenditures on a vehicle for gasoline and oil shall be purchased in one of the following ways: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(1) from state</w:t>
      </w:r>
      <w:r w:rsidR="003A3191" w:rsidRPr="003A3191">
        <w:rPr>
          <w:color w:val="000000"/>
        </w:rPr>
        <w:noBreakHyphen/>
      </w:r>
      <w:r w:rsidRPr="003A3191">
        <w:rPr>
          <w:color w:val="000000"/>
        </w:rPr>
        <w:t>owned facilities and paid for by the use of Universal State Credit Cards except where agencies purchase these products in bulk;</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(2) from any fuel outlet where gasoline and oil are sold regardless of whether the outlet accepts a credit or charge card when the purchase is necessary or in the best interest of the State;  and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(3) from a fuel outlet where gasoline and oil are sold when that outlet agrees to accept the Universal State Credit Card.</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These provisions regarding purchase of gasoline and oil and usability of the state credit card also apply to alternative transportation fuels where available. The Budget and Control Board Division of Operations shall adjust the appropriation in Part IA, Section 63B, for </w:t>
      </w:r>
      <w:r w:rsidR="003A3191" w:rsidRPr="003A3191">
        <w:rPr>
          <w:color w:val="000000"/>
        </w:rPr>
        <w:t>"</w:t>
      </w:r>
      <w:r w:rsidRPr="003A3191">
        <w:rPr>
          <w:color w:val="000000"/>
        </w:rPr>
        <w:t>Operating Expenses</w:t>
      </w:r>
      <w:r w:rsidR="003A3191" w:rsidRPr="003A3191">
        <w:rPr>
          <w:color w:val="000000"/>
        </w:rPr>
        <w:noBreakHyphen/>
      </w:r>
      <w:r w:rsidR="003A3191" w:rsidRPr="003A3191">
        <w:rPr>
          <w:color w:val="000000"/>
        </w:rPr>
        <w:noBreakHyphen/>
      </w:r>
      <w:r w:rsidRPr="003A3191">
        <w:rPr>
          <w:color w:val="000000"/>
        </w:rPr>
        <w:t>Lease Fleet</w:t>
      </w:r>
      <w:r w:rsidR="003A3191" w:rsidRPr="003A3191">
        <w:rPr>
          <w:color w:val="000000"/>
        </w:rPr>
        <w:t>"</w:t>
      </w:r>
      <w:r w:rsidRPr="003A3191">
        <w:rPr>
          <w:color w:val="000000"/>
        </w:rPr>
        <w:t xml:space="preserve"> to reflect the dollar savings realized by these provisions and transfer such amount to other areas of the State Fleet Management Program. The Board shall promulgate regulations regarding the purchase of motor vehicle equipment and supplies to ensure that agencies within a reasonable distance are not duplicating maintenance services or purchasing equipment that is not in the best interest of the State. The Board shall </w:t>
      </w:r>
      <w:r w:rsidRPr="003A3191">
        <w:rPr>
          <w:color w:val="000000"/>
        </w:rPr>
        <w:lastRenderedPageBreak/>
        <w:t>develop a uniform method to be used by the agencies to determine the cost per mile for each vehicle operated by the State.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1978 Act No. 644, Part II </w:t>
      </w:r>
      <w:r w:rsidR="003A3191" w:rsidRPr="003A3191">
        <w:rPr>
          <w:color w:val="000000"/>
        </w:rPr>
        <w:t xml:space="preserve">Section </w:t>
      </w:r>
      <w:r w:rsidR="001C2482" w:rsidRPr="003A3191">
        <w:rPr>
          <w:color w:val="000000"/>
        </w:rPr>
        <w:t xml:space="preserve">24(I);  1982 Act No. 429, </w:t>
      </w:r>
      <w:r w:rsidR="003A3191" w:rsidRPr="003A3191">
        <w:rPr>
          <w:color w:val="000000"/>
        </w:rPr>
        <w:t xml:space="preserve">Section </w:t>
      </w:r>
      <w:r w:rsidR="001C2482" w:rsidRPr="003A3191">
        <w:rPr>
          <w:color w:val="000000"/>
        </w:rPr>
        <w:t xml:space="preserve">6;  1998 Act No. 419, Part II, </w:t>
      </w:r>
      <w:r w:rsidR="003A3191" w:rsidRPr="003A3191">
        <w:rPr>
          <w:color w:val="000000"/>
        </w:rPr>
        <w:t xml:space="preserve">Section </w:t>
      </w:r>
      <w:r w:rsidR="001C2482" w:rsidRPr="003A3191">
        <w:rPr>
          <w:color w:val="000000"/>
        </w:rPr>
        <w:t>30.</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310.</w:t>
      </w:r>
      <w:r w:rsidR="001C2482" w:rsidRPr="003A3191">
        <w:rPr>
          <w:bCs/>
        </w:rPr>
        <w:t xml:space="preserve"> Division of Motor Vehicle Management;  acquisition and disposition of vehicles;  titles.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The State Budget and Control Board shall purchase, acquire, transfer, replace, and dispose of all motor vehicles on the basis of maximum cost</w:t>
      </w:r>
      <w:r w:rsidR="003A3191" w:rsidRPr="003A3191">
        <w:rPr>
          <w:color w:val="000000"/>
        </w:rPr>
        <w:noBreakHyphen/>
      </w:r>
      <w:r w:rsidRPr="003A3191">
        <w:rPr>
          <w:color w:val="000000"/>
        </w:rPr>
        <w:t>effectiveness and lowest anticipated total life cycle costs.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The standard state fleet sedan or station wagon must be no larger than a compact model and the special state fleet sedan or station wagon must be no larger than an intermediate model.  The director of the Division of Motor Vehicle Management shall determine the types of vehicles which fit into these classes.  Only these classes of sedans and station wagons may be purchased by the State for nonlaw enforcement use.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(C) The State shall purchase police sedans only for the use of law enforcement officers, as defined by the Internal Revenue Code.  Purchase of a vehicle under this subsection must be concurred in by the director of the Division of Motor Vehicle Management and must be in accordance with regulations promulgated or procedures adopted under Sections 1</w:t>
      </w:r>
      <w:r w:rsidR="003A3191" w:rsidRPr="003A3191">
        <w:rPr>
          <w:color w:val="000000"/>
        </w:rPr>
        <w:noBreakHyphen/>
      </w:r>
      <w:r w:rsidRPr="003A3191">
        <w:rPr>
          <w:color w:val="000000"/>
        </w:rPr>
        <w:t>11</w:t>
      </w:r>
      <w:r w:rsidR="003A3191" w:rsidRPr="003A3191">
        <w:rPr>
          <w:color w:val="000000"/>
        </w:rPr>
        <w:noBreakHyphen/>
      </w:r>
      <w:r w:rsidRPr="003A3191">
        <w:rPr>
          <w:color w:val="000000"/>
        </w:rPr>
        <w:t>220 through 1</w:t>
      </w:r>
      <w:r w:rsidR="003A3191" w:rsidRPr="003A3191">
        <w:rPr>
          <w:color w:val="000000"/>
        </w:rPr>
        <w:noBreakHyphen/>
      </w:r>
      <w:r w:rsidRPr="003A3191">
        <w:rPr>
          <w:color w:val="000000"/>
        </w:rPr>
        <w:t>11</w:t>
      </w:r>
      <w:r w:rsidR="003A3191" w:rsidRPr="003A3191">
        <w:rPr>
          <w:color w:val="000000"/>
        </w:rPr>
        <w:noBreakHyphen/>
      </w:r>
      <w:r w:rsidRPr="003A3191">
        <w:rPr>
          <w:color w:val="000000"/>
        </w:rPr>
        <w:t>340 which must take into consideration the agency</w:t>
      </w:r>
      <w:r w:rsidR="003A3191" w:rsidRPr="003A3191">
        <w:rPr>
          <w:color w:val="000000"/>
        </w:rPr>
        <w:t>'</w:t>
      </w:r>
      <w:r w:rsidRPr="003A3191">
        <w:rPr>
          <w:color w:val="000000"/>
        </w:rPr>
        <w:t>s mission, the intended use of the vehicle, and the officer</w:t>
      </w:r>
      <w:r w:rsidR="003A3191" w:rsidRPr="003A3191">
        <w:rPr>
          <w:color w:val="000000"/>
        </w:rPr>
        <w:t>'</w:t>
      </w:r>
      <w:r w:rsidRPr="003A3191">
        <w:rPr>
          <w:color w:val="000000"/>
        </w:rPr>
        <w:t xml:space="preserve">s duties.  Law enforcement agency vehicles used by employees whose job functions do not meet the Internal Revenue Service definition of </w:t>
      </w:r>
      <w:r w:rsidR="003A3191" w:rsidRPr="003A3191">
        <w:rPr>
          <w:color w:val="000000"/>
        </w:rPr>
        <w:t>"</w:t>
      </w:r>
      <w:r w:rsidRPr="003A3191">
        <w:rPr>
          <w:color w:val="000000"/>
        </w:rPr>
        <w:t>Law Enforcement Officer</w:t>
      </w:r>
      <w:r w:rsidR="003A3191" w:rsidRPr="003A3191">
        <w:rPr>
          <w:color w:val="000000"/>
        </w:rPr>
        <w:t>"</w:t>
      </w:r>
      <w:r w:rsidRPr="003A3191">
        <w:rPr>
          <w:color w:val="000000"/>
        </w:rPr>
        <w:t xml:space="preserve"> must be standard or special state fleet sedans.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(D) All state motor vehicles must be titled to the State and must be received by and remain in the possession of the Division of Motor Vehicle Management pending sale or disposal of the vehicle.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(E) Titles to school buses and service vehicles operated by the State Department of Education and vehicles operated by the South Carolina Department of Transportation must be retained by those agencies.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(F) Exceptions to requirements in subsections (B) and (C) must be approved by the director of the Division of Motor Vehicle Management.  Requirements in subsection (B) do not apply to the State Development Board.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(G) Preference in purchasing state motor vehicles must be given to vehicles assembled in the United States with at least seventy</w:t>
      </w:r>
      <w:r w:rsidR="003A3191" w:rsidRPr="003A3191">
        <w:rPr>
          <w:color w:val="000000"/>
        </w:rPr>
        <w:noBreakHyphen/>
      </w:r>
      <w:r w:rsidRPr="003A3191">
        <w:rPr>
          <w:color w:val="000000"/>
        </w:rPr>
        <w:t>five percent domestic content as determined by the appropriate federal agency.</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(H) Preference in purchasing state motor vehicles must be given to hybrid, plug</w:t>
      </w:r>
      <w:r w:rsidR="003A3191" w:rsidRPr="003A3191">
        <w:rPr>
          <w:color w:val="000000"/>
        </w:rPr>
        <w:noBreakHyphen/>
      </w:r>
      <w:r w:rsidRPr="003A3191">
        <w:rPr>
          <w:color w:val="000000"/>
        </w:rPr>
        <w:t>in hybrid, bio</w:t>
      </w:r>
      <w:r w:rsidR="003A3191" w:rsidRPr="003A3191">
        <w:rPr>
          <w:color w:val="000000"/>
        </w:rPr>
        <w:noBreakHyphen/>
      </w:r>
      <w:r w:rsidRPr="003A3191">
        <w:rPr>
          <w:color w:val="000000"/>
        </w:rPr>
        <w:t>diesel, hydrogen, fuel cell, or flex</w:t>
      </w:r>
      <w:r w:rsidR="003A3191" w:rsidRPr="003A3191">
        <w:rPr>
          <w:color w:val="000000"/>
        </w:rPr>
        <w:noBreakHyphen/>
      </w:r>
      <w:r w:rsidRPr="003A3191">
        <w:rPr>
          <w:color w:val="000000"/>
        </w:rPr>
        <w:t>fuel vehicles when the performance, quality, and anticipated life cycle costs are comparable to other available motor vehicles.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1978 Act No. 644, Part II, </w:t>
      </w:r>
      <w:r w:rsidR="003A3191" w:rsidRPr="003A3191">
        <w:rPr>
          <w:color w:val="000000"/>
        </w:rPr>
        <w:t xml:space="preserve">Section </w:t>
      </w:r>
      <w:r w:rsidR="001C2482" w:rsidRPr="003A3191">
        <w:rPr>
          <w:color w:val="000000"/>
        </w:rPr>
        <w:t xml:space="preserve">24(J);  1992 Act No. 449, Part V, </w:t>
      </w:r>
      <w:r w:rsidR="003A3191" w:rsidRPr="003A3191">
        <w:rPr>
          <w:color w:val="000000"/>
        </w:rPr>
        <w:t xml:space="preserve">Section </w:t>
      </w:r>
      <w:r w:rsidR="001C2482" w:rsidRPr="003A3191">
        <w:rPr>
          <w:color w:val="000000"/>
        </w:rPr>
        <w:t xml:space="preserve">2, eff July 1, 1992;  1996 Act No. 459, </w:t>
      </w:r>
      <w:r w:rsidR="003A3191" w:rsidRPr="003A3191">
        <w:rPr>
          <w:color w:val="000000"/>
        </w:rPr>
        <w:t xml:space="preserve">Section </w:t>
      </w:r>
      <w:r w:rsidR="001C2482" w:rsidRPr="003A3191">
        <w:rPr>
          <w:color w:val="000000"/>
        </w:rPr>
        <w:t xml:space="preserve">2;  2008 Act No. 203, </w:t>
      </w:r>
      <w:r w:rsidR="003A3191" w:rsidRPr="003A3191">
        <w:rPr>
          <w:color w:val="000000"/>
        </w:rPr>
        <w:t xml:space="preserve">Section </w:t>
      </w:r>
      <w:r w:rsidR="001C2482" w:rsidRPr="003A3191">
        <w:rPr>
          <w:color w:val="000000"/>
        </w:rPr>
        <w:t>2, eff upon approval (became law without the Governor</w:t>
      </w:r>
      <w:r w:rsidR="003A3191" w:rsidRPr="003A3191">
        <w:rPr>
          <w:color w:val="000000"/>
        </w:rPr>
        <w:t>'</w:t>
      </w:r>
      <w:r w:rsidR="001C2482" w:rsidRPr="003A3191">
        <w:rPr>
          <w:color w:val="000000"/>
        </w:rPr>
        <w:t>s signature on April 17, 2008).</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315.</w:t>
      </w:r>
      <w:r w:rsidR="001C2482" w:rsidRPr="003A3191">
        <w:rPr>
          <w:bCs/>
        </w:rPr>
        <w:t xml:space="preserve"> Feasibility of using alternative transportation fuels for state fleet.</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The State Budget and Control Board Division of Motor Vehicle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Division of Motor Vehicle Management must submit a plan to the General Assembly for the use of alternative transportation fuels for the state vehicle fleet that will enable the state vehicle fleet to </w:t>
      </w:r>
      <w:r w:rsidRPr="003A3191">
        <w:rPr>
          <w:color w:val="000000"/>
        </w:rPr>
        <w:lastRenderedPageBreak/>
        <w:t>serve as a model for corporate and other government fleets in the use of alternative transportation fuel.  This plan must contain a cost/benefit analysis of the proposed changes.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1992 Act No. 449, Pt. V, </w:t>
      </w:r>
      <w:r w:rsidR="003A3191" w:rsidRPr="003A3191">
        <w:rPr>
          <w:color w:val="000000"/>
        </w:rPr>
        <w:t xml:space="preserve">Section </w:t>
      </w:r>
      <w:r w:rsidR="001C2482" w:rsidRPr="003A3191">
        <w:rPr>
          <w:color w:val="000000"/>
        </w:rPr>
        <w:t>17.</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320.</w:t>
      </w:r>
      <w:r w:rsidR="001C2482" w:rsidRPr="003A3191">
        <w:rPr>
          <w:bCs/>
        </w:rPr>
        <w:t xml:space="preserve"> Division of Motor Vehicle Management;  plates and other identification requirements;  exemptions.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Board shall ensure that all state</w:t>
      </w:r>
      <w:r w:rsidR="003A3191" w:rsidRPr="003A3191">
        <w:rPr>
          <w:color w:val="000000"/>
        </w:rPr>
        <w:noBreakHyphen/>
      </w:r>
      <w:r w:rsidRPr="003A3191">
        <w:rPr>
          <w:color w:val="000000"/>
        </w:rPr>
        <w:t>owned motor vehicles are identified as such through the use of permanent state</w:t>
      </w:r>
      <w:r w:rsidR="003A3191" w:rsidRPr="003A3191">
        <w:rPr>
          <w:color w:val="000000"/>
        </w:rPr>
        <w:noBreakHyphen/>
      </w:r>
      <w:r w:rsidRPr="003A3191">
        <w:rPr>
          <w:color w:val="000000"/>
        </w:rPr>
        <w:t>government license plates and either state or agency seal decals.  No vehicles shall be exempt from the requirements for identification except those exempted by the Board.</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This section shall not apply to vehicles supplied to law enforcement officers when, in the opinion of the Board after consulting with the Chief of the State Law Enforcement Division, those officers are actually involved in undercover law enforcement work to the extent that the actual investigation of criminal cases or the investigators</w:t>
      </w:r>
      <w:r w:rsidR="003A3191" w:rsidRPr="003A3191">
        <w:rPr>
          <w:color w:val="000000"/>
        </w:rPr>
        <w:t>'</w:t>
      </w:r>
      <w:r w:rsidRPr="003A3191">
        <w:rPr>
          <w:color w:val="000000"/>
        </w:rPr>
        <w:t xml:space="preserve"> physical well</w:t>
      </w:r>
      <w:r w:rsidR="003A3191" w:rsidRPr="003A3191">
        <w:rPr>
          <w:color w:val="000000"/>
        </w:rPr>
        <w:noBreakHyphen/>
      </w:r>
      <w:r w:rsidRPr="003A3191">
        <w:rPr>
          <w:color w:val="000000"/>
        </w:rPr>
        <w:t>being would be jeopardized if they were identified.  The Board is authorized to exempt vehicles carrying human service agency clients in those instances in which the privacy of the client would clearly and necessarily be impaired.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1978 Act No. 644, Part II, </w:t>
      </w:r>
      <w:r w:rsidR="003A3191" w:rsidRPr="003A3191">
        <w:rPr>
          <w:color w:val="000000"/>
        </w:rPr>
        <w:t xml:space="preserve">Section </w:t>
      </w:r>
      <w:r w:rsidR="001C2482" w:rsidRPr="003A3191">
        <w:rPr>
          <w:color w:val="000000"/>
        </w:rPr>
        <w:t xml:space="preserve">24(K);  1982 Act No. 429, </w:t>
      </w:r>
      <w:r w:rsidR="003A3191" w:rsidRPr="003A3191">
        <w:rPr>
          <w:color w:val="000000"/>
        </w:rPr>
        <w:t xml:space="preserve">Section </w:t>
      </w:r>
      <w:r w:rsidR="001C2482" w:rsidRPr="003A3191">
        <w:rPr>
          <w:color w:val="000000"/>
        </w:rPr>
        <w:t>7.</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330.</w:t>
      </w:r>
      <w:r w:rsidR="001C2482" w:rsidRPr="003A3191">
        <w:rPr>
          <w:bCs/>
        </w:rPr>
        <w:t xml:space="preserve"> Division of Motor Vehicle Management;  State Department of Education vehicles exempted.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The provisions of </w:t>
      </w:r>
      <w:r w:rsidR="003A3191" w:rsidRPr="003A3191">
        <w:rPr>
          <w:color w:val="000000"/>
        </w:rPr>
        <w:t xml:space="preserve">Sections </w:t>
      </w:r>
      <w:r w:rsidRPr="003A3191">
        <w:rPr>
          <w:color w:val="000000"/>
        </w:rPr>
        <w:t>1</w:t>
      </w:r>
      <w:r w:rsidR="003A3191" w:rsidRPr="003A3191">
        <w:rPr>
          <w:color w:val="000000"/>
        </w:rPr>
        <w:noBreakHyphen/>
      </w:r>
      <w:r w:rsidRPr="003A3191">
        <w:rPr>
          <w:color w:val="000000"/>
        </w:rPr>
        <w:t>11</w:t>
      </w:r>
      <w:r w:rsidR="003A3191" w:rsidRPr="003A3191">
        <w:rPr>
          <w:color w:val="000000"/>
        </w:rPr>
        <w:noBreakHyphen/>
      </w:r>
      <w:r w:rsidRPr="003A3191">
        <w:rPr>
          <w:color w:val="000000"/>
        </w:rPr>
        <w:t>220 to 1</w:t>
      </w:r>
      <w:r w:rsidR="003A3191" w:rsidRPr="003A3191">
        <w:rPr>
          <w:color w:val="000000"/>
        </w:rPr>
        <w:noBreakHyphen/>
      </w:r>
      <w:r w:rsidRPr="003A3191">
        <w:rPr>
          <w:color w:val="000000"/>
        </w:rPr>
        <w:t>11</w:t>
      </w:r>
      <w:r w:rsidR="003A3191" w:rsidRPr="003A3191">
        <w:rPr>
          <w:color w:val="000000"/>
        </w:rPr>
        <w:noBreakHyphen/>
      </w:r>
      <w:r w:rsidRPr="003A3191">
        <w:rPr>
          <w:color w:val="000000"/>
        </w:rPr>
        <w:t>330 shall not apply to school buses and service vehicles operated by the State Department of Education.</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1978 Act No. 644, Part II, </w:t>
      </w:r>
      <w:r w:rsidR="003A3191" w:rsidRPr="003A3191">
        <w:rPr>
          <w:color w:val="000000"/>
        </w:rPr>
        <w:t xml:space="preserve">Section </w:t>
      </w:r>
      <w:r w:rsidR="001C2482" w:rsidRPr="003A3191">
        <w:rPr>
          <w:color w:val="000000"/>
        </w:rPr>
        <w:t>24(N).</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335.</w:t>
      </w:r>
      <w:r w:rsidR="001C2482" w:rsidRPr="003A3191">
        <w:rPr>
          <w:bCs/>
        </w:rPr>
        <w:t xml:space="preserve"> Budget and Control Board may provide to and receive from other governmental entities goods and services.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respective divisions of the Budget and Control Board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1995 Act No. 145, Part II, </w:t>
      </w:r>
      <w:r w:rsidR="003A3191" w:rsidRPr="003A3191">
        <w:rPr>
          <w:color w:val="000000"/>
        </w:rPr>
        <w:t xml:space="preserve">Section </w:t>
      </w:r>
      <w:r w:rsidR="001C2482" w:rsidRPr="003A3191">
        <w:rPr>
          <w:color w:val="000000"/>
        </w:rPr>
        <w:t>6.</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340.</w:t>
      </w:r>
      <w:r w:rsidR="001C2482" w:rsidRPr="003A3191">
        <w:rPr>
          <w:bCs/>
        </w:rPr>
        <w:t xml:space="preserve"> Board to develop and implement statewide Fleet Safety Program.</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Board shall develop and implement a statewide Fleet Safety Program for operators of state</w:t>
      </w:r>
      <w:r w:rsidR="003A3191" w:rsidRPr="003A3191">
        <w:rPr>
          <w:color w:val="000000"/>
        </w:rPr>
        <w:noBreakHyphen/>
      </w:r>
      <w:r w:rsidRPr="003A3191">
        <w:rPr>
          <w:color w:val="000000"/>
        </w:rPr>
        <w:t>owned vehicles which shall serve to minimize the amount paid for rising insurance premiums and reduce the number of accidents involving state</w:t>
      </w:r>
      <w:r w:rsidR="003A3191" w:rsidRPr="003A3191">
        <w:rPr>
          <w:color w:val="000000"/>
        </w:rPr>
        <w:noBreakHyphen/>
      </w:r>
      <w:r w:rsidRPr="003A3191">
        <w:rPr>
          <w:color w:val="000000"/>
        </w:rPr>
        <w:t>owned vehicles.  The Board shall promulgate rules and regulations requiring the establishment of an accident review board by each agency and mandatory driver training in those instances where remedial training for employees would serve the best interest of the State.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1982 Act No. 429, </w:t>
      </w:r>
      <w:r w:rsidR="003A3191" w:rsidRPr="003A3191">
        <w:rPr>
          <w:color w:val="000000"/>
        </w:rPr>
        <w:t xml:space="preserve">Section </w:t>
      </w:r>
      <w:r w:rsidR="001C2482" w:rsidRPr="003A3191">
        <w:rPr>
          <w:color w:val="000000"/>
        </w:rPr>
        <w:t>9.</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360.</w:t>
      </w:r>
      <w:r w:rsidR="001C2482" w:rsidRPr="003A3191">
        <w:rPr>
          <w:bCs/>
        </w:rPr>
        <w:t xml:space="preserve"> Office of Precinct Demographics;  establishment and responsibilities.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There is created within the Division of Research and Statistical Services of the State Budget and Control Board an Office of Precinct Demographics to be staffed by personnel as determined appropriate by the Board and consistent with funds appropriated for the Office by the General Assembly in the annual general appropriation act.  The Office of Precinct Demographics shall:</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 Review existing precinct boundaries and maps for accuracy, develop and rewrite descriptions of precincts for submission to the legislative process.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 Consult with members of the General Assembly or their designees on matters related to precinct construction or discrepancies that may exist or occur in precinct boundary development in the counties they represent.</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(3) Develop a system for originating and maintaining precinct maps and related data for the State.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(4) Represent the Division at public meetings, meetings with members of the General Assembly, and meetings with other state, county, or local governmental entities on matters related to precincts.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(5) Assist the appropriate county officials in the drawing of maps and writing of descriptions or precincts preliminary to these maps and descriptions being filed in this office for submission to the United States Department of Justice.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(6) Coordinate with the Census Bureau in the use of precinct boundaries in constructing census boundaries and the identification of effective uses of precinct and census information for planning purposes.</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(7) Serve as a focal point for verifying official precinct information for the counties of South Carolina.</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1984 Act No. 512, Part II, </w:t>
      </w:r>
      <w:r w:rsidR="003A3191" w:rsidRPr="003A3191">
        <w:rPr>
          <w:color w:val="000000"/>
        </w:rPr>
        <w:t xml:space="preserve">Section </w:t>
      </w:r>
      <w:r w:rsidR="001C2482" w:rsidRPr="003A3191">
        <w:rPr>
          <w:color w:val="000000"/>
        </w:rPr>
        <w:t>59.</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370.</w:t>
      </w:r>
      <w:r w:rsidR="001C2482" w:rsidRPr="003A3191">
        <w:rPr>
          <w:bCs/>
        </w:rPr>
        <w:t xml:space="preserve"> Determination and designation of indebtedness to be included within any limits on </w:t>
      </w:r>
      <w:r w:rsidRPr="003A3191">
        <w:rPr>
          <w:bCs/>
        </w:rPr>
        <w:t>"</w:t>
      </w:r>
      <w:r w:rsidR="001C2482" w:rsidRPr="003A3191">
        <w:rPr>
          <w:bCs/>
        </w:rPr>
        <w:t>private activity bonds.</w:t>
      </w:r>
      <w:r w:rsidRPr="003A3191">
        <w:rPr>
          <w:bCs/>
        </w:rPr>
        <w:t>"</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A. By the provisions of Title 4, Chapter 29, of Title 4 (the Industrial Revenue Bond Act), Chapter 3, of Title 48 (the Pollution Control Facilities Revenue Bond Act), Article 11 of Chapter 7 of Title 44 (the Hospital Revenue Bond Act), all of the 1976 Code, and certain other provisions of South Carolina law, various political subdivisions and agencies of the State of South Carolina are authorized or enabled to issue their debt for the benefit of certain private entities in order to encourage and promote certain undertakings and activities which promote the public health, welfare, and economy of the State.  There is pending in the Congress of the United States legislation which, if enacted in its present form, would impose a maximum dollar limit on the amount of the debt, referred to as </w:t>
      </w:r>
      <w:r w:rsidR="003A3191" w:rsidRPr="003A3191">
        <w:rPr>
          <w:color w:val="000000"/>
        </w:rPr>
        <w:t>"</w:t>
      </w:r>
      <w:r w:rsidRPr="003A3191">
        <w:rPr>
          <w:color w:val="000000"/>
        </w:rPr>
        <w:t>private activity bonds</w:t>
      </w:r>
      <w:r w:rsidR="003A3191" w:rsidRPr="003A3191">
        <w:rPr>
          <w:color w:val="000000"/>
        </w:rPr>
        <w:t>"</w:t>
      </w:r>
      <w:r w:rsidRPr="003A3191">
        <w:rPr>
          <w:color w:val="000000"/>
        </w:rPr>
        <w:t xml:space="preserve">, which could be issued by a state in a given year.  The legislation purports to be effective, retroactively, to all the indebtedness issued subsequent to December 31, 1983.  The legislation also provides that the inclusion of the indebtedness issued in any state within the limitation imposed must be determined in a manner as provided by the legislature of the state.  The pendency of the legislation absent a mechanism for determining the inclusion of debt within the proposed limit has created uncertainty and difficulty in the issuance of debt to which the limitation, if imposed, might apply.  In order to remove this uncertainty the General Assembly proposes to delegate to the State Budget and Control Board and the Joint Bond Review Committee, if a maximum limit upon the debt is imposed, the authority to designate which indebtedness is included within any limits on </w:t>
      </w:r>
      <w:r w:rsidR="003A3191" w:rsidRPr="003A3191">
        <w:rPr>
          <w:color w:val="000000"/>
        </w:rPr>
        <w:t>"</w:t>
      </w:r>
      <w:r w:rsidRPr="003A3191">
        <w:rPr>
          <w:color w:val="000000"/>
        </w:rPr>
        <w:t>private activity bonds</w:t>
      </w:r>
      <w:r w:rsidR="003A3191" w:rsidRPr="003A3191">
        <w:rPr>
          <w:color w:val="000000"/>
        </w:rPr>
        <w:t>"</w:t>
      </w:r>
      <w:r w:rsidRPr="003A3191">
        <w:rPr>
          <w:color w:val="000000"/>
        </w:rPr>
        <w:t>, which may be imposed by federal law or regulations and to promulgate rules and regulations as the Board with the approval of the committee may consider necessary for the purposes.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B. The State Budget and Control Board and the Joint Bond Review Committee shall develop a plan pursuant to which the Board shall determine which issue of indebtedness, or portions of indebtedness, issued by the State of South Carolina or any agency or political subdivision of the State must be included within any limitation on </w:t>
      </w:r>
      <w:r w:rsidR="003A3191" w:rsidRPr="003A3191">
        <w:rPr>
          <w:color w:val="000000"/>
        </w:rPr>
        <w:t>"</w:t>
      </w:r>
      <w:r w:rsidRPr="003A3191">
        <w:rPr>
          <w:color w:val="000000"/>
        </w:rPr>
        <w:t>private activity bonds</w:t>
      </w:r>
      <w:r w:rsidR="003A3191" w:rsidRPr="003A3191">
        <w:rPr>
          <w:color w:val="000000"/>
        </w:rPr>
        <w:t>"</w:t>
      </w:r>
      <w:r w:rsidRPr="003A3191">
        <w:rPr>
          <w:color w:val="000000"/>
        </w:rPr>
        <w:t xml:space="preserve"> or any similar indebtedness, proposed or imposed by any federal legislation or regulations.  The determination may be made without regard to the date of any </w:t>
      </w:r>
      <w:r w:rsidRPr="003A3191">
        <w:rPr>
          <w:color w:val="000000"/>
        </w:rPr>
        <w:lastRenderedPageBreak/>
        <w:t>agreements between the issuers and beneficiaries of any indebtedness, and no priority need be given any issue, issuer, or beneficiary based on any date.</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C. The State Budget and Control Board, after review by the Joint Bond Review Committee, shall promulgate regulations as it considers necessary or useful in connection with the authority granted in this section.</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1984 Act No. 512, Part II, </w:t>
      </w:r>
      <w:r w:rsidR="003A3191" w:rsidRPr="003A3191">
        <w:rPr>
          <w:color w:val="000000"/>
        </w:rPr>
        <w:t xml:space="preserve">Section </w:t>
      </w:r>
      <w:r w:rsidR="001C2482" w:rsidRPr="003A3191">
        <w:rPr>
          <w:color w:val="000000"/>
        </w:rPr>
        <w:t>39.</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395.</w:t>
      </w:r>
      <w:r w:rsidR="001C2482" w:rsidRPr="003A3191">
        <w:rPr>
          <w:bCs/>
        </w:rPr>
        <w:t xml:space="preserve"> Use of vendors by state body providing health care or social services to recover reimbursement for providing services.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selected pursuant to Section 11</w:t>
      </w:r>
      <w:r w:rsidR="003A3191" w:rsidRPr="003A3191">
        <w:rPr>
          <w:color w:val="000000"/>
        </w:rPr>
        <w:noBreakHyphen/>
      </w:r>
      <w:r w:rsidRPr="003A3191">
        <w:rPr>
          <w:color w:val="000000"/>
        </w:rPr>
        <w:t>35</w:t>
      </w:r>
      <w:r w:rsidR="003A3191" w:rsidRPr="003A3191">
        <w:rPr>
          <w:color w:val="000000"/>
        </w:rPr>
        <w:noBreakHyphen/>
      </w:r>
      <w:r w:rsidRPr="003A3191">
        <w:rPr>
          <w:color w:val="000000"/>
        </w:rPr>
        <w:t>1530, 11</w:t>
      </w:r>
      <w:r w:rsidR="003A3191" w:rsidRPr="003A3191">
        <w:rPr>
          <w:color w:val="000000"/>
        </w:rPr>
        <w:noBreakHyphen/>
      </w:r>
      <w:r w:rsidRPr="003A3191">
        <w:rPr>
          <w:color w:val="000000"/>
        </w:rPr>
        <w:t>35</w:t>
      </w:r>
      <w:r w:rsidR="003A3191" w:rsidRPr="003A3191">
        <w:rPr>
          <w:color w:val="000000"/>
        </w:rPr>
        <w:noBreakHyphen/>
      </w:r>
      <w:r w:rsidRPr="003A3191">
        <w:rPr>
          <w:color w:val="000000"/>
        </w:rPr>
        <w:t>1560, or 11</w:t>
      </w:r>
      <w:r w:rsidR="003A3191" w:rsidRPr="003A3191">
        <w:rPr>
          <w:color w:val="000000"/>
        </w:rPr>
        <w:noBreakHyphen/>
      </w:r>
      <w:r w:rsidRPr="003A3191">
        <w:rPr>
          <w:color w:val="000000"/>
        </w:rPr>
        <w:t>35</w:t>
      </w:r>
      <w:r w:rsidR="003A3191" w:rsidRPr="003A3191">
        <w:rPr>
          <w:color w:val="000000"/>
        </w:rPr>
        <w:noBreakHyphen/>
      </w:r>
      <w:r w:rsidRPr="003A3191">
        <w:rPr>
          <w:color w:val="000000"/>
        </w:rPr>
        <w:t>1570 and the contract must be approved by the State Budget and Control Board.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1988 Act No. 658, Part II, </w:t>
      </w:r>
      <w:r w:rsidR="003A3191" w:rsidRPr="003A3191">
        <w:rPr>
          <w:color w:val="000000"/>
        </w:rPr>
        <w:t xml:space="preserve">Section </w:t>
      </w:r>
      <w:r w:rsidR="001C2482" w:rsidRPr="003A3191">
        <w:rPr>
          <w:color w:val="000000"/>
        </w:rPr>
        <w:t>18C.</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400.</w:t>
      </w:r>
      <w:r w:rsidR="001C2482" w:rsidRPr="003A3191">
        <w:rPr>
          <w:bCs/>
        </w:rPr>
        <w:t xml:space="preserve"> Authority of Budget and Control Board to enter lease purchase agreements to provide method of replacing Central Correctional Institution.</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In furtherance of the State</w:t>
      </w:r>
      <w:r w:rsidR="003A3191" w:rsidRPr="003A3191">
        <w:rPr>
          <w:color w:val="000000"/>
        </w:rPr>
        <w:t>'</w:t>
      </w:r>
      <w:r w:rsidRPr="003A3191">
        <w:rPr>
          <w:color w:val="000000"/>
        </w:rPr>
        <w:t>s interest in complying with the terms of Nelson v. Leeke, and in minimizing potential legal liability in the future, and in furtherance of achieving a cost effective and timely solution to this problem through innovative means available in the private sector, after consultation with the Joint Bond Review Committee and the State Reorganization Commission, the State Budget and Control Board is authorized to enter into lease purchase agreements consistent with the Consolidated Procurement Code of the State of South Carolina which would provide the State an economically feasible method of replacing the Central Correctional Institution (CCI), so long as these agreements (1) can be demonstrated to be comparably cost effective to traditional financing methods, (2) can result in long</w:t>
      </w:r>
      <w:r w:rsidR="003A3191" w:rsidRPr="003A3191">
        <w:rPr>
          <w:color w:val="000000"/>
        </w:rPr>
        <w:noBreakHyphen/>
      </w:r>
      <w:r w:rsidRPr="003A3191">
        <w:rPr>
          <w:color w:val="000000"/>
        </w:rPr>
        <w:t>term operational cost savings, (3) are in compliance with the standards enunciated in Nelson v. Leeke, (4) can result in the provision of a new facility of sufficient bed, program, and support space more expeditiously than traditional methods, (5) that will minimize the wasteful expenditure of funds for further capital improvements to CCI, and (6) will be subject to the year</w:t>
      </w:r>
      <w:r w:rsidR="003A3191" w:rsidRPr="003A3191">
        <w:rPr>
          <w:color w:val="000000"/>
        </w:rPr>
        <w:noBreakHyphen/>
      </w:r>
      <w:r w:rsidRPr="003A3191">
        <w:rPr>
          <w:color w:val="000000"/>
        </w:rPr>
        <w:t>to</w:t>
      </w:r>
      <w:r w:rsidR="003A3191" w:rsidRPr="003A3191">
        <w:rPr>
          <w:color w:val="000000"/>
        </w:rPr>
        <w:noBreakHyphen/>
      </w:r>
      <w:r w:rsidRPr="003A3191">
        <w:rPr>
          <w:color w:val="000000"/>
        </w:rPr>
        <w:t>year appropriation process of the General Assembly.</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1985 Act No. 201, Part II, </w:t>
      </w:r>
      <w:r w:rsidR="003A3191" w:rsidRPr="003A3191">
        <w:rPr>
          <w:color w:val="000000"/>
        </w:rPr>
        <w:t xml:space="preserve">Section </w:t>
      </w:r>
      <w:r w:rsidR="001C2482" w:rsidRPr="003A3191">
        <w:rPr>
          <w:color w:val="000000"/>
        </w:rPr>
        <w:t>28.</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405.</w:t>
      </w:r>
      <w:r w:rsidR="001C2482" w:rsidRPr="003A3191">
        <w:rPr>
          <w:bCs/>
        </w:rPr>
        <w:t xml:space="preserve"> Aircraft purchase, lease, or lease</w:t>
      </w:r>
      <w:r w:rsidRPr="003A3191">
        <w:rPr>
          <w:bCs/>
        </w:rPr>
        <w:noBreakHyphen/>
      </w:r>
      <w:r w:rsidR="001C2482" w:rsidRPr="003A3191">
        <w:rPr>
          <w:bCs/>
        </w:rPr>
        <w:t>purchase by state agency.</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No aircraft may be purchased, leased, or lease</w:t>
      </w:r>
      <w:r w:rsidR="003A3191" w:rsidRPr="003A3191">
        <w:rPr>
          <w:color w:val="000000"/>
        </w:rPr>
        <w:noBreakHyphen/>
      </w:r>
      <w:r w:rsidRPr="003A3191">
        <w:rPr>
          <w:color w:val="000000"/>
        </w:rPr>
        <w:t>purchased for more than a thirty</w:t>
      </w:r>
      <w:r w:rsidR="003A3191" w:rsidRPr="003A3191">
        <w:rPr>
          <w:color w:val="000000"/>
        </w:rPr>
        <w:noBreakHyphen/>
      </w:r>
      <w:r w:rsidRPr="003A3191">
        <w:rPr>
          <w:color w:val="000000"/>
        </w:rPr>
        <w:t>day period by any state agency without the prior authorization of the State Budget and Control Board and the Joint Bond Review Committee.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1995 Act No. 145, Part II, </w:t>
      </w:r>
      <w:r w:rsidR="003A3191" w:rsidRPr="003A3191">
        <w:rPr>
          <w:color w:val="000000"/>
        </w:rPr>
        <w:t xml:space="preserve">Section </w:t>
      </w:r>
      <w:r w:rsidR="001C2482" w:rsidRPr="003A3191">
        <w:rPr>
          <w:color w:val="000000"/>
        </w:rPr>
        <w:t>44.</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420.</w:t>
      </w:r>
      <w:r w:rsidR="001C2482" w:rsidRPr="003A3191">
        <w:rPr>
          <w:bCs/>
        </w:rPr>
        <w:t xml:space="preserve"> Reports to State Budget and Control Board.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All institutions, departments, and agencies shall file an annual report with the board at the time the board specifies.  The board shall prescribe specifications and deadlines as are practicable for the reports, the objective being to limit the content and style of printing, and thus keep the cost of their publication within reasonable limits.  The board shall have the reports printed and made available on or before January first to each member of the General Assembly at his request and to the State Library.  The board shall report annually to the General Assembly on the expenditure of appropriations for the reports showing, by departments, the number of copies and cost of publication.  State agency annual reports required under the provisions of this section and reports to the General Assembly may not be printed in a multicolor format unless that format can be purchased at the cost of black and white printing, nor may these reports contain pictures of board or commission members, agency officers, or employees.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1988 Act No. 307, </w:t>
      </w:r>
      <w:r w:rsidR="003A3191" w:rsidRPr="003A3191">
        <w:rPr>
          <w:color w:val="000000"/>
        </w:rPr>
        <w:t xml:space="preserve">Section </w:t>
      </w:r>
      <w:r w:rsidR="001C2482" w:rsidRPr="003A3191">
        <w:rPr>
          <w:color w:val="000000"/>
        </w:rPr>
        <w:t>1.</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425.</w:t>
      </w:r>
      <w:r w:rsidR="001C2482" w:rsidRPr="003A3191">
        <w:rPr>
          <w:bCs/>
        </w:rPr>
        <w:t xml:space="preserve"> Cost information to be included in publications;  exceptions.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All agencies using appropriated funds shall print on the last page of all bound publications the following information:</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 total printing cost;</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 total number of documents printed;  and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(3) cost per unit.</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President Pro Tempore of the Senate, the Speaker of the House, the Legislative Services Agency, the presidents of each institution of higher education, and the State Board for Technical and Comprehensive Education may exempt from this requirement documents published by their respective agencies. Agency publications which are produced for resale are also exempt from this requirement.</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Publications of public relations nature produced by Parks, Recreation and Tourism and the Division of State Development are exempt from this requirement.</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2002 Act No. 356, </w:t>
      </w:r>
      <w:r w:rsidR="003A3191" w:rsidRPr="003A3191">
        <w:rPr>
          <w:color w:val="000000"/>
        </w:rPr>
        <w:t xml:space="preserve">Section </w:t>
      </w:r>
      <w:r w:rsidR="001C2482" w:rsidRPr="003A3191">
        <w:rPr>
          <w:color w:val="000000"/>
        </w:rPr>
        <w:t xml:space="preserve">1, Pt XI.K;  2013 Act No. 31, </w:t>
      </w:r>
      <w:r w:rsidR="003A3191" w:rsidRPr="003A3191">
        <w:rPr>
          <w:color w:val="000000"/>
        </w:rPr>
        <w:t xml:space="preserve">Section </w:t>
      </w:r>
      <w:r w:rsidR="001C2482" w:rsidRPr="003A3191">
        <w:rPr>
          <w:color w:val="000000"/>
        </w:rPr>
        <w:t>2, eff May 21, 2013.</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430.</w:t>
      </w:r>
      <w:r w:rsidR="001C2482" w:rsidRPr="003A3191">
        <w:rPr>
          <w:bCs/>
        </w:rPr>
        <w:t xml:space="preserve"> Board to govern supply and use of telecommunication systems for state Government.</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In post</w:t>
      </w:r>
      <w:r w:rsidR="003A3191" w:rsidRPr="003A3191">
        <w:rPr>
          <w:color w:val="000000"/>
        </w:rPr>
        <w:noBreakHyphen/>
      </w:r>
      <w:r w:rsidRPr="003A3191">
        <w:rPr>
          <w:color w:val="000000"/>
        </w:rPr>
        <w:t>divestiture circumstances, the State, its boards, committees, commissions, councils, and agencies, and other entities excluding counties, municipalities, and special service and school districts must be treated as a single enterprise for purposes of securing and utilizing local and long distance telecommunications equipment and services.</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State Budget and Control Board shall secure all telecommunications equipment and services for the state government enterprise under terms it considers suitable and coordinate the supply of the equipment and services for state government use.  No entity of state government may enter into an agreement or renew an existing agreement for telecommunications services unless approved by the board.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1989 Act No. 189, Part II, </w:t>
      </w:r>
      <w:r w:rsidR="003A3191" w:rsidRPr="003A3191">
        <w:rPr>
          <w:color w:val="000000"/>
        </w:rPr>
        <w:t xml:space="preserve">Section </w:t>
      </w:r>
      <w:r w:rsidR="001C2482" w:rsidRPr="003A3191">
        <w:rPr>
          <w:color w:val="000000"/>
        </w:rPr>
        <w:t>23.</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435.</w:t>
      </w:r>
      <w:r w:rsidR="001C2482" w:rsidRPr="003A3191">
        <w:rPr>
          <w:bCs/>
        </w:rPr>
        <w:t xml:space="preserve"> Protection of critical information technology infrastructure and data systems.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To protect the state</w:t>
      </w:r>
      <w:r w:rsidR="003A3191" w:rsidRPr="003A3191">
        <w:rPr>
          <w:color w:val="000000"/>
        </w:rPr>
        <w:t>'</w:t>
      </w:r>
      <w:r w:rsidRPr="003A3191">
        <w:rPr>
          <w:color w:val="000000"/>
        </w:rPr>
        <w:t>s critical information technology infrastructure and associated data systems in the event of a major disaster, whether natural or otherwise, and to allow the services to the citizens of this State to continue in such an event, the Office of the State Chief Information Officer (CIO) should develop a Critical Information Technology Infrastructure Protection Plan devising policies and procedures to provide for the confidentiality, integrity, and availability of, and to allow for alternative and immediate on</w:t>
      </w:r>
      <w:r w:rsidR="003A3191" w:rsidRPr="003A3191">
        <w:rPr>
          <w:color w:val="000000"/>
        </w:rPr>
        <w:noBreakHyphen/>
      </w:r>
      <w:r w:rsidRPr="003A3191">
        <w:rPr>
          <w:color w:val="000000"/>
        </w:rPr>
        <w:t xml:space="preserve">line access to critical data and information systems including, but not limited to, health and human </w:t>
      </w:r>
      <w:r w:rsidRPr="003A3191">
        <w:rPr>
          <w:color w:val="000000"/>
        </w:rPr>
        <w:lastRenderedPageBreak/>
        <w:t>services, law enforcement, and related agency data necessary to provide critical information to citizens and ensure the protection of state employees as they carry out their disaster</w:t>
      </w:r>
      <w:r w:rsidR="003A3191" w:rsidRPr="003A3191">
        <w:rPr>
          <w:color w:val="000000"/>
        </w:rPr>
        <w:noBreakHyphen/>
      </w:r>
      <w:r w:rsidRPr="003A3191">
        <w:rPr>
          <w:color w:val="000000"/>
        </w:rPr>
        <w:t>related duties. All state agencies and political subdivisions of this State are directed to assist the Office of the State CIO in the collection of data required for this plan.</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2002 Act No. 339, </w:t>
      </w:r>
      <w:r w:rsidR="003A3191" w:rsidRPr="003A3191">
        <w:rPr>
          <w:color w:val="000000"/>
        </w:rPr>
        <w:t xml:space="preserve">Section </w:t>
      </w:r>
      <w:r w:rsidR="001C2482" w:rsidRPr="003A3191">
        <w:rPr>
          <w:color w:val="000000"/>
        </w:rPr>
        <w:t>4.</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440.</w:t>
      </w:r>
      <w:r w:rsidR="001C2482" w:rsidRPr="003A3191">
        <w:rPr>
          <w:bCs/>
        </w:rPr>
        <w:t xml:space="preserve"> Defense of members of State Budget and Control Board and Retirement Systems Investment Panel</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The State must defend the members of the State Budget and Control Board against a claim or suit that arises out of or by virtue of their performance of official duties on behalf of the board and must indemnify these members for a loss or judgment incurred by them as a result of the claim or suit, without regard to whether the claim or suit is brought against them in their individual or official capacities, or both. The State must defend officers and management employees of the board and legislative employees performing duties for board members against a claim or suit that arises out of or by virtue of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management employees, and legislative employees after they have left their employment with the board or General Assembly, as applicable, if the claim or suit arises out of or by virtue of their performance of official duties on behalf of the board.</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The State must defend the members of the Retirement Systems Investment Panel established pursuant to Section 16, Article X of the Constitution of this State and Section 9</w:t>
      </w:r>
      <w:r w:rsidR="003A3191" w:rsidRPr="003A3191">
        <w:rPr>
          <w:color w:val="000000"/>
        </w:rPr>
        <w:noBreakHyphen/>
      </w:r>
      <w:r w:rsidRPr="003A3191">
        <w:rPr>
          <w:color w:val="000000"/>
        </w:rPr>
        <w:t>16</w:t>
      </w:r>
      <w:r w:rsidR="003A3191" w:rsidRPr="003A3191">
        <w:rPr>
          <w:color w:val="000000"/>
        </w:rPr>
        <w:noBreakHyphen/>
      </w:r>
      <w:r w:rsidRPr="003A3191">
        <w:rPr>
          <w:color w:val="000000"/>
        </w:rPr>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2003 Act No. 13, </w:t>
      </w:r>
      <w:r w:rsidR="003A3191" w:rsidRPr="003A3191">
        <w:rPr>
          <w:color w:val="000000"/>
        </w:rPr>
        <w:t xml:space="preserve">Section </w:t>
      </w:r>
      <w:r w:rsidR="001C2482" w:rsidRPr="003A3191">
        <w:rPr>
          <w:color w:val="000000"/>
        </w:rPr>
        <w:t>1.</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460.</w:t>
      </w:r>
      <w:r w:rsidR="001C2482" w:rsidRPr="003A3191">
        <w:rPr>
          <w:bCs/>
        </w:rPr>
        <w:t xml:space="preserve"> Payment of judgments against governmental employees and officials in excess of one million dollars;  limitations;  recovery of amount paid by assessment against entities purchasing tort liability insurance.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State Budget and Control Board, through the Division of Insurance Services,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limited to judgments rendered under 42 U.S.C. Section 1983 against governmental employees or officials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1992 Act No. 509, </w:t>
      </w:r>
      <w:r w:rsidR="003A3191" w:rsidRPr="003A3191">
        <w:rPr>
          <w:color w:val="000000"/>
        </w:rPr>
        <w:t xml:space="preserve">Section </w:t>
      </w:r>
      <w:r w:rsidR="001C2482" w:rsidRPr="003A3191">
        <w:rPr>
          <w:color w:val="000000"/>
        </w:rPr>
        <w:t>1.</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470.</w:t>
      </w:r>
      <w:r w:rsidR="001C2482" w:rsidRPr="003A3191">
        <w:rPr>
          <w:bCs/>
        </w:rPr>
        <w:t xml:space="preserve"> Limitations on use of funds appropriated by General Assembly.</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No funds appropriated by the General Assembly may be used by a constitutional officer to purchase space including, but not limited to, notices or advertisements, in a print medium or time from a radio or television medium without unanimous prior written approval of the Budget and Control Board.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No funds appropriated by the General Assembly may be used by a constitutional officer to print on, or distribute with, official documents extraneous promotional material or to purchase plaques, awards, citations, or other recognitions without unanimous prior written approval of the Budget and Control Board.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(C) If nonpublic funds are used for the purposes enumerated in subsection (A), the constitutional officer expending the funds must submit the source of the funds showing all contributors to the Budget and Control Board before the funds are expended.</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(D) The provisions of this section do not apply to the Governor or to the General Assembly.</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1997 Act No. 155, Part II, </w:t>
      </w:r>
      <w:r w:rsidR="003A3191" w:rsidRPr="003A3191">
        <w:rPr>
          <w:color w:val="000000"/>
        </w:rPr>
        <w:t xml:space="preserve">Section </w:t>
      </w:r>
      <w:r w:rsidR="001C2482" w:rsidRPr="003A3191">
        <w:rPr>
          <w:color w:val="000000"/>
        </w:rPr>
        <w:t>42A.</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475.</w:t>
      </w:r>
      <w:r w:rsidR="001C2482" w:rsidRPr="003A3191">
        <w:rPr>
          <w:bCs/>
        </w:rPr>
        <w:t xml:space="preserve"> Employee benefit appropriations;  transfer of funds within agency to cover overruns.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It is the intent of the General Assembly that the amounts appropriated to each agency or institution in a fiscal year for employee benefits are sufficient to pay the employer contribution costs of that agency. The State Budget and Control Board shall devise a plan for the expenditure of the funds appropriated for employer contributions and may require transfers of funds within an agency or institution if it becomes evident that the employer contribution costs exceed the funds available for that purpose.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2002 Act No. 356, </w:t>
      </w:r>
      <w:r w:rsidR="003A3191" w:rsidRPr="003A3191">
        <w:rPr>
          <w:color w:val="000000"/>
        </w:rPr>
        <w:t xml:space="preserve">Section </w:t>
      </w:r>
      <w:r w:rsidR="001C2482" w:rsidRPr="003A3191">
        <w:rPr>
          <w:color w:val="000000"/>
        </w:rPr>
        <w:t>1, Pt XI.F.</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480.</w:t>
      </w:r>
      <w:r w:rsidR="001C2482" w:rsidRPr="003A3191">
        <w:rPr>
          <w:bCs/>
        </w:rPr>
        <w:t xml:space="preserve"> Hiring consultant or management firm to assist in administration of state employee unemployment compensation fund;  annual reports to General Assembly.</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State Budget and Control Board is authorized to hire consultants or a management firm to assist in the administration of the unemployment compensation program for state employees and, for that purpose, may use funds appropriated or otherwise made available for unemployment payments. The Budget and Control Board is authorized to make the transfers necessary to accomplish this purpose. The Budget and Control Board shall report in writing annually to the General Assembly the complete name, address, and amounts paid to the consultants or management firm.</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1999 Act No. 100, Part II, </w:t>
      </w:r>
      <w:r w:rsidR="003A3191" w:rsidRPr="003A3191">
        <w:rPr>
          <w:color w:val="000000"/>
        </w:rPr>
        <w:t xml:space="preserve">Section </w:t>
      </w:r>
      <w:r w:rsidR="001C2482" w:rsidRPr="003A3191">
        <w:rPr>
          <w:color w:val="000000"/>
        </w:rPr>
        <w:t>86.</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490.</w:t>
      </w:r>
      <w:r w:rsidR="001C2482" w:rsidRPr="003A3191">
        <w:rPr>
          <w:bCs/>
        </w:rPr>
        <w:t xml:space="preserve"> Breach of security of state agency data;  notification;  rights and remedies of injured parties;  penalties;  notification of Consumer Protection Division.</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An agency of this State owning or licensing computerized data or other data that includes personal identifying information shall disclose a breach of the security of the system following discovery or notification of the breach in the security of the data to a resident of this State whose unencrypted and unredacted personal identifying information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lastRenderedPageBreak/>
        <w:tab/>
        <w:t>(B) 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(D) For purposes of this section:</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 xml:space="preserve">(1) </w:t>
      </w:r>
      <w:r w:rsidR="003A3191" w:rsidRPr="003A3191">
        <w:rPr>
          <w:color w:val="000000"/>
        </w:rPr>
        <w:t>"</w:t>
      </w:r>
      <w:r w:rsidRPr="003A3191">
        <w:rPr>
          <w:color w:val="000000"/>
        </w:rPr>
        <w:t>Agency</w:t>
      </w:r>
      <w:r w:rsidR="003A3191" w:rsidRPr="003A3191">
        <w:rPr>
          <w:color w:val="000000"/>
        </w:rPr>
        <w:t>"</w:t>
      </w:r>
      <w:r w:rsidRPr="003A3191">
        <w:rPr>
          <w:color w:val="000000"/>
        </w:rPr>
        <w:t xml:space="preserve"> means any agency, department, board, commission, committee, or institution of higher learning of the State or a political subdivision of it.</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 xml:space="preserve">(2) </w:t>
      </w:r>
      <w:r w:rsidR="003A3191" w:rsidRPr="003A3191">
        <w:rPr>
          <w:color w:val="000000"/>
        </w:rPr>
        <w:t>"</w:t>
      </w:r>
      <w:r w:rsidRPr="003A3191">
        <w:rPr>
          <w:color w:val="000000"/>
        </w:rPr>
        <w:t>Breach of the security of the system</w:t>
      </w:r>
      <w:r w:rsidR="003A3191" w:rsidRPr="003A3191">
        <w:rPr>
          <w:color w:val="000000"/>
        </w:rPr>
        <w:t>"</w:t>
      </w:r>
      <w:r w:rsidRPr="003A3191">
        <w:rPr>
          <w:color w:val="000000"/>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 xml:space="preserve">(3) </w:t>
      </w:r>
      <w:r w:rsidR="003A3191" w:rsidRPr="003A3191">
        <w:rPr>
          <w:color w:val="000000"/>
        </w:rPr>
        <w:t>"</w:t>
      </w:r>
      <w:r w:rsidRPr="003A3191">
        <w:rPr>
          <w:color w:val="000000"/>
        </w:rPr>
        <w:t>Personal identifying information</w:t>
      </w:r>
      <w:r w:rsidR="003A3191" w:rsidRPr="003A3191">
        <w:rPr>
          <w:color w:val="000000"/>
        </w:rPr>
        <w:t>"</w:t>
      </w:r>
      <w:r w:rsidRPr="003A3191">
        <w:rPr>
          <w:color w:val="000000"/>
        </w:rPr>
        <w:t xml:space="preserve"> has the same meaning as </w:t>
      </w:r>
      <w:r w:rsidR="003A3191" w:rsidRPr="003A3191">
        <w:rPr>
          <w:color w:val="000000"/>
        </w:rPr>
        <w:t>"</w:t>
      </w:r>
      <w:r w:rsidRPr="003A3191">
        <w:rPr>
          <w:color w:val="000000"/>
        </w:rPr>
        <w:t>personal identifying information</w:t>
      </w:r>
      <w:r w:rsidR="003A3191" w:rsidRPr="003A3191">
        <w:rPr>
          <w:color w:val="000000"/>
        </w:rPr>
        <w:t>"</w:t>
      </w:r>
      <w:r w:rsidRPr="003A3191">
        <w:rPr>
          <w:color w:val="000000"/>
        </w:rPr>
        <w:t xml:space="preserve"> in Section 16</w:t>
      </w:r>
      <w:r w:rsidR="003A3191" w:rsidRPr="003A3191">
        <w:rPr>
          <w:color w:val="000000"/>
        </w:rPr>
        <w:noBreakHyphen/>
      </w:r>
      <w:r w:rsidRPr="003A3191">
        <w:rPr>
          <w:color w:val="000000"/>
        </w:rPr>
        <w:t>13</w:t>
      </w:r>
      <w:r w:rsidR="003A3191" w:rsidRPr="003A3191">
        <w:rPr>
          <w:color w:val="000000"/>
        </w:rPr>
        <w:noBreakHyphen/>
      </w:r>
      <w:r w:rsidRPr="003A3191">
        <w:rPr>
          <w:color w:val="000000"/>
        </w:rPr>
        <w:t>510(D).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(E) The notice required by this section may be provided by:</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 written notice;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 electronic notice, if the person</w:t>
      </w:r>
      <w:r w:rsidR="003A3191" w:rsidRPr="003A3191">
        <w:rPr>
          <w:color w:val="000000"/>
        </w:rPr>
        <w:t>'</w:t>
      </w:r>
      <w:r w:rsidRPr="003A3191">
        <w:rPr>
          <w:color w:val="000000"/>
        </w:rPr>
        <w:t>s primary method of communication with the individual is by electronic means or is consistent with the provisions regarding electronic records and signatures set forth in Section 7001 of Title 15 USC and Chapter 6, Title 26 of the 1976 Code;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(3) telephonic notice;  or</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(4) 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r>
      <w:r w:rsidRPr="003A3191">
        <w:rPr>
          <w:color w:val="000000"/>
        </w:rPr>
        <w:tab/>
        <w:t>(a) e</w:t>
      </w:r>
      <w:r w:rsidR="003A3191" w:rsidRPr="003A3191">
        <w:rPr>
          <w:color w:val="000000"/>
        </w:rPr>
        <w:noBreakHyphen/>
      </w:r>
      <w:r w:rsidRPr="003A3191">
        <w:rPr>
          <w:color w:val="000000"/>
        </w:rPr>
        <w:t>mail notice when the agency has an e</w:t>
      </w:r>
      <w:r w:rsidR="003A3191" w:rsidRPr="003A3191">
        <w:rPr>
          <w:color w:val="000000"/>
        </w:rPr>
        <w:noBreakHyphen/>
      </w:r>
      <w:r w:rsidRPr="003A3191">
        <w:rPr>
          <w:color w:val="000000"/>
        </w:rPr>
        <w:t>mail address for the subject persons;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r>
      <w:r w:rsidRPr="003A3191">
        <w:rPr>
          <w:color w:val="000000"/>
        </w:rPr>
        <w:tab/>
        <w:t>(b) conspicuous posting of the notice on the agency</w:t>
      </w:r>
      <w:r w:rsidR="003A3191" w:rsidRPr="003A3191">
        <w:rPr>
          <w:color w:val="000000"/>
        </w:rPr>
        <w:t>'</w:t>
      </w:r>
      <w:r w:rsidRPr="003A3191">
        <w:rPr>
          <w:color w:val="000000"/>
        </w:rPr>
        <w:t>s web site page, if the agency maintains one;  or</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r>
      <w:r w:rsidRPr="003A3191">
        <w:rPr>
          <w:color w:val="000000"/>
        </w:rPr>
        <w:tab/>
        <w:t>(c) notification to major statewide media.</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(F) Notwithstanding subsection (E), an agency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it notifies subject persons in accordance with its policies in the event of a breach of security of the system.</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(G) A resident of this State who is injured by a violation of this section, in addition to and cumulative of all other rights and remedies available at law, may:</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 institute a civil action to recover damages;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 seek an injunction to enforce compliance;  and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(3) recover attorney</w:t>
      </w:r>
      <w:r w:rsidR="003A3191" w:rsidRPr="003A3191">
        <w:rPr>
          <w:color w:val="000000"/>
        </w:rPr>
        <w:t>'</w:t>
      </w:r>
      <w:r w:rsidRPr="003A3191">
        <w:rPr>
          <w:color w:val="000000"/>
        </w:rPr>
        <w:t>s fees and court costs, if successful.</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(H) An agency that knowingly and wilfully violates this section is subject to an administrative fine up to one thousand dollars for each resident whose information was accessible by reason of the breach, the amount to be decided by the Department of Consumer Affairs.</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(I) If the agency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2008 Act No. 190, </w:t>
      </w:r>
      <w:r w:rsidR="003A3191" w:rsidRPr="003A3191">
        <w:rPr>
          <w:color w:val="000000"/>
        </w:rPr>
        <w:t xml:space="preserve">Section </w:t>
      </w:r>
      <w:r w:rsidR="001C2482" w:rsidRPr="003A3191">
        <w:rPr>
          <w:color w:val="000000"/>
        </w:rPr>
        <w:t>4.A, eff July 1, 2009.</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495.</w:t>
      </w:r>
      <w:r w:rsidR="001C2482" w:rsidRPr="003A3191">
        <w:rPr>
          <w:bCs/>
        </w:rPr>
        <w:t xml:space="preserve"> Monitoring revenues and expenditures to determine year</w:t>
      </w:r>
      <w:r w:rsidRPr="003A3191">
        <w:rPr>
          <w:bCs/>
        </w:rPr>
        <w:noBreakHyphen/>
      </w:r>
      <w:r w:rsidR="001C2482" w:rsidRPr="003A3191">
        <w:rPr>
          <w:bCs/>
        </w:rPr>
        <w:t>end deficits;  quarterly appropriations allocation; supplemental appropriations.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The State Budget and Control Board is directed to survey the progress of the collection of revenue and the expenditure of funds by all agencies, departments, and institutions. If the board determines that a year</w:t>
      </w:r>
      <w:r w:rsidR="003A3191" w:rsidRPr="003A3191">
        <w:rPr>
          <w:color w:val="000000"/>
        </w:rPr>
        <w:noBreakHyphen/>
      </w:r>
      <w:r w:rsidRPr="003A3191">
        <w:rPr>
          <w:color w:val="000000"/>
        </w:rPr>
        <w:t>end aggregate deficit may occur by virtue of a projected shortfall in anticipated revenues, it shall utilize those funds as may be available and required to be used to avoid a year</w:t>
      </w:r>
      <w:r w:rsidR="003A3191" w:rsidRPr="003A3191">
        <w:rPr>
          <w:color w:val="000000"/>
        </w:rPr>
        <w:noBreakHyphen/>
      </w:r>
      <w:r w:rsidRPr="003A3191">
        <w:rPr>
          <w:color w:val="000000"/>
        </w:rPr>
        <w:t>end deficit and after that take action as necessary to restrict the rate of expenditure of all agencies, departments, and institutions consistent with the provisions of this section.  No agencies, departments, institutions, activity, program, item, special appropriation, or allocation for which the General Assembly has provided funding in any part of this section may be discontinued, deleted, or deferred by the board. A reduction of rate of expenditure by the board, under authority of this section, must be applied as uniformly as may be practicable, except that no reduction must be applied to funds encumbered by a written contract with the agency, department, or institution not connected with state government. This reduction is subject to any bill or resolution enacted by the General Assembly.</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As far as practicable, all agencies, departments, and institutions of the State are directed to budget and allocate appropriations as a quarterly allocation, so as to provide for operation on uniform standards throughout the fiscal year and in order to avoid an operating deficit for the fiscal year. It is recognized that academic year calendars of state institutions affect the uniformity of the receipt and distribution of funds during the year. The Comptroller General or the Office of State Budget shall make reports to the board as they consider advisable on an agency, department, or institution that is expending authorized appropriations at a rate which predicts or projects a general fund deficit for the agency, department, or institution. The board is directed to require the agency, department, or institution to file a quarterly allocations plan and is further authorized to restrict the rate of expenditures of the agency, department, or institution if the board determines that a deficit may occur. It is the responsibility of the agency, department, or institution to develop a plan, in consultation with the board, which eliminates or reduces a deficit. If the board makes a finding that the cause of, or likelihood of, a deficit is unavoidable due to factors which are outside the control of the agency, department, or institution, then the board may determine that the recognition of the agency, department, or institution is appropriate and shall notify the General Assembly of this action or the presiding officer of the House and Senate if the General Assembly is not in session. The board only may recognize a deficit by a vote of at least four members of the board.</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(C) Upon receipt of the notification from the board, the General Assembly may authorize supplemental appropriations from any surplus revenues that existed at the close of the previous fiscal year. If the General Assembly fails to take action, then the finding of the board shall stand, and the actual deficit at the close of the fiscal year must be reduced as necessary from surplus revenues or surplus funds available at the close of the fiscal year in which the deficit occurs and from funds available in the Capital Reserve Fund and General Reserve Fund, as required by the Constitution of this State. If the board finds that the cause of or likelihood of a deficit is the result of the agency, department, or institution management, then the state officials responsible for management of the agency, department, or institution involved must be held liable for it and the board shall notify the Agency Head Salary Commission of this finding. In the case of a finding that a projected deficit is the result of the management of the agency, department, or institution, the board shall take steps immediately to curtail agency, department, or institution expenditures so as to bring expenditures in line with authorized appropriations and avoid a year</w:t>
      </w:r>
      <w:r w:rsidR="003A3191" w:rsidRPr="003A3191">
        <w:rPr>
          <w:color w:val="000000"/>
        </w:rPr>
        <w:noBreakHyphen/>
      </w:r>
      <w:r w:rsidRPr="003A3191">
        <w:rPr>
          <w:color w:val="000000"/>
        </w:rPr>
        <w:t>end operating deficit.</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2008 Act No. 353, </w:t>
      </w:r>
      <w:r w:rsidR="003A3191" w:rsidRPr="003A3191">
        <w:rPr>
          <w:color w:val="000000"/>
        </w:rPr>
        <w:t xml:space="preserve">Section </w:t>
      </w:r>
      <w:r w:rsidR="001C2482" w:rsidRPr="003A3191">
        <w:rPr>
          <w:color w:val="000000"/>
        </w:rPr>
        <w:t xml:space="preserve">2, Pt 20A, eff July 1, 2009;  2010 Act No. 152, </w:t>
      </w:r>
      <w:r w:rsidR="003A3191" w:rsidRPr="003A3191">
        <w:rPr>
          <w:color w:val="000000"/>
        </w:rPr>
        <w:t xml:space="preserve">Section </w:t>
      </w:r>
      <w:r w:rsidR="001C2482" w:rsidRPr="003A3191">
        <w:rPr>
          <w:color w:val="000000"/>
        </w:rPr>
        <w:t>4, eff May 6, 2010.</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497.</w:t>
      </w:r>
      <w:r w:rsidR="001C2482" w:rsidRPr="003A3191">
        <w:rPr>
          <w:bCs/>
        </w:rPr>
        <w:t xml:space="preserve"> Across</w:t>
      </w:r>
      <w:r w:rsidRPr="003A3191">
        <w:rPr>
          <w:bCs/>
        </w:rPr>
        <w:noBreakHyphen/>
      </w:r>
      <w:r w:rsidR="001C2482" w:rsidRPr="003A3191">
        <w:rPr>
          <w:bCs/>
        </w:rPr>
        <w:t>the</w:t>
      </w:r>
      <w:r w:rsidRPr="003A3191">
        <w:rPr>
          <w:bCs/>
        </w:rPr>
        <w:noBreakHyphen/>
      </w:r>
      <w:r w:rsidR="001C2482" w:rsidRPr="003A3191">
        <w:rPr>
          <w:bCs/>
        </w:rPr>
        <w:t>board reduction in expenditures.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If the State Budget and Control Board or the General Assembly mandates an across</w:t>
      </w:r>
      <w:r w:rsidR="003A3191" w:rsidRPr="003A3191">
        <w:rPr>
          <w:color w:val="000000"/>
        </w:rPr>
        <w:noBreakHyphen/>
      </w:r>
      <w:r w:rsidRPr="003A3191">
        <w:rPr>
          <w:color w:val="000000"/>
        </w:rPr>
        <w:t>the</w:t>
      </w:r>
      <w:r w:rsidR="003A3191" w:rsidRPr="003A3191">
        <w:rPr>
          <w:color w:val="000000"/>
        </w:rPr>
        <w:noBreakHyphen/>
      </w:r>
      <w:r w:rsidRPr="003A3191">
        <w:rPr>
          <w:color w:val="000000"/>
        </w:rPr>
        <w:t>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w:t>
      </w:r>
      <w:r w:rsidR="003A3191" w:rsidRPr="003A3191">
        <w:rPr>
          <w:color w:val="000000"/>
        </w:rPr>
        <w:t>'</w:t>
      </w:r>
      <w:r w:rsidRPr="003A3191">
        <w:rPr>
          <w:color w:val="000000"/>
        </w:rPr>
        <w:t>s mission.</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2008 Act No. 353, </w:t>
      </w:r>
      <w:r w:rsidR="003A3191" w:rsidRPr="003A3191">
        <w:rPr>
          <w:color w:val="000000"/>
        </w:rPr>
        <w:t xml:space="preserve">Section </w:t>
      </w:r>
      <w:r w:rsidR="001C2482" w:rsidRPr="003A3191">
        <w:rPr>
          <w:color w:val="000000"/>
        </w:rPr>
        <w:t>2, Pt 20E, eff July 1, 2009.</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C2482" w:rsidRPr="003A3191">
        <w:t>3.</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191">
        <w:t xml:space="preserve"> ALLOCATION OF STATE CEILING ON ISSUANCE OF PRIVATE ACTIVITY BONDS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500.</w:t>
      </w:r>
      <w:r w:rsidR="001C2482" w:rsidRPr="003A3191">
        <w:rPr>
          <w:bCs/>
        </w:rPr>
        <w:t xml:space="preserve"> Calculation and certification of state ceiling.</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state ceiling on the issuance of private activity bonds as defined in Section 146 of the Internal Revenue Code of 1986 (the Code) established in the act must be certified annually by the Budget and Control Board secretary based upon the provisions of the act.  The board secretary shall make this certification as soon as practicable after the estimates of the population of the State of South Carolina to be used in the calculation are published by the United States Bureau of the Census but in no event later than February first of each calendar year.</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1987 Act No. 117, </w:t>
      </w:r>
      <w:r w:rsidR="003A3191" w:rsidRPr="003A3191">
        <w:rPr>
          <w:color w:val="000000"/>
        </w:rPr>
        <w:t xml:space="preserve">Section </w:t>
      </w:r>
      <w:r w:rsidR="001C2482" w:rsidRPr="003A3191">
        <w:rPr>
          <w:color w:val="000000"/>
        </w:rPr>
        <w:t>1.</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510.</w:t>
      </w:r>
      <w:r w:rsidR="001C2482" w:rsidRPr="003A3191">
        <w:rPr>
          <w:bCs/>
        </w:rPr>
        <w:t xml:space="preserve"> Allocation of bond limit amounts.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(A) The private activity bond limit for all issuing authorities must be allocated by the board in response to authorized requests as described in </w:t>
      </w:r>
      <w:r w:rsidR="003A3191" w:rsidRPr="003A3191">
        <w:rPr>
          <w:color w:val="000000"/>
        </w:rPr>
        <w:t xml:space="preserve">Section </w:t>
      </w:r>
      <w:r w:rsidRPr="003A3191">
        <w:rPr>
          <w:color w:val="000000"/>
        </w:rPr>
        <w:t>1</w:t>
      </w:r>
      <w:r w:rsidR="003A3191" w:rsidRPr="003A3191">
        <w:rPr>
          <w:color w:val="000000"/>
        </w:rPr>
        <w:noBreakHyphen/>
      </w:r>
      <w:r w:rsidRPr="003A3191">
        <w:rPr>
          <w:color w:val="000000"/>
        </w:rPr>
        <w:t>11</w:t>
      </w:r>
      <w:r w:rsidR="003A3191" w:rsidRPr="003A3191">
        <w:rPr>
          <w:color w:val="000000"/>
        </w:rPr>
        <w:noBreakHyphen/>
      </w:r>
      <w:r w:rsidRPr="003A3191">
        <w:rPr>
          <w:color w:val="000000"/>
        </w:rPr>
        <w:t>530 by the issuing authorities.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The aggregate private activity bond limit amount for all South Carolina issuing authorities is allocated initially to the State for further allocation within the limits prescribed herein.</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(C) Except as is provided in </w:t>
      </w:r>
      <w:r w:rsidR="003A3191" w:rsidRPr="003A3191">
        <w:rPr>
          <w:color w:val="000000"/>
        </w:rPr>
        <w:t xml:space="preserve">Section </w:t>
      </w:r>
      <w:r w:rsidRPr="003A3191">
        <w:rPr>
          <w:color w:val="000000"/>
        </w:rPr>
        <w:t>1</w:t>
      </w:r>
      <w:r w:rsidR="003A3191" w:rsidRPr="003A3191">
        <w:rPr>
          <w:color w:val="000000"/>
        </w:rPr>
        <w:noBreakHyphen/>
      </w:r>
      <w:r w:rsidRPr="003A3191">
        <w:rPr>
          <w:color w:val="000000"/>
        </w:rPr>
        <w:t>11</w:t>
      </w:r>
      <w:r w:rsidR="003A3191" w:rsidRPr="003A3191">
        <w:rPr>
          <w:color w:val="000000"/>
        </w:rPr>
        <w:noBreakHyphen/>
      </w:r>
      <w:r w:rsidRPr="003A3191">
        <w:rPr>
          <w:color w:val="000000"/>
        </w:rPr>
        <w:t>540, all allocations must be made by the board on a first</w:t>
      </w:r>
      <w:r w:rsidR="003A3191" w:rsidRPr="003A3191">
        <w:rPr>
          <w:color w:val="000000"/>
        </w:rPr>
        <w:noBreakHyphen/>
      </w:r>
      <w:r w:rsidRPr="003A3191">
        <w:rPr>
          <w:color w:val="000000"/>
        </w:rPr>
        <w:t>come, first</w:t>
      </w:r>
      <w:r w:rsidR="003A3191" w:rsidRPr="003A3191">
        <w:rPr>
          <w:color w:val="000000"/>
        </w:rPr>
        <w:noBreakHyphen/>
      </w:r>
      <w:r w:rsidRPr="003A3191">
        <w:rPr>
          <w:color w:val="000000"/>
        </w:rPr>
        <w:t>served basis, to be determined by the date and time sequence in which complete authorized requests are received by the board secretary.</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1987 Act No. 117, </w:t>
      </w:r>
      <w:r w:rsidR="003A3191" w:rsidRPr="003A3191">
        <w:rPr>
          <w:color w:val="000000"/>
        </w:rPr>
        <w:t xml:space="preserve">Section </w:t>
      </w:r>
      <w:r w:rsidR="001C2482" w:rsidRPr="003A3191">
        <w:rPr>
          <w:color w:val="000000"/>
        </w:rPr>
        <w:t>2.</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520.</w:t>
      </w:r>
      <w:r w:rsidR="001C2482" w:rsidRPr="003A3191">
        <w:rPr>
          <w:bCs/>
        </w:rPr>
        <w:t xml:space="preserve"> Private activity bond limits and pools.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(A) The private activity bond limit for all state government issuing authorities now or hereafter authorized to issue private activity bonds as defined in the act, to be known as the </w:t>
      </w:r>
      <w:r w:rsidR="003A3191" w:rsidRPr="003A3191">
        <w:rPr>
          <w:color w:val="000000"/>
        </w:rPr>
        <w:t>"</w:t>
      </w:r>
      <w:r w:rsidRPr="003A3191">
        <w:rPr>
          <w:color w:val="000000"/>
        </w:rPr>
        <w:t>state government pool</w:t>
      </w:r>
      <w:r w:rsidR="003A3191" w:rsidRPr="003A3191">
        <w:rPr>
          <w:color w:val="000000"/>
        </w:rPr>
        <w:t>"</w:t>
      </w:r>
      <w:r w:rsidRPr="003A3191">
        <w:rPr>
          <w:color w:val="000000"/>
        </w:rPr>
        <w:t>, is forty percent of the state ceiling less any amount shifted to the local pool as described in subsection (B) of this section or plus any amount shifted from that pool.</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(B) The private activity bond limit for all issuing authorities other than state government agencies, to be known as the </w:t>
      </w:r>
      <w:r w:rsidR="003A3191" w:rsidRPr="003A3191">
        <w:rPr>
          <w:color w:val="000000"/>
        </w:rPr>
        <w:t>"</w:t>
      </w:r>
      <w:r w:rsidRPr="003A3191">
        <w:rPr>
          <w:color w:val="000000"/>
        </w:rPr>
        <w:t>local pool</w:t>
      </w:r>
      <w:r w:rsidR="003A3191" w:rsidRPr="003A3191">
        <w:rPr>
          <w:color w:val="000000"/>
        </w:rPr>
        <w:t>"</w:t>
      </w:r>
      <w:r w:rsidRPr="003A3191">
        <w:rPr>
          <w:color w:val="000000"/>
        </w:rPr>
        <w:t>, is sixty percent of the state ceiling plus any amount shifted from the state government pool or less any amount shifted to that pool.</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(C) The board, with review and comment by the Joint Bond Review Committee, may shift unallocated amounts from one pool to the other at any time.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1987 Act No. 117, </w:t>
      </w:r>
      <w:r w:rsidR="003A3191" w:rsidRPr="003A3191">
        <w:rPr>
          <w:color w:val="000000"/>
        </w:rPr>
        <w:t xml:space="preserve">Section </w:t>
      </w:r>
      <w:r w:rsidR="001C2482" w:rsidRPr="003A3191">
        <w:rPr>
          <w:color w:val="000000"/>
        </w:rPr>
        <w:t>3.</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530.</w:t>
      </w:r>
      <w:r w:rsidR="001C2482" w:rsidRPr="003A3191">
        <w:rPr>
          <w:bCs/>
        </w:rPr>
        <w:t xml:space="preserve"> Authorized requests for allocation of bond limit amounts.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For private activity bonds proposed for issue by other than state government issuing authorities, an authorized request is a request included in a petition to the board that a specific amount of the state ceiling be allocated to the bonds for which the petition is filed.  The petition must be accompanied by a copy of the Inducement Contract, Inducement Resolution, or other comparable preliminary approval entered into or adopted by the issuing authority, if any, relating to the bonds.  The board shall forward promptly to the committee a copy of each petition received.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For private activity bonds proposed for issue by any state government issuing authority, an authorized request is a request included in a petition to the board that a specific amount of the state ceiling be allocated to the bonds for which the petition is filed.  The petition must be accompanied by a bond resolution or comparable action by the issuing authority authorizing the issuance of the bonds.  The board shall forward promptly to the committee a copy of each petition received.</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(C) 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1987 Act No. 117, </w:t>
      </w:r>
      <w:r w:rsidR="003A3191" w:rsidRPr="003A3191">
        <w:rPr>
          <w:color w:val="000000"/>
        </w:rPr>
        <w:t xml:space="preserve">Section </w:t>
      </w:r>
      <w:r w:rsidR="001C2482" w:rsidRPr="003A3191">
        <w:rPr>
          <w:color w:val="000000"/>
        </w:rPr>
        <w:t>4.</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540.</w:t>
      </w:r>
      <w:r w:rsidR="001C2482" w:rsidRPr="003A3191">
        <w:rPr>
          <w:bCs/>
        </w:rPr>
        <w:t xml:space="preserve"> Limitations on allocations.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The board, with review and comment by the committee, may disapprove, reduce, or defer any authorized request.  If it becomes necessary to exercise this authority, the board and the committee shall take into account the public interest in promoting economic growth and job creation.</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Authorized requests for state ceiling allocations of more than ten million dollars for a single project are deferred until after July first unless the board, after review and comment by the committee, determines in any particular instance that the positive impact upon the State of approving an allocation of an amount greater than ten million dollars is of such significance that approval of the allocation is warranted.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1987 Act No. 117, </w:t>
      </w:r>
      <w:r w:rsidR="003A3191" w:rsidRPr="003A3191">
        <w:rPr>
          <w:color w:val="000000"/>
        </w:rPr>
        <w:t xml:space="preserve">Section </w:t>
      </w:r>
      <w:r w:rsidR="001C2482" w:rsidRPr="003A3191">
        <w:rPr>
          <w:color w:val="000000"/>
        </w:rPr>
        <w:t>5.</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550.</w:t>
      </w:r>
      <w:r w:rsidR="001C2482" w:rsidRPr="003A3191">
        <w:rPr>
          <w:bCs/>
        </w:rPr>
        <w:t xml:space="preserve"> Certificates by issuing authority and by board.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An allocation of the state ceiling approved by the board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board secretary.</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The chairman or other authorized official or agent of an issuing authority issuing any private activity bond for which a portion of the state ceiling has been allocated tentatively shall execute and deliver to the board secretary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Internal Revenue Service form to be submitted to the Internal Revenue Service on the issue or it may be in the form of a letter which certifies the exact amount of bonds to be issued and the projected date of the issue.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(C) In response to the issuing authority</w:t>
      </w:r>
      <w:r w:rsidR="003A3191" w:rsidRPr="003A3191">
        <w:rPr>
          <w:color w:val="000000"/>
        </w:rPr>
        <w:t>'</w:t>
      </w:r>
      <w:r w:rsidRPr="003A3191">
        <w:rPr>
          <w:color w:val="000000"/>
        </w:rPr>
        <w:t xml:space="preserve">s issue amount certificate required by subsection (B) of this section, the board secretary is authorized to issue and, as may be necessary, to revise a certificate making </w:t>
      </w:r>
      <w:r w:rsidRPr="003A3191">
        <w:rPr>
          <w:color w:val="000000"/>
        </w:rPr>
        <w:lastRenderedPageBreak/>
        <w:t>final the ceiling allocation approved previously by the board on a tentative basis, if the secretary determines that:</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 the issuing authority</w:t>
      </w:r>
      <w:r w:rsidR="003A3191" w:rsidRPr="003A3191">
        <w:rPr>
          <w:color w:val="000000"/>
        </w:rPr>
        <w:t>'</w:t>
      </w:r>
      <w:r w:rsidRPr="003A3191">
        <w:rPr>
          <w:color w:val="000000"/>
        </w:rPr>
        <w:t>s issue amount certificate specifies an amount not in excess of the approved tentative ceiling allocation amount;</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 the issue amount certificate was received prior to the issue date projected and that the certificate is dated not more than ten days prior to the issue date projected;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(3) the issue date projected is within the time period approved previously for the tentative ceiling allocation;  and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(4) the bonds when issued and combined with the total amount of bonds requiring a ceiling allocation included in issue amount certificates submitted previously to the board by issuing authorities do not exceed the state ceiling for the calendar year.  Except under extraordinary circumstances, the board secretary shall issue this certificate within two business days following the date the issue amount certificate is received.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(D) In accordance with Section 149(e)(2)(F) of the Code, the secretary of the Budget and Control Board is designated as the state official responsible for certifying, if applicable, that certain bonds meet the requirements of Section 146 of the Code relating to the volume cap on private activity bonds.</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(E) Any tentative or final state ceiling allocation granted by the board before the effective date of this act remains valid as an allocation of a portion of the volume cap for South Carolina provided under Section 146 of the Code.  The allocations expire in accordance with the regulations under which they were granted or extended and their validity may be extended or reinstated in accordance with the provisions of </w:t>
      </w:r>
      <w:r w:rsidR="003A3191" w:rsidRPr="003A3191">
        <w:rPr>
          <w:color w:val="000000"/>
        </w:rPr>
        <w:t xml:space="preserve">Sections </w:t>
      </w:r>
      <w:r w:rsidRPr="003A3191">
        <w:rPr>
          <w:color w:val="000000"/>
        </w:rPr>
        <w:t xml:space="preserve"> 1</w:t>
      </w:r>
      <w:r w:rsidR="003A3191" w:rsidRPr="003A3191">
        <w:rPr>
          <w:color w:val="000000"/>
        </w:rPr>
        <w:noBreakHyphen/>
      </w:r>
      <w:r w:rsidRPr="003A3191">
        <w:rPr>
          <w:color w:val="000000"/>
        </w:rPr>
        <w:t>11</w:t>
      </w:r>
      <w:r w:rsidR="003A3191" w:rsidRPr="003A3191">
        <w:rPr>
          <w:color w:val="000000"/>
        </w:rPr>
        <w:noBreakHyphen/>
      </w:r>
      <w:r w:rsidRPr="003A3191">
        <w:rPr>
          <w:color w:val="000000"/>
        </w:rPr>
        <w:t>500 through 1</w:t>
      </w:r>
      <w:r w:rsidR="003A3191" w:rsidRPr="003A3191">
        <w:rPr>
          <w:color w:val="000000"/>
        </w:rPr>
        <w:noBreakHyphen/>
      </w:r>
      <w:r w:rsidRPr="003A3191">
        <w:rPr>
          <w:color w:val="000000"/>
        </w:rPr>
        <w:t>11</w:t>
      </w:r>
      <w:r w:rsidR="003A3191" w:rsidRPr="003A3191">
        <w:rPr>
          <w:color w:val="000000"/>
        </w:rPr>
        <w:noBreakHyphen/>
      </w:r>
      <w:r w:rsidRPr="003A3191">
        <w:rPr>
          <w:color w:val="000000"/>
        </w:rPr>
        <w:t>570.</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1987 Act No. 117, </w:t>
      </w:r>
      <w:r w:rsidR="003A3191" w:rsidRPr="003A3191">
        <w:rPr>
          <w:color w:val="000000"/>
        </w:rPr>
        <w:t xml:space="preserve">Section </w:t>
      </w:r>
      <w:r w:rsidR="001C2482" w:rsidRPr="003A3191">
        <w:rPr>
          <w:color w:val="000000"/>
        </w:rPr>
        <w:t>6.</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560.</w:t>
      </w:r>
      <w:r w:rsidR="001C2482" w:rsidRPr="003A3191">
        <w:rPr>
          <w:bCs/>
        </w:rPr>
        <w:t xml:space="preserve"> Time limits on allocations.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Any state ceiling allocation approved by the board is valid only for the calendar year in which it is approved, unless eligible and approved for carry</w:t>
      </w:r>
      <w:r w:rsidR="003A3191" w:rsidRPr="003A3191">
        <w:rPr>
          <w:color w:val="000000"/>
        </w:rPr>
        <w:noBreakHyphen/>
      </w:r>
      <w:r w:rsidRPr="003A3191">
        <w:rPr>
          <w:color w:val="000000"/>
        </w:rPr>
        <w:t xml:space="preserve">forward election or unless specified differently in the board certificates required by </w:t>
      </w:r>
      <w:r w:rsidR="003A3191" w:rsidRPr="003A3191">
        <w:rPr>
          <w:color w:val="000000"/>
        </w:rPr>
        <w:t xml:space="preserve">Section </w:t>
      </w:r>
      <w:r w:rsidRPr="003A3191">
        <w:rPr>
          <w:color w:val="000000"/>
        </w:rPr>
        <w:t>1</w:t>
      </w:r>
      <w:r w:rsidR="003A3191" w:rsidRPr="003A3191">
        <w:rPr>
          <w:color w:val="000000"/>
        </w:rPr>
        <w:noBreakHyphen/>
      </w:r>
      <w:r w:rsidRPr="003A3191">
        <w:rPr>
          <w:color w:val="000000"/>
        </w:rPr>
        <w:t>11</w:t>
      </w:r>
      <w:r w:rsidR="003A3191" w:rsidRPr="003A3191">
        <w:rPr>
          <w:color w:val="000000"/>
        </w:rPr>
        <w:noBreakHyphen/>
      </w:r>
      <w:r w:rsidRPr="003A3191">
        <w:rPr>
          <w:color w:val="000000"/>
        </w:rPr>
        <w:t>550.</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Unless eligible and approved for carry</w:t>
      </w:r>
      <w:r w:rsidR="003A3191" w:rsidRPr="003A3191">
        <w:rPr>
          <w:color w:val="000000"/>
        </w:rPr>
        <w:noBreakHyphen/>
      </w:r>
      <w:r w:rsidRPr="003A3191">
        <w:rPr>
          <w:color w:val="000000"/>
        </w:rPr>
        <w:t xml:space="preserve"> forward election or unless specified differently in board certificates required by </w:t>
      </w:r>
      <w:r w:rsidR="003A3191" w:rsidRPr="003A3191">
        <w:rPr>
          <w:color w:val="000000"/>
        </w:rPr>
        <w:t xml:space="preserve">Section </w:t>
      </w:r>
      <w:r w:rsidRPr="003A3191">
        <w:rPr>
          <w:color w:val="000000"/>
        </w:rPr>
        <w:t>1</w:t>
      </w:r>
      <w:r w:rsidR="003A3191" w:rsidRPr="003A3191">
        <w:rPr>
          <w:color w:val="000000"/>
        </w:rPr>
        <w:noBreakHyphen/>
      </w:r>
      <w:r w:rsidRPr="003A3191">
        <w:rPr>
          <w:color w:val="000000"/>
        </w:rPr>
        <w:t>11</w:t>
      </w:r>
      <w:r w:rsidR="003A3191" w:rsidRPr="003A3191">
        <w:rPr>
          <w:color w:val="000000"/>
        </w:rPr>
        <w:noBreakHyphen/>
      </w:r>
      <w:r w:rsidRPr="003A3191">
        <w:rPr>
          <w:color w:val="000000"/>
        </w:rPr>
        <w:t>550, each state ceiling allocation expires automatically if the bonds for which the allocation is made are not issued within ninety consecutive calendar days from the date the allocation is approved by the board.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(C) In response to a written request by the chairman or other duly authorized official or agent of an issuing authority, the board, acting during the period an approved allocation is valid, may extend the period in which an allocation is valid in a single calendar year by thirty</w:t>
      </w:r>
      <w:r w:rsidR="003A3191" w:rsidRPr="003A3191">
        <w:rPr>
          <w:color w:val="000000"/>
        </w:rPr>
        <w:noBreakHyphen/>
      </w:r>
      <w:r w:rsidRPr="003A3191">
        <w:rPr>
          <w:color w:val="000000"/>
        </w:rPr>
        <w:t>one consecutive calendar days to a total of not more than one hundred twenty</w:t>
      </w:r>
      <w:r w:rsidR="003A3191" w:rsidRPr="003A3191">
        <w:rPr>
          <w:color w:val="000000"/>
        </w:rPr>
        <w:noBreakHyphen/>
      </w:r>
      <w:r w:rsidRPr="003A3191">
        <w:rPr>
          <w:color w:val="000000"/>
        </w:rPr>
        <w:t>one consecutive calendar days.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(D) In response to a written request by the chairman or other authorized official or agent of an issuing authority, the board may reinstate for a period of not more than thirty</w:t>
      </w:r>
      <w:r w:rsidR="003A3191" w:rsidRPr="003A3191">
        <w:rPr>
          <w:color w:val="000000"/>
        </w:rPr>
        <w:noBreakHyphen/>
      </w:r>
      <w:r w:rsidRPr="003A3191">
        <w:rPr>
          <w:color w:val="000000"/>
        </w:rPr>
        <w:t>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submitted previously is still true and correct or a new authorized request must be submitted.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(E) A tentative ceiling allocation is canceled automatically if the chairman or other authorized official or agent of the issuing authority involved fails to deliver the issue amount certificate required by </w:t>
      </w:r>
      <w:r w:rsidR="003A3191" w:rsidRPr="003A3191">
        <w:rPr>
          <w:color w:val="000000"/>
        </w:rPr>
        <w:t xml:space="preserve">Section </w:t>
      </w:r>
      <w:r w:rsidRPr="003A3191">
        <w:rPr>
          <w:color w:val="000000"/>
        </w:rPr>
        <w:t>1</w:t>
      </w:r>
      <w:r w:rsidR="003A3191" w:rsidRPr="003A3191">
        <w:rPr>
          <w:color w:val="000000"/>
        </w:rPr>
        <w:noBreakHyphen/>
      </w:r>
      <w:r w:rsidRPr="003A3191">
        <w:rPr>
          <w:color w:val="000000"/>
        </w:rPr>
        <w:t>11</w:t>
      </w:r>
      <w:r w:rsidR="003A3191" w:rsidRPr="003A3191">
        <w:rPr>
          <w:color w:val="000000"/>
        </w:rPr>
        <w:noBreakHyphen/>
      </w:r>
      <w:r w:rsidRPr="003A3191">
        <w:rPr>
          <w:color w:val="000000"/>
        </w:rPr>
        <w:t>550 to the board secretary before the bonds for which the allocation is made are issued.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(F) The chairman or other authorized official or agent of an issuing authority shall advise the board secretary in writing as soon as is practicable after a decision is made not to issue bonds for which a portion of the state ceiling has been allocated.  All notices of relinquishment of ceiling allocations must be entered promptly in the board</w:t>
      </w:r>
      <w:r w:rsidR="003A3191" w:rsidRPr="003A3191">
        <w:rPr>
          <w:color w:val="000000"/>
        </w:rPr>
        <w:t>'</w:t>
      </w:r>
      <w:r w:rsidRPr="003A3191">
        <w:rPr>
          <w:color w:val="000000"/>
        </w:rPr>
        <w:t>s records by the board secretary.</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lastRenderedPageBreak/>
        <w:tab/>
        <w:t>(G) Ceiling allocations which are eligible and approved for carry</w:t>
      </w:r>
      <w:r w:rsidR="003A3191" w:rsidRPr="003A3191">
        <w:rPr>
          <w:color w:val="000000"/>
        </w:rPr>
        <w:noBreakHyphen/>
      </w:r>
      <w:r w:rsidRPr="003A3191">
        <w:rPr>
          <w:color w:val="000000"/>
        </w:rPr>
        <w:t>forward election are not subject to the validity limits of this section.  The board shall join with the issuing authorities involved in carry</w:t>
      </w:r>
      <w:r w:rsidR="003A3191" w:rsidRPr="003A3191">
        <w:rPr>
          <w:color w:val="000000"/>
        </w:rPr>
        <w:noBreakHyphen/>
      </w:r>
      <w:r w:rsidRPr="003A3191">
        <w:rPr>
          <w:color w:val="000000"/>
        </w:rPr>
        <w:t>forward election statements to meet the requirements of the Internal Revenue Service.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1987 Act No. 117, </w:t>
      </w:r>
      <w:r w:rsidR="003A3191" w:rsidRPr="003A3191">
        <w:rPr>
          <w:color w:val="000000"/>
        </w:rPr>
        <w:t xml:space="preserve">Section </w:t>
      </w:r>
      <w:r w:rsidR="001C2482" w:rsidRPr="003A3191">
        <w:rPr>
          <w:color w:val="000000"/>
        </w:rPr>
        <w:t>7.</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570.</w:t>
      </w:r>
      <w:r w:rsidR="001C2482" w:rsidRPr="003A3191">
        <w:rPr>
          <w:bCs/>
        </w:rPr>
        <w:t xml:space="preserve"> Budget and Control Board to adopt policies and procedures.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The Budget and Control Board, after review and comment by the committee, may adopt the policies and procedures it considers necessary for the equitable and effective administration of </w:t>
      </w:r>
      <w:r w:rsidR="003A3191" w:rsidRPr="003A3191">
        <w:rPr>
          <w:color w:val="000000"/>
        </w:rPr>
        <w:t xml:space="preserve">Sections </w:t>
      </w:r>
      <w:r w:rsidRPr="003A3191">
        <w:rPr>
          <w:color w:val="000000"/>
        </w:rPr>
        <w:t xml:space="preserve"> 1</w:t>
      </w:r>
      <w:r w:rsidR="003A3191" w:rsidRPr="003A3191">
        <w:rPr>
          <w:color w:val="000000"/>
        </w:rPr>
        <w:noBreakHyphen/>
      </w:r>
      <w:r w:rsidRPr="003A3191">
        <w:rPr>
          <w:color w:val="000000"/>
        </w:rPr>
        <w:t>11</w:t>
      </w:r>
      <w:r w:rsidR="003A3191" w:rsidRPr="003A3191">
        <w:rPr>
          <w:color w:val="000000"/>
        </w:rPr>
        <w:noBreakHyphen/>
      </w:r>
      <w:r w:rsidRPr="003A3191">
        <w:rPr>
          <w:color w:val="000000"/>
        </w:rPr>
        <w:t>500 through 1</w:t>
      </w:r>
      <w:r w:rsidR="003A3191" w:rsidRPr="003A3191">
        <w:rPr>
          <w:color w:val="000000"/>
        </w:rPr>
        <w:noBreakHyphen/>
      </w:r>
      <w:r w:rsidRPr="003A3191">
        <w:rPr>
          <w:color w:val="000000"/>
        </w:rPr>
        <w:t>11</w:t>
      </w:r>
      <w:r w:rsidR="003A3191" w:rsidRPr="003A3191">
        <w:rPr>
          <w:color w:val="000000"/>
        </w:rPr>
        <w:noBreakHyphen/>
      </w:r>
      <w:r w:rsidRPr="003A3191">
        <w:rPr>
          <w:color w:val="000000"/>
        </w:rPr>
        <w:t>570.</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1987 Act No. 117, </w:t>
      </w:r>
      <w:r w:rsidR="003A3191" w:rsidRPr="003A3191">
        <w:rPr>
          <w:color w:val="000000"/>
        </w:rPr>
        <w:t xml:space="preserve">Section </w:t>
      </w:r>
      <w:r w:rsidR="001C2482" w:rsidRPr="003A3191">
        <w:rPr>
          <w:color w:val="000000"/>
        </w:rPr>
        <w:t>8.</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580.</w:t>
      </w:r>
      <w:r w:rsidR="001C2482" w:rsidRPr="003A3191">
        <w:rPr>
          <w:bCs/>
        </w:rPr>
        <w:t xml:space="preserve"> Budget and Control Board to make quarterly payments on certain insurance contracts.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Budget and Control Board shall make quarterly payments on insurance contracts where the annual premium exceeds fifty thousand dollars.  The board shall undertake necessary negotiations to implement this requirement.  Where fees may be incurred for quarterly rather than annual payments, the Budget and Control Board shall determine whether the investment income opportunity is greater or less than proposed fees and shall make the decision which best benefits South Carolina.</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1995 Act No. 145, Part II, </w:t>
      </w:r>
      <w:r w:rsidR="003A3191" w:rsidRPr="003A3191">
        <w:rPr>
          <w:color w:val="000000"/>
        </w:rPr>
        <w:t xml:space="preserve">Section </w:t>
      </w:r>
      <w:r w:rsidR="001C2482" w:rsidRPr="003A3191">
        <w:rPr>
          <w:color w:val="000000"/>
        </w:rPr>
        <w:t>20.</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C2482" w:rsidRPr="003A3191">
        <w:t>5.</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191">
        <w:t xml:space="preserve"> EMPLOYEES AND RETIREES INSURANCE</w:t>
      </w:r>
      <w:r w:rsidR="003A3191" w:rsidRPr="003A3191">
        <w:noBreakHyphen/>
      </w:r>
      <w:r w:rsidRPr="003A3191">
        <w:t>ACCOUNTING FOR POST</w:t>
      </w:r>
      <w:r w:rsidR="003A3191" w:rsidRPr="003A3191">
        <w:noBreakHyphen/>
      </w:r>
      <w:r w:rsidRPr="003A3191">
        <w:t>EMPLOYMENT BENEFITS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color w:val="000000"/>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703.</w:t>
      </w:r>
      <w:r w:rsidR="001C2482" w:rsidRPr="003A3191">
        <w:rPr>
          <w:bCs/>
        </w:rPr>
        <w:t xml:space="preserve"> Definitions.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As used in this article: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(1) </w:t>
      </w:r>
      <w:r w:rsidR="003A3191" w:rsidRPr="003A3191">
        <w:rPr>
          <w:color w:val="000000"/>
        </w:rPr>
        <w:t>"</w:t>
      </w:r>
      <w:r w:rsidRPr="003A3191">
        <w:rPr>
          <w:color w:val="000000"/>
        </w:rPr>
        <w:t>Actuarial accrued liability</w:t>
      </w:r>
      <w:r w:rsidR="003A3191" w:rsidRPr="003A3191">
        <w:rPr>
          <w:color w:val="000000"/>
        </w:rPr>
        <w:t>"</w:t>
      </w:r>
      <w:r w:rsidRPr="003A3191">
        <w:rPr>
          <w:color w:val="000000"/>
        </w:rPr>
        <w:t xml:space="preserve"> means that portion, as determined by a particular actuarial cost method, of the actuarial present value of fund obligations and administrative expenses which is not provided for by future normal costs.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(2) </w:t>
      </w:r>
      <w:r w:rsidR="003A3191" w:rsidRPr="003A3191">
        <w:rPr>
          <w:color w:val="000000"/>
        </w:rPr>
        <w:t>"</w:t>
      </w:r>
      <w:r w:rsidRPr="003A3191">
        <w:rPr>
          <w:color w:val="000000"/>
        </w:rPr>
        <w:t>Actuarial assumptions</w:t>
      </w:r>
      <w:r w:rsidR="003A3191" w:rsidRPr="003A3191">
        <w:rPr>
          <w:color w:val="000000"/>
        </w:rPr>
        <w:t>"</w:t>
      </w:r>
      <w:r w:rsidRPr="003A3191">
        <w:rPr>
          <w:color w:val="000000"/>
        </w:rPr>
        <w:t xml:space="preserve"> means assumptions regarding the occurrence of future events affecting costs of the SCRHI Trust Fund or LTDI Trust Fund such as mortality, withdrawal, disability, and retirement;  changes in compensation;  aging effects and cost trends for post</w:t>
      </w:r>
      <w:r w:rsidR="003A3191" w:rsidRPr="003A3191">
        <w:rPr>
          <w:color w:val="000000"/>
        </w:rPr>
        <w:noBreakHyphen/>
      </w:r>
      <w:r w:rsidRPr="003A3191">
        <w:rPr>
          <w:color w:val="000000"/>
        </w:rPr>
        <w:t>employment benefits;  benefit election rates;  rates of investment earnings and asset appreciation or depreciation;  procedures used to determine the actuarial value of assets;  and other such relevant items.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(3) </w:t>
      </w:r>
      <w:r w:rsidR="003A3191" w:rsidRPr="003A3191">
        <w:rPr>
          <w:color w:val="000000"/>
        </w:rPr>
        <w:t>"</w:t>
      </w:r>
      <w:r w:rsidRPr="003A3191">
        <w:rPr>
          <w:color w:val="000000"/>
        </w:rPr>
        <w:t>Actuarial cost method</w:t>
      </w:r>
      <w:r w:rsidR="003A3191" w:rsidRPr="003A3191">
        <w:rPr>
          <w:color w:val="000000"/>
        </w:rPr>
        <w:t>"</w:t>
      </w:r>
      <w:r w:rsidRPr="003A3191">
        <w:rPr>
          <w:color w:val="000000"/>
        </w:rPr>
        <w:t xml:space="preserve"> means a method for determining the actuarial present value of the obligations and administrative expenses of the SCRHI Trust Fund or LTDI Trust Fund and for developing an actuarially equivalent allocation of such value to time periods, usually in the form of a normal cost and an actuarial</w:t>
      </w:r>
      <w:r w:rsidR="003A3191" w:rsidRPr="003A3191">
        <w:rPr>
          <w:color w:val="000000"/>
        </w:rPr>
        <w:noBreakHyphen/>
      </w:r>
      <w:r w:rsidRPr="003A3191">
        <w:rPr>
          <w:color w:val="000000"/>
        </w:rPr>
        <w:t>accrued liability. Acceptable actuarial methods are the aggregate, attained age, individual entry age, frozen attained age, frozen entry age, and projected unit credit methods.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(4) </w:t>
      </w:r>
      <w:r w:rsidR="003A3191" w:rsidRPr="003A3191">
        <w:rPr>
          <w:color w:val="000000"/>
        </w:rPr>
        <w:t>"</w:t>
      </w:r>
      <w:r w:rsidRPr="003A3191">
        <w:rPr>
          <w:color w:val="000000"/>
        </w:rPr>
        <w:t>Actuarial present value of total projected benefits</w:t>
      </w:r>
      <w:r w:rsidR="003A3191" w:rsidRPr="003A3191">
        <w:rPr>
          <w:color w:val="000000"/>
        </w:rPr>
        <w:t>"</w:t>
      </w:r>
      <w:r w:rsidRPr="003A3191">
        <w:rPr>
          <w:color w:val="000000"/>
        </w:rPr>
        <w:t xml:space="preserve"> means the present value, at the valuation date, of the cost to finance benefits payable in the future, discounted to reflect the expected effects of the time value of money and the probability of payment.</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lastRenderedPageBreak/>
        <w:tab/>
        <w:t xml:space="preserve">(5) </w:t>
      </w:r>
      <w:r w:rsidR="003A3191" w:rsidRPr="003A3191">
        <w:rPr>
          <w:color w:val="000000"/>
        </w:rPr>
        <w:t>"</w:t>
      </w:r>
      <w:r w:rsidRPr="003A3191">
        <w:rPr>
          <w:color w:val="000000"/>
        </w:rPr>
        <w:t>Actuarial valuation</w:t>
      </w:r>
      <w:r w:rsidR="003A3191" w:rsidRPr="003A3191">
        <w:rPr>
          <w:color w:val="000000"/>
        </w:rPr>
        <w:t>"</w:t>
      </w:r>
      <w:r w:rsidRPr="003A3191">
        <w:rPr>
          <w:color w:val="000000"/>
        </w:rPr>
        <w:t xml:space="preserve"> means the determination, as of a valuation date, of the normal cost, actuarial accrued liability, actuarial value of assets, and related actuarial present values for the SCRHI Trust Fund or LTDI Trust Fund.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(6) </w:t>
      </w:r>
      <w:r w:rsidR="003A3191" w:rsidRPr="003A3191">
        <w:rPr>
          <w:color w:val="000000"/>
        </w:rPr>
        <w:t>"</w:t>
      </w:r>
      <w:r w:rsidRPr="003A3191">
        <w:rPr>
          <w:color w:val="000000"/>
        </w:rPr>
        <w:t>Actuarially sound</w:t>
      </w:r>
      <w:r w:rsidR="003A3191" w:rsidRPr="003A3191">
        <w:rPr>
          <w:color w:val="000000"/>
        </w:rPr>
        <w:t>"</w:t>
      </w:r>
      <w:r w:rsidRPr="003A3191">
        <w:rPr>
          <w:color w:val="000000"/>
        </w:rPr>
        <w:t xml:space="preserve"> means that calculated contributions to the SCRHI Trust Fund or LTDI Trust Fund are sufficient to pay the full actuarial cost of these trust funds. The full actuarial cost includes both the normal cost of providing for fund obligations as they accrue in the future and the cost of amortizing the unfunded actuarial accrued liability over a period of no more than thirty years.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(7) </w:t>
      </w:r>
      <w:r w:rsidR="003A3191" w:rsidRPr="003A3191">
        <w:rPr>
          <w:color w:val="000000"/>
        </w:rPr>
        <w:t>"</w:t>
      </w:r>
      <w:r w:rsidRPr="003A3191">
        <w:rPr>
          <w:color w:val="000000"/>
        </w:rPr>
        <w:t>Administrative expenses</w:t>
      </w:r>
      <w:r w:rsidR="003A3191" w:rsidRPr="003A3191">
        <w:rPr>
          <w:color w:val="000000"/>
        </w:rPr>
        <w:t>"</w:t>
      </w:r>
      <w:r w:rsidRPr="003A3191">
        <w:rPr>
          <w:color w:val="000000"/>
        </w:rPr>
        <w:t xml:space="preserve"> means all expenses incurred in the operation of the SCRHI Trust Fund and LTDI Trust Fund, including all investment expenses.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(8) </w:t>
      </w:r>
      <w:r w:rsidR="003A3191" w:rsidRPr="003A3191">
        <w:rPr>
          <w:color w:val="000000"/>
        </w:rPr>
        <w:t>"</w:t>
      </w:r>
      <w:r w:rsidRPr="003A3191">
        <w:rPr>
          <w:color w:val="000000"/>
        </w:rPr>
        <w:t>LTDI Trust Fund</w:t>
      </w:r>
      <w:r w:rsidR="003A3191" w:rsidRPr="003A3191">
        <w:rPr>
          <w:color w:val="000000"/>
        </w:rPr>
        <w:t>"</w:t>
      </w:r>
      <w:r w:rsidRPr="003A3191">
        <w:rPr>
          <w:color w:val="000000"/>
        </w:rPr>
        <w:t xml:space="preserve"> means the Long Term Disability Insurance Trust Fund established pursuant to Section 1</w:t>
      </w:r>
      <w:r w:rsidR="003A3191" w:rsidRPr="003A3191">
        <w:rPr>
          <w:color w:val="000000"/>
        </w:rPr>
        <w:noBreakHyphen/>
      </w:r>
      <w:r w:rsidRPr="003A3191">
        <w:rPr>
          <w:color w:val="000000"/>
        </w:rPr>
        <w:t>11</w:t>
      </w:r>
      <w:r w:rsidR="003A3191" w:rsidRPr="003A3191">
        <w:rPr>
          <w:color w:val="000000"/>
        </w:rPr>
        <w:noBreakHyphen/>
      </w:r>
      <w:r w:rsidRPr="003A3191">
        <w:rPr>
          <w:color w:val="000000"/>
        </w:rPr>
        <w:t>707 to fund benefits under the state</w:t>
      </w:r>
      <w:r w:rsidR="003A3191" w:rsidRPr="003A3191">
        <w:rPr>
          <w:color w:val="000000"/>
        </w:rPr>
        <w:t>'</w:t>
      </w:r>
      <w:r w:rsidRPr="003A3191">
        <w:rPr>
          <w:color w:val="000000"/>
        </w:rPr>
        <w:t>s Basic Long Term Disability (BLTD) Income Benefit Plan.</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(9) </w:t>
      </w:r>
      <w:r w:rsidR="003A3191" w:rsidRPr="003A3191">
        <w:rPr>
          <w:color w:val="000000"/>
        </w:rPr>
        <w:t>"</w:t>
      </w:r>
      <w:r w:rsidRPr="003A3191">
        <w:rPr>
          <w:color w:val="000000"/>
        </w:rPr>
        <w:t>Board</w:t>
      </w:r>
      <w:r w:rsidR="003A3191" w:rsidRPr="003A3191">
        <w:rPr>
          <w:color w:val="000000"/>
        </w:rPr>
        <w:t>"</w:t>
      </w:r>
      <w:r w:rsidRPr="003A3191">
        <w:rPr>
          <w:color w:val="000000"/>
        </w:rPr>
        <w:t xml:space="preserve"> means the Board of Directors of the South Carolina Public Employee Benefit Authority.</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(10) </w:t>
      </w:r>
      <w:r w:rsidR="003A3191" w:rsidRPr="003A3191">
        <w:rPr>
          <w:color w:val="000000"/>
        </w:rPr>
        <w:t>"</w:t>
      </w:r>
      <w:r w:rsidRPr="003A3191">
        <w:rPr>
          <w:color w:val="000000"/>
        </w:rPr>
        <w:t>Employee insurance program</w:t>
      </w:r>
      <w:r w:rsidR="003A3191" w:rsidRPr="003A3191">
        <w:rPr>
          <w:color w:val="000000"/>
        </w:rPr>
        <w:t>"</w:t>
      </w:r>
      <w:r w:rsidRPr="003A3191">
        <w:rPr>
          <w:color w:val="000000"/>
        </w:rPr>
        <w:t xml:space="preserve"> or </w:t>
      </w:r>
      <w:r w:rsidR="003A3191" w:rsidRPr="003A3191">
        <w:rPr>
          <w:color w:val="000000"/>
        </w:rPr>
        <w:t>"</w:t>
      </w:r>
      <w:r w:rsidRPr="003A3191">
        <w:rPr>
          <w:color w:val="000000"/>
        </w:rPr>
        <w:t>EIP</w:t>
      </w:r>
      <w:r w:rsidR="003A3191" w:rsidRPr="003A3191">
        <w:rPr>
          <w:color w:val="000000"/>
        </w:rPr>
        <w:t>"</w:t>
      </w:r>
      <w:r w:rsidRPr="003A3191">
        <w:rPr>
          <w:color w:val="000000"/>
        </w:rPr>
        <w:t xml:space="preserve"> means the office of the South Carolina Public Employee Benefit Authority designated by the board to operate insurance programs pursuant to this article.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(11) </w:t>
      </w:r>
      <w:r w:rsidR="003A3191" w:rsidRPr="003A3191">
        <w:rPr>
          <w:color w:val="000000"/>
        </w:rPr>
        <w:t>"</w:t>
      </w:r>
      <w:r w:rsidRPr="003A3191">
        <w:rPr>
          <w:color w:val="000000"/>
        </w:rPr>
        <w:t>IBNR</w:t>
      </w:r>
      <w:r w:rsidR="003A3191" w:rsidRPr="003A3191">
        <w:rPr>
          <w:color w:val="000000"/>
        </w:rPr>
        <w:t>"</w:t>
      </w:r>
      <w:r w:rsidRPr="003A3191">
        <w:rPr>
          <w:color w:val="000000"/>
        </w:rPr>
        <w:t xml:space="preserve"> means unpaid health claims incurred but not reported. The liability for IBNR claims is actuarially estimated based on the most current historical claims experience of previous payments, inflation, award trends, and estimates of health care trend changes.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(12) </w:t>
      </w:r>
      <w:r w:rsidR="003A3191" w:rsidRPr="003A3191">
        <w:rPr>
          <w:color w:val="000000"/>
        </w:rPr>
        <w:t>"</w:t>
      </w:r>
      <w:r w:rsidRPr="003A3191">
        <w:rPr>
          <w:color w:val="000000"/>
        </w:rPr>
        <w:t>Operating account</w:t>
      </w:r>
      <w:r w:rsidR="003A3191" w:rsidRPr="003A3191">
        <w:rPr>
          <w:color w:val="000000"/>
        </w:rPr>
        <w:t>"</w:t>
      </w:r>
      <w:r w:rsidRPr="003A3191">
        <w:rPr>
          <w:color w:val="000000"/>
        </w:rPr>
        <w:t xml:space="preserve"> means the health insurance program</w:t>
      </w:r>
      <w:r w:rsidR="003A3191" w:rsidRPr="003A3191">
        <w:rPr>
          <w:color w:val="000000"/>
        </w:rPr>
        <w:t>'</w:t>
      </w:r>
      <w:r w:rsidRPr="003A3191">
        <w:rPr>
          <w:color w:val="000000"/>
        </w:rPr>
        <w:t>s business operating activities account maintained by the State Treasurer in which are deposited all premiums for enrollees in self</w:t>
      </w:r>
      <w:r w:rsidR="003A3191" w:rsidRPr="003A3191">
        <w:rPr>
          <w:color w:val="000000"/>
        </w:rPr>
        <w:noBreakHyphen/>
      </w:r>
      <w:r w:rsidRPr="003A3191">
        <w:rPr>
          <w:color w:val="000000"/>
        </w:rPr>
        <w:t>funded health plans authorized in this article, along with employer contributions for active employees covered by such self</w:t>
      </w:r>
      <w:r w:rsidR="003A3191" w:rsidRPr="003A3191">
        <w:rPr>
          <w:color w:val="000000"/>
        </w:rPr>
        <w:noBreakHyphen/>
      </w:r>
      <w:r w:rsidRPr="003A3191">
        <w:rPr>
          <w:color w:val="000000"/>
        </w:rPr>
        <w:t>funded health plans, and from which claims and administrative expenses of the self</w:t>
      </w:r>
      <w:r w:rsidR="003A3191" w:rsidRPr="003A3191">
        <w:rPr>
          <w:color w:val="000000"/>
        </w:rPr>
        <w:noBreakHyphen/>
      </w:r>
      <w:r w:rsidRPr="003A3191">
        <w:rPr>
          <w:color w:val="000000"/>
        </w:rPr>
        <w:t>funded health and dental plans administered by the employee insurance program are paid.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(13) </w:t>
      </w:r>
      <w:r w:rsidR="003A3191" w:rsidRPr="003A3191">
        <w:rPr>
          <w:color w:val="000000"/>
        </w:rPr>
        <w:t>"</w:t>
      </w:r>
      <w:r w:rsidRPr="003A3191">
        <w:rPr>
          <w:color w:val="000000"/>
        </w:rPr>
        <w:t>State</w:t>
      </w:r>
      <w:r w:rsidR="003A3191" w:rsidRPr="003A3191">
        <w:rPr>
          <w:color w:val="000000"/>
        </w:rPr>
        <w:noBreakHyphen/>
      </w:r>
      <w:r w:rsidRPr="003A3191">
        <w:rPr>
          <w:color w:val="000000"/>
        </w:rPr>
        <w:t>covered entity</w:t>
      </w:r>
      <w:r w:rsidR="003A3191" w:rsidRPr="003A3191">
        <w:rPr>
          <w:color w:val="000000"/>
        </w:rPr>
        <w:t>"</w:t>
      </w:r>
      <w:r w:rsidRPr="003A3191">
        <w:rPr>
          <w:color w:val="000000"/>
        </w:rPr>
        <w:t xml:space="preserve"> means state agencies and institutions, however described, and school districts. It also includes political subdivisions of the State that participate in the state health and dental plans.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(14) </w:t>
      </w:r>
      <w:r w:rsidR="003A3191" w:rsidRPr="003A3191">
        <w:rPr>
          <w:color w:val="000000"/>
        </w:rPr>
        <w:t>"</w:t>
      </w:r>
      <w:r w:rsidRPr="003A3191">
        <w:rPr>
          <w:color w:val="000000"/>
        </w:rPr>
        <w:t>State health and dental plans</w:t>
      </w:r>
      <w:r w:rsidR="003A3191" w:rsidRPr="003A3191">
        <w:rPr>
          <w:color w:val="000000"/>
        </w:rPr>
        <w:t>"</w:t>
      </w:r>
      <w:r w:rsidRPr="003A3191">
        <w:rPr>
          <w:color w:val="000000"/>
        </w:rPr>
        <w:t xml:space="preserve"> means any insurance program administered by the employee insurance program pursuant to this article.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(15) </w:t>
      </w:r>
      <w:r w:rsidR="003A3191" w:rsidRPr="003A3191">
        <w:rPr>
          <w:color w:val="000000"/>
        </w:rPr>
        <w:t>"</w:t>
      </w:r>
      <w:r w:rsidRPr="003A3191">
        <w:rPr>
          <w:color w:val="000000"/>
        </w:rPr>
        <w:t>SCRHI Trust Fund</w:t>
      </w:r>
      <w:r w:rsidR="003A3191" w:rsidRPr="003A3191">
        <w:rPr>
          <w:color w:val="000000"/>
        </w:rPr>
        <w:t>"</w:t>
      </w:r>
      <w:r w:rsidRPr="003A3191">
        <w:rPr>
          <w:color w:val="000000"/>
        </w:rPr>
        <w:t xml:space="preserve"> means the South Carolina Retiree Health Insurance Trust Fund established pursuant to Section 1</w:t>
      </w:r>
      <w:r w:rsidR="003A3191" w:rsidRPr="003A3191">
        <w:rPr>
          <w:color w:val="000000"/>
        </w:rPr>
        <w:noBreakHyphen/>
      </w:r>
      <w:r w:rsidRPr="003A3191">
        <w:rPr>
          <w:color w:val="000000"/>
        </w:rPr>
        <w:t>11</w:t>
      </w:r>
      <w:r w:rsidR="003A3191" w:rsidRPr="003A3191">
        <w:rPr>
          <w:color w:val="000000"/>
        </w:rPr>
        <w:noBreakHyphen/>
      </w:r>
      <w:r w:rsidRPr="003A3191">
        <w:rPr>
          <w:color w:val="000000"/>
        </w:rPr>
        <w:t>705 to fund the employer cost for health benefits for retired state employees and retired public school district employees.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(16) </w:t>
      </w:r>
      <w:r w:rsidR="003A3191" w:rsidRPr="003A3191">
        <w:rPr>
          <w:color w:val="000000"/>
        </w:rPr>
        <w:t>"</w:t>
      </w:r>
      <w:r w:rsidRPr="003A3191">
        <w:rPr>
          <w:color w:val="000000"/>
        </w:rPr>
        <w:t>State Retirement System</w:t>
      </w:r>
      <w:r w:rsidR="003A3191" w:rsidRPr="003A3191">
        <w:rPr>
          <w:color w:val="000000"/>
        </w:rPr>
        <w:t>"</w:t>
      </w:r>
      <w:r w:rsidRPr="003A3191">
        <w:rPr>
          <w:color w:val="000000"/>
        </w:rPr>
        <w:t xml:space="preserve"> or </w:t>
      </w:r>
      <w:r w:rsidR="003A3191" w:rsidRPr="003A3191">
        <w:rPr>
          <w:color w:val="000000"/>
        </w:rPr>
        <w:t>"</w:t>
      </w:r>
      <w:r w:rsidRPr="003A3191">
        <w:rPr>
          <w:color w:val="000000"/>
        </w:rPr>
        <w:t>State Retirement Systems</w:t>
      </w:r>
      <w:r w:rsidR="003A3191" w:rsidRPr="003A3191">
        <w:rPr>
          <w:color w:val="000000"/>
        </w:rPr>
        <w:t>"</w:t>
      </w:r>
      <w:r w:rsidRPr="003A3191">
        <w:rPr>
          <w:color w:val="000000"/>
        </w:rPr>
        <w:t xml:space="preserve"> means all retirement systems established pursuant to Title 9 except for the National Guard Retirement System.</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(17) </w:t>
      </w:r>
      <w:r w:rsidR="003A3191" w:rsidRPr="003A3191">
        <w:rPr>
          <w:color w:val="000000"/>
        </w:rPr>
        <w:t>"</w:t>
      </w:r>
      <w:r w:rsidRPr="003A3191">
        <w:rPr>
          <w:color w:val="000000"/>
        </w:rPr>
        <w:t>Unfunded actuarial accrued liability</w:t>
      </w:r>
      <w:r w:rsidR="003A3191" w:rsidRPr="003A3191">
        <w:rPr>
          <w:color w:val="000000"/>
        </w:rPr>
        <w:t>"</w:t>
      </w:r>
      <w:r w:rsidRPr="003A3191">
        <w:rPr>
          <w:color w:val="000000"/>
        </w:rPr>
        <w:t xml:space="preserve"> means for any actuarial valuation the excess of the actuarial accrued liability over the actuarial value of the assets of the fund under an actuarial cost method utilized by the fund for funding purposes.</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 xml:space="preserve">(18) </w:t>
      </w:r>
      <w:r w:rsidR="003A3191" w:rsidRPr="003A3191">
        <w:rPr>
          <w:color w:val="000000"/>
        </w:rPr>
        <w:t>"</w:t>
      </w:r>
      <w:r w:rsidRPr="003A3191">
        <w:rPr>
          <w:color w:val="000000"/>
        </w:rPr>
        <w:t>Trust fund paid premiums</w:t>
      </w:r>
      <w:r w:rsidR="003A3191" w:rsidRPr="003A3191">
        <w:rPr>
          <w:color w:val="000000"/>
        </w:rPr>
        <w:t>"</w:t>
      </w:r>
      <w:r w:rsidRPr="003A3191">
        <w:rPr>
          <w:color w:val="000000"/>
        </w:rPr>
        <w:t xml:space="preserve"> means the employer premium for state health and dental plans coverage paid by the SCRHI Trust Fund on behalf of a retiree. When it is expressed as a percentage of trust fund paid premiums, it means that the SCRHI Trust Fund shall pay the stated percentage of the employer premiums, with the retiree paying the balance of the employer premiums and the entire employee premium.</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2008 Act No. 195, </w:t>
      </w:r>
      <w:r w:rsidR="003A3191" w:rsidRPr="003A3191">
        <w:rPr>
          <w:color w:val="000000"/>
        </w:rPr>
        <w:t xml:space="preserve">Section </w:t>
      </w:r>
      <w:r w:rsidR="001C2482" w:rsidRPr="003A3191">
        <w:rPr>
          <w:color w:val="000000"/>
        </w:rPr>
        <w:t xml:space="preserve">3, eff May 1, 2008;  2012 Act No. 278, Pt IV, Subpt 2, </w:t>
      </w:r>
      <w:r w:rsidR="003A3191" w:rsidRPr="003A3191">
        <w:rPr>
          <w:color w:val="000000"/>
        </w:rPr>
        <w:t xml:space="preserve">Section </w:t>
      </w:r>
      <w:r w:rsidR="001C2482" w:rsidRPr="003A3191">
        <w:rPr>
          <w:color w:val="000000"/>
        </w:rPr>
        <w:t>31, eff July 1, 2012.</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705.</w:t>
      </w:r>
      <w:r w:rsidR="001C2482" w:rsidRPr="003A3191">
        <w:rPr>
          <w:bCs/>
        </w:rPr>
        <w:t xml:space="preserve"> South Carolina Retiree Health Insurance Trust fund established;  administration.</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There is established in the State Treasury separate and distinct from the general fund of the State and all other funds the South Carolina Retiree Health Insurance Trust Fund (SCRHI Trust Fund) to provide for the employer costs of retiree post</w:t>
      </w:r>
      <w:r w:rsidR="003A3191" w:rsidRPr="003A3191">
        <w:rPr>
          <w:color w:val="000000"/>
        </w:rPr>
        <w:noBreakHyphen/>
      </w:r>
      <w:r w:rsidRPr="003A3191">
        <w:rPr>
          <w:color w:val="000000"/>
        </w:rPr>
        <w:t xml:space="preserve">employment health insurance benefits for retired state </w:t>
      </w:r>
      <w:r w:rsidRPr="003A3191">
        <w:rPr>
          <w:color w:val="000000"/>
        </w:rPr>
        <w:lastRenderedPageBreak/>
        <w:t>employees and retired employees of public school districts. Earnings on the SCRHI Trust Fund must be credited to it and unexpended funds carried forward in it to succeeding fiscal years.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The board is the trustee of the SCRHI Trust Fund and the State Treasurer is the custodian of the funds of the SCRHI Trust Fund.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(C) The employee insurance program shall administer the SCRHI Trust Fund.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(D) The employee insurance program shall engage actuarial and other services as required to transact the business of the SCRHI Trust Fund. The actuary engaged by the employee insurance program shall provide technical advice to the board regarding operation of the SCRHI Trust Fund.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(E) Upon recommendations of the actuary, the board shall adopt generally accepted and reasonable actuarial assumptions and methods for the operation and funding of the SCRHI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SCRHI Trust Fund.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(F) The board may adopt policies and procedures and promulgate regulations as necessary for the proper administration of the SCRHI Trust Fund.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(G)(1) The funds of the SCRHI Trust Fund must be invested and reinvested by the State Treasurer in the manner allowed by law. The State Treasurer shall consult with the employee insurance program and the employee insurance program</w:t>
      </w:r>
      <w:r w:rsidR="003A3191" w:rsidRPr="003A3191">
        <w:rPr>
          <w:color w:val="000000"/>
        </w:rPr>
        <w:t>'</w:t>
      </w:r>
      <w:r w:rsidRPr="003A3191">
        <w:rPr>
          <w:color w:val="000000"/>
        </w:rPr>
        <w:t>s actuary to develop an annual investment plan for the SCRHI Trust Fund taking into account the cash flow needs of the employee insurance program with regard to payment of the employer share of premiums and claims for covered retirees.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 Effective beginning with the first fiscal year after the ratification of an amendment to Section 16, Article X of the Constitution of this State allowing funds in post</w:t>
      </w:r>
      <w:r w:rsidR="003A3191" w:rsidRPr="003A3191">
        <w:rPr>
          <w:color w:val="000000"/>
        </w:rPr>
        <w:noBreakHyphen/>
      </w:r>
      <w:r w:rsidRPr="003A3191">
        <w:rPr>
          <w:color w:val="000000"/>
        </w:rPr>
        <w:t>employment benefits trust funds to be invested in equity securities, the Retirement System Investment Commission (RSIC) established pursuant to Chapter 16 of Title 9, shall invest and reinvest the funds of the SCRHI Trust Fund as assets of a retirement system are invested. The chief investment officer shall consult with the employee insurance program and the employee insurance program</w:t>
      </w:r>
      <w:r w:rsidR="003A3191" w:rsidRPr="003A3191">
        <w:rPr>
          <w:color w:val="000000"/>
        </w:rPr>
        <w:t>'</w:t>
      </w:r>
      <w:r w:rsidRPr="003A3191">
        <w:rPr>
          <w:color w:val="000000"/>
        </w:rPr>
        <w:t>s actuary to develop an annual investment plan for the SCRHI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SCRHI Trust Fund must be approved by the commission no later than June first of each year for the fiscal year beginning July first of the same calendar year.</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(H) The board annually shall determine the minimum annual required contributions to the SCRHI Trust Fund on an actuarially sound basis in accordance with Governmental Accounting Standards Board Statement No. 45, or any other Governmental Accounting Standards Board statements that may be applicable to the SCRHI Trust Fund.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(I) The board shall fund the SCRHI Trust Fund: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 through the employer contributions for the South Carolina Retirement Systems as provided in Section 1</w:t>
      </w:r>
      <w:r w:rsidR="003A3191" w:rsidRPr="003A3191">
        <w:rPr>
          <w:color w:val="000000"/>
        </w:rPr>
        <w:noBreakHyphen/>
      </w:r>
      <w:r w:rsidRPr="003A3191">
        <w:rPr>
          <w:color w:val="000000"/>
        </w:rPr>
        <w:t>11</w:t>
      </w:r>
      <w:r w:rsidR="003A3191" w:rsidRPr="003A3191">
        <w:rPr>
          <w:color w:val="000000"/>
        </w:rPr>
        <w:noBreakHyphen/>
      </w:r>
      <w:r w:rsidRPr="003A3191">
        <w:rPr>
          <w:color w:val="000000"/>
        </w:rPr>
        <w:t>710(A)(2). The total employer contributions collected from the State and school districts for post</w:t>
      </w:r>
      <w:r w:rsidR="003A3191" w:rsidRPr="003A3191">
        <w:rPr>
          <w:color w:val="000000"/>
        </w:rPr>
        <w:noBreakHyphen/>
      </w:r>
      <w:r w:rsidRPr="003A3191">
        <w:rPr>
          <w:color w:val="000000"/>
        </w:rPr>
        <w:t>employment benefits must be transferred immediately to the SCRHI Trust Fund for investment, reinvestment, and the payment of post</w:t>
      </w:r>
      <w:r w:rsidR="003A3191" w:rsidRPr="003A3191">
        <w:rPr>
          <w:color w:val="000000"/>
        </w:rPr>
        <w:noBreakHyphen/>
      </w:r>
      <w:r w:rsidRPr="003A3191">
        <w:rPr>
          <w:color w:val="000000"/>
        </w:rPr>
        <w:t>employment benefits;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 by transfer of the Employee Insurance Program as of January thirty</w:t>
      </w:r>
      <w:r w:rsidR="003A3191" w:rsidRPr="003A3191">
        <w:rPr>
          <w:color w:val="000000"/>
        </w:rPr>
        <w:noBreakHyphen/>
      </w:r>
      <w:r w:rsidRPr="003A3191">
        <w:rPr>
          <w:color w:val="000000"/>
        </w:rPr>
        <w:t>first of each calendar year to the trust fund from the employee insurance program</w:t>
      </w:r>
      <w:r w:rsidR="003A3191" w:rsidRPr="003A3191">
        <w:rPr>
          <w:color w:val="000000"/>
        </w:rPr>
        <w:t>'</w:t>
      </w:r>
      <w:r w:rsidRPr="003A3191">
        <w:rPr>
          <w:color w:val="000000"/>
        </w:rPr>
        <w:t>s operating account, the cash balance in the operating account in excess of one hundred forty percent of the actuarially</w:t>
      </w:r>
      <w:r w:rsidR="003A3191" w:rsidRPr="003A3191">
        <w:rPr>
          <w:color w:val="000000"/>
        </w:rPr>
        <w:noBreakHyphen/>
      </w:r>
      <w:r w:rsidRPr="003A3191">
        <w:rPr>
          <w:color w:val="000000"/>
        </w:rPr>
        <w:t>determined IBNR reserves of the state</w:t>
      </w:r>
      <w:r w:rsidR="003A3191" w:rsidRPr="003A3191">
        <w:rPr>
          <w:color w:val="000000"/>
        </w:rPr>
        <w:t>'</w:t>
      </w:r>
      <w:r w:rsidRPr="003A3191">
        <w:rPr>
          <w:color w:val="000000"/>
        </w:rPr>
        <w:t>s health plans as of December thirty</w:t>
      </w:r>
      <w:r w:rsidR="003A3191" w:rsidRPr="003A3191">
        <w:rPr>
          <w:color w:val="000000"/>
        </w:rPr>
        <w:noBreakHyphen/>
      </w:r>
      <w:r w:rsidRPr="003A3191">
        <w:rPr>
          <w:color w:val="000000"/>
        </w:rPr>
        <w:t>first of the preceding year. On May 1, 2008, an initial transfer must take place applicable to the cash balance as of December 31, 2007;  and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(3) with funding as authorized by the General Assembly pursuant to Section 1</w:t>
      </w:r>
      <w:r w:rsidR="003A3191" w:rsidRPr="003A3191">
        <w:rPr>
          <w:color w:val="000000"/>
        </w:rPr>
        <w:noBreakHyphen/>
      </w:r>
      <w:r w:rsidRPr="003A3191">
        <w:rPr>
          <w:color w:val="000000"/>
        </w:rPr>
        <w:t>11</w:t>
      </w:r>
      <w:r w:rsidR="003A3191" w:rsidRPr="003A3191">
        <w:rPr>
          <w:color w:val="000000"/>
        </w:rPr>
        <w:noBreakHyphen/>
      </w:r>
      <w:r w:rsidRPr="003A3191">
        <w:rPr>
          <w:color w:val="000000"/>
        </w:rPr>
        <w:t>710(D).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(J) Each month, the employee insurance program shall determine the monthly amount of the state</w:t>
      </w:r>
      <w:r w:rsidR="003A3191" w:rsidRPr="003A3191">
        <w:rPr>
          <w:color w:val="000000"/>
        </w:rPr>
        <w:noBreakHyphen/>
      </w:r>
      <w:r w:rsidRPr="003A3191">
        <w:rPr>
          <w:color w:val="000000"/>
        </w:rPr>
        <w:t xml:space="preserve">funded employer premium with respect to retired state employees and retired public school district </w:t>
      </w:r>
      <w:r w:rsidRPr="003A3191">
        <w:rPr>
          <w:color w:val="000000"/>
        </w:rPr>
        <w:lastRenderedPageBreak/>
        <w:t>employees who are eligible for state</w:t>
      </w:r>
      <w:r w:rsidR="003A3191" w:rsidRPr="003A3191">
        <w:rPr>
          <w:color w:val="000000"/>
        </w:rPr>
        <w:noBreakHyphen/>
      </w:r>
      <w:r w:rsidRPr="003A3191">
        <w:rPr>
          <w:color w:val="000000"/>
        </w:rPr>
        <w:t>paid employer premiums pursuant to Section 1</w:t>
      </w:r>
      <w:r w:rsidR="003A3191" w:rsidRPr="003A3191">
        <w:rPr>
          <w:color w:val="000000"/>
        </w:rPr>
        <w:noBreakHyphen/>
      </w:r>
      <w:r w:rsidRPr="003A3191">
        <w:rPr>
          <w:color w:val="000000"/>
        </w:rPr>
        <w:t>11</w:t>
      </w:r>
      <w:r w:rsidR="003A3191" w:rsidRPr="003A3191">
        <w:rPr>
          <w:color w:val="000000"/>
        </w:rPr>
        <w:noBreakHyphen/>
      </w:r>
      <w:r w:rsidRPr="003A3191">
        <w:rPr>
          <w:color w:val="000000"/>
        </w:rPr>
        <w:t>730, and shall transfer this amount to the operating account from the SCRHI Trust Fund. In addition, the employee insurance program shall transfer the total cost of post</w:t>
      </w:r>
      <w:r w:rsidR="003A3191" w:rsidRPr="003A3191">
        <w:rPr>
          <w:color w:val="000000"/>
        </w:rPr>
        <w:noBreakHyphen/>
      </w:r>
      <w:r w:rsidRPr="003A3191">
        <w:rPr>
          <w:color w:val="000000"/>
        </w:rPr>
        <w:t>employment benefits for retirees and their dependents, net of premium contributions made on behalf of retirees and other sources of revenue attributable to retirees, in accordance with Governmental Accounting Standards Board Statements Nos. 43 and 45 and the Implementation Guide.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(K) The funds of the SCRHI Trust Fund may only be used for the payment of employer</w:t>
      </w:r>
      <w:r w:rsidR="003A3191" w:rsidRPr="003A3191">
        <w:rPr>
          <w:color w:val="000000"/>
        </w:rPr>
        <w:noBreakHyphen/>
      </w:r>
      <w:r w:rsidRPr="003A3191">
        <w:rPr>
          <w:color w:val="000000"/>
        </w:rPr>
        <w:t>provided other post</w:t>
      </w:r>
      <w:r w:rsidR="003A3191" w:rsidRPr="003A3191">
        <w:rPr>
          <w:color w:val="000000"/>
        </w:rPr>
        <w:noBreakHyphen/>
      </w:r>
      <w:r w:rsidRPr="003A3191">
        <w:rPr>
          <w:color w:val="000000"/>
        </w:rPr>
        <w:t>employment benefits under the terms of the state health and dental plans. The administrative costs related to the administration of the SCRHI Trust Fund, and the investment and reinvestment of its funds, may be funded from the earnings of the SCRHI Trust Fund.</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(L) As a trust, the funds of the SCRHI Trust Fund are not assets of the State or the school districts or their respective agencies. The contributions to the SCRHI Trust Fund are irrevocable and may not revert to the employer except upon complete satisfaction of all liabilities and administrative expenses of the state health and dental plans of other post</w:t>
      </w:r>
      <w:r w:rsidR="003A3191" w:rsidRPr="003A3191">
        <w:rPr>
          <w:color w:val="000000"/>
        </w:rPr>
        <w:noBreakHyphen/>
      </w:r>
      <w:r w:rsidRPr="003A3191">
        <w:rPr>
          <w:color w:val="000000"/>
        </w:rPr>
        <w:t>employment benefits provided pursuant to the state health and dental plans.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2008 Act No. 195, </w:t>
      </w:r>
      <w:r w:rsidR="003A3191" w:rsidRPr="003A3191">
        <w:rPr>
          <w:color w:val="000000"/>
        </w:rPr>
        <w:t xml:space="preserve">Section </w:t>
      </w:r>
      <w:r w:rsidR="001C2482" w:rsidRPr="003A3191">
        <w:rPr>
          <w:color w:val="000000"/>
        </w:rPr>
        <w:t>3, eff May 1, 2008.</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707.</w:t>
      </w:r>
      <w:r w:rsidR="001C2482" w:rsidRPr="003A3191">
        <w:rPr>
          <w:bCs/>
        </w:rPr>
        <w:t xml:space="preserve"> South Carolina Long Term Disability Insurance Trust Fund established;  administration.</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There is established in the State Treasury separate and distinct from the general fund of the State and all other funds the South Carolina Long Term Disability Insurance Trust Fund (LTDI Trust Fund) to provide for the payment of benefits under the state</w:t>
      </w:r>
      <w:r w:rsidR="003A3191" w:rsidRPr="003A3191">
        <w:rPr>
          <w:color w:val="000000"/>
        </w:rPr>
        <w:t>'</w:t>
      </w:r>
      <w:r w:rsidRPr="003A3191">
        <w:rPr>
          <w:color w:val="000000"/>
        </w:rPr>
        <w:t>s Basic Long Term Disability Income Benefit Plan. Earnings on the LTDI Trust Fund must be credited to it and unexpended funds carry forward in it to succeeding fiscal years.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The board is the trustee of the LTDI Trust Fund and the State Treasurer is the custodian of the funds of the LTDI Trust Fund.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(C) The employee insurance program shall administer the LTDI Trust Fund.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(D) The employee insurance program shall engage actuarial and other services as required to transact the business of the LTDI Trust Fund. The actuary engaged by the employee insurance program shall provide technical advice to the board regarding operation of the LTDI Trust Fund.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(E) Upon recommendations of the actuary, the board shall adopt generally accepted and reasonable actuarial assumptions and methods for the operation and funding of the LTDI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LTDI Trust Fund.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(F) The board may adopt policies and procedures and promulgate regulations as necessary for the proper administration of the LTDI Trust Fund.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(G)(1) The funds of the LTDI Trust Fund must be invested and reinvested by the State Treasurer in the manner allowed by law. The State Treasurer shall consult with the employee insurance program and the employee insurance program</w:t>
      </w:r>
      <w:r w:rsidR="003A3191" w:rsidRPr="003A3191">
        <w:rPr>
          <w:color w:val="000000"/>
        </w:rPr>
        <w:t>'</w:t>
      </w:r>
      <w:r w:rsidRPr="003A3191">
        <w:rPr>
          <w:color w:val="000000"/>
        </w:rPr>
        <w:t>s actuary to develop an annual investment plan for the LTDI Trust Fund taking into account the cash flow needs of the employee insurance program with regard to payment of the employer share of premiums and claims for covered retirees.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 Effective beginning with the first fiscal year after the ratification of an amendment to Section 16, Article X of the Constitution of this State allowing funds in post</w:t>
      </w:r>
      <w:r w:rsidR="003A3191" w:rsidRPr="003A3191">
        <w:rPr>
          <w:color w:val="000000"/>
        </w:rPr>
        <w:noBreakHyphen/>
      </w:r>
      <w:r w:rsidRPr="003A3191">
        <w:rPr>
          <w:color w:val="000000"/>
        </w:rPr>
        <w:t xml:space="preserve">employment benefits trust funds to be invested in equity securities, the Retirement System Investment Commission (RSIC) established pursuant to Chapter 16 of Title 9, shall invest and reinvest the funds of the LTDI Trust Fund as assets of a </w:t>
      </w:r>
      <w:r w:rsidRPr="003A3191">
        <w:rPr>
          <w:color w:val="000000"/>
        </w:rPr>
        <w:lastRenderedPageBreak/>
        <w:t>retirement system are invested. The chief investment officer shall consult with the employee insurance program and the employee insurance program</w:t>
      </w:r>
      <w:r w:rsidR="003A3191" w:rsidRPr="003A3191">
        <w:rPr>
          <w:color w:val="000000"/>
        </w:rPr>
        <w:t>'</w:t>
      </w:r>
      <w:r w:rsidRPr="003A3191">
        <w:rPr>
          <w:color w:val="000000"/>
        </w:rPr>
        <w:t>s actuary to develop an annual investment plan for the LTDI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LTDI Trust Fund must be approved by the commission no later than June first of each year for the fiscal year beginning July first of the same calendar year.</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(H) The board annually shall determine the minimum annual required contributions to the LTDI Trust Fund on an actuarially sound basis in accordance with Governmental Accounting Standards Board Statement No. 45, or any other Governmental Accounting Standards Board statements that may be applicable to the LTDI Trust Fund.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(I) The board shall increase the employer contributions used to fund the BLTD Plan by an amount equal to or greater than the minimum annual required contribution for the LTDI Trust Fund as determined in subsection (H) of this section. The increased employer contributions remitted to the employee insurance program under this subsection must be deposited in the LTDI Trust Fund.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(J) Each month, the employee insurance program shall transfer to the operating account from the LTDI Trust Fund the amount invoiced by the third</w:t>
      </w:r>
      <w:r w:rsidR="003A3191" w:rsidRPr="003A3191">
        <w:rPr>
          <w:color w:val="000000"/>
        </w:rPr>
        <w:noBreakHyphen/>
      </w:r>
      <w:r w:rsidRPr="003A3191">
        <w:rPr>
          <w:color w:val="000000"/>
        </w:rPr>
        <w:t>party administrator for the BLTD Plan for payment of LTDI claims, including reasonable expenses associated with claims administration of the BLTD Plan.</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(K) The assets of the LTDI Trust Fund may only be used for the payment of the state</w:t>
      </w:r>
      <w:r w:rsidR="003A3191" w:rsidRPr="003A3191">
        <w:rPr>
          <w:color w:val="000000"/>
        </w:rPr>
        <w:t>'</w:t>
      </w:r>
      <w:r w:rsidRPr="003A3191">
        <w:rPr>
          <w:color w:val="000000"/>
        </w:rPr>
        <w:t>s claims under the BLTD Plan along with reasonable expenses associated with the operation of the BLTD Plan, and the assets of the LTDI Trust Fund may not be used for any other purpose. The administrative costs related to the administration of the LTDI Trust Fund, and the investment and reinvestment of its funds, must be funded from the earnings of the LTDI Trust Fund.</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(L) As a trust, the funds of the LTDI Trust Fund are not assets of the State or the school districts or their respective agencies. The contributions to the LTDI Trust Fund are irrevocable and may not revert to the employer except upon complete satisfaction of all liabilities and administrative expenses of the State Basic Long Term Disability Income Benefit Plan of other post</w:t>
      </w:r>
      <w:r w:rsidR="003A3191" w:rsidRPr="003A3191">
        <w:rPr>
          <w:color w:val="000000"/>
        </w:rPr>
        <w:noBreakHyphen/>
      </w:r>
      <w:r w:rsidRPr="003A3191">
        <w:rPr>
          <w:color w:val="000000"/>
        </w:rPr>
        <w:t>employment benefits provided pursuant to the State Basic Long Term Disability Income Benefit Plan.</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2008 Act No. 195, </w:t>
      </w:r>
      <w:r w:rsidR="003A3191" w:rsidRPr="003A3191">
        <w:rPr>
          <w:color w:val="000000"/>
        </w:rPr>
        <w:t xml:space="preserve">Section </w:t>
      </w:r>
      <w:r w:rsidR="001C2482" w:rsidRPr="003A3191">
        <w:rPr>
          <w:color w:val="000000"/>
        </w:rPr>
        <w:t>3, eff May 1, 2008.</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710.</w:t>
      </w:r>
      <w:r w:rsidR="001C2482" w:rsidRPr="003A3191">
        <w:rPr>
          <w:bCs/>
        </w:rPr>
        <w:t xml:space="preserve"> Board to make insurance available to active and retired employees;  Insurance Reserve Fund to provide reinsurance;  cost to be paid out of appropriated and other funds.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The board shall:</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 make available to active and retired employees of this State and its public school districts and their eligible dependents group health, dental, life, accidental death and dismemberment, and disability insurance plans and benefits in an equitable manner and of maximum benefit to those covered within the available resources;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 approve by August fifteenth of each year a plan of benefits, eligibility, and employer, employee, retiree, and dependent contributions for the next calendar year. The board shall devise a plan for the method and schedule of payment for the employer and employee share of contributions and by July first of the current fiscal year, develop and implement a plan increasing the employer contribution rates of the State Retirement Systems to a level adequate to cover the employer</w:t>
      </w:r>
      <w:r w:rsidR="003A3191" w:rsidRPr="003A3191">
        <w:rPr>
          <w:color w:val="000000"/>
        </w:rPr>
        <w:t>'</w:t>
      </w:r>
      <w:r w:rsidRPr="003A3191">
        <w:rPr>
          <w:color w:val="000000"/>
        </w:rPr>
        <w:t>s share for the current fiscal year</w:t>
      </w:r>
      <w:r w:rsidR="003A3191" w:rsidRPr="003A3191">
        <w:rPr>
          <w:color w:val="000000"/>
        </w:rPr>
        <w:t>'</w:t>
      </w:r>
      <w:r w:rsidRPr="003A3191">
        <w:rPr>
          <w:color w:val="000000"/>
        </w:rPr>
        <w:t>s cost of providing health and dental insurance to retired state and school district employees. The state health and dental plans must include a method for the distribution of the funds appropriated as provided by law which are designated for retiree insurance and also must include a method for allocating to school districts, excluding EIA funding, sufficient general fund monies to offset the additional cost incurred by these entities in their federal and other fund activities as a result of this employer contribution charge. The funds collected through increasing the employer contribution rates for the State Retirement Systems under this section must be deposited in the SCRHI Trust Fund established pursuant to Section 1</w:t>
      </w:r>
      <w:r w:rsidR="003A3191" w:rsidRPr="003A3191">
        <w:rPr>
          <w:color w:val="000000"/>
        </w:rPr>
        <w:noBreakHyphen/>
      </w:r>
      <w:r w:rsidRPr="003A3191">
        <w:rPr>
          <w:color w:val="000000"/>
        </w:rPr>
        <w:t>11</w:t>
      </w:r>
      <w:r w:rsidR="003A3191" w:rsidRPr="003A3191">
        <w:rPr>
          <w:color w:val="000000"/>
        </w:rPr>
        <w:noBreakHyphen/>
      </w:r>
      <w:r w:rsidRPr="003A3191">
        <w:rPr>
          <w:color w:val="000000"/>
        </w:rPr>
        <w:t xml:space="preserve">705. The </w:t>
      </w:r>
      <w:r w:rsidRPr="003A3191">
        <w:rPr>
          <w:color w:val="000000"/>
        </w:rPr>
        <w:lastRenderedPageBreak/>
        <w:t>amounts appropriated in this section shall constitute the State</w:t>
      </w:r>
      <w:r w:rsidR="003A3191" w:rsidRPr="003A3191">
        <w:rPr>
          <w:color w:val="000000"/>
        </w:rPr>
        <w:t>'</w:t>
      </w:r>
      <w:r w:rsidRPr="003A3191">
        <w:rPr>
          <w:color w:val="000000"/>
        </w:rPr>
        <w:t>s pro rata contributions to these programs except the State shall pay its pro rata share of health and dental insurance premiums for retired state and public school employees for the current fiscal year;</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(3) adjust the plan, benefits, or contributions, at any time to insure the fiscal stability of the system;</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(4) set aside in separate continuing accounts in the State Treasury, appropriately identified, all funds, state</w:t>
      </w:r>
      <w:r w:rsidR="003A3191" w:rsidRPr="003A3191">
        <w:rPr>
          <w:color w:val="000000"/>
        </w:rPr>
        <w:noBreakHyphen/>
      </w:r>
      <w:r w:rsidRPr="003A3191">
        <w:rPr>
          <w:color w:val="000000"/>
        </w:rPr>
        <w:t>appropriated and other, received for actual health and dental insurance premiums due. Funds credited to these accounts may be used to pay the costs of administering the state health and dental plans and may not be used for purposes of other than providing insurance benefits for employees and retirees. A reserve equal to not less than one and one</w:t>
      </w:r>
      <w:r w:rsidR="003A3191" w:rsidRPr="003A3191">
        <w:rPr>
          <w:color w:val="000000"/>
        </w:rPr>
        <w:noBreakHyphen/>
      </w:r>
      <w:r w:rsidRPr="003A3191">
        <w:rPr>
          <w:color w:val="000000"/>
        </w:rPr>
        <w:t>half months</w:t>
      </w:r>
      <w:r w:rsidR="003A3191" w:rsidRPr="003A3191">
        <w:rPr>
          <w:color w:val="000000"/>
        </w:rPr>
        <w:t>'</w:t>
      </w:r>
      <w:r w:rsidRPr="003A3191">
        <w:rPr>
          <w:color w:val="000000"/>
        </w:rPr>
        <w:t xml:space="preserve"> claims must be maintained in the accounts.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The board may authorize the Insurance Reserve Fund to provide reinsurance, in an approved format with actuarially developed rates, for the operation of the group health insurance or cafeteria plan program, as authorized by Section 9</w:t>
      </w:r>
      <w:r w:rsidR="003A3191" w:rsidRPr="003A3191">
        <w:rPr>
          <w:color w:val="000000"/>
        </w:rPr>
        <w:noBreakHyphen/>
      </w:r>
      <w:r w:rsidRPr="003A3191">
        <w:rPr>
          <w:color w:val="000000"/>
        </w:rPr>
        <w:t>1</w:t>
      </w:r>
      <w:r w:rsidR="003A3191" w:rsidRPr="003A3191">
        <w:rPr>
          <w:color w:val="000000"/>
        </w:rPr>
        <w:noBreakHyphen/>
      </w:r>
      <w:r w:rsidRPr="003A3191">
        <w:rPr>
          <w:color w:val="000000"/>
        </w:rPr>
        <w:t>60, for active and retired employees of the State, and its public school districts and their eligible dependents. Premiums for reinsurance provided pursuant to this subsection must be paid out of state appropriated and other funds received for actual health insurance or cafeteria plan premiums due.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(C) Notwithstanding Sections 1</w:t>
      </w:r>
      <w:r w:rsidR="003A3191" w:rsidRPr="003A3191">
        <w:rPr>
          <w:color w:val="000000"/>
        </w:rPr>
        <w:noBreakHyphen/>
      </w:r>
      <w:r w:rsidRPr="003A3191">
        <w:rPr>
          <w:color w:val="000000"/>
        </w:rPr>
        <w:t>23</w:t>
      </w:r>
      <w:r w:rsidR="003A3191" w:rsidRPr="003A3191">
        <w:rPr>
          <w:color w:val="000000"/>
        </w:rPr>
        <w:noBreakHyphen/>
      </w:r>
      <w:r w:rsidRPr="003A3191">
        <w:rPr>
          <w:color w:val="000000"/>
        </w:rPr>
        <w:t>310 and 1</w:t>
      </w:r>
      <w:r w:rsidR="003A3191" w:rsidRPr="003A3191">
        <w:rPr>
          <w:color w:val="000000"/>
        </w:rPr>
        <w:noBreakHyphen/>
      </w:r>
      <w:r w:rsidRPr="003A3191">
        <w:rPr>
          <w:color w:val="000000"/>
        </w:rPr>
        <w:t>23</w:t>
      </w:r>
      <w:r w:rsidR="003A3191" w:rsidRPr="003A3191">
        <w:rPr>
          <w:color w:val="000000"/>
        </w:rPr>
        <w:noBreakHyphen/>
      </w:r>
      <w:r w:rsidRPr="003A3191">
        <w:rPr>
          <w:color w:val="000000"/>
        </w:rPr>
        <w:t>320 or any other provision of law, claims for benefits under any self</w:t>
      </w:r>
      <w:r w:rsidR="003A3191" w:rsidRPr="003A3191">
        <w:rPr>
          <w:color w:val="000000"/>
        </w:rPr>
        <w:noBreakHyphen/>
      </w:r>
      <w:r w:rsidRPr="003A3191">
        <w:rPr>
          <w:color w:val="000000"/>
        </w:rPr>
        <w:t>insured plan of insurance offered by the State to state and public school district employees and other eligible individuals must be resolved by procedures established by the board, which shall constitute the exclusive remedy for these claims, subject only to appellate judicial review consistent with the standards provided in Section 1</w:t>
      </w:r>
      <w:r w:rsidR="003A3191" w:rsidRPr="003A3191">
        <w:rPr>
          <w:color w:val="000000"/>
        </w:rPr>
        <w:noBreakHyphen/>
      </w:r>
      <w:r w:rsidRPr="003A3191">
        <w:rPr>
          <w:color w:val="000000"/>
        </w:rPr>
        <w:t>23</w:t>
      </w:r>
      <w:r w:rsidR="003A3191" w:rsidRPr="003A3191">
        <w:rPr>
          <w:color w:val="000000"/>
        </w:rPr>
        <w:noBreakHyphen/>
      </w:r>
      <w:r w:rsidRPr="003A3191">
        <w:rPr>
          <w:color w:val="000000"/>
        </w:rPr>
        <w:t>380.</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(D) The General Assembly intends to authorize funding for the SCRHI Trust Fund in order to make progress toward reaching or maintaining the minimum annual required contribution under Governmental Accounting Standards Board Statement No. 45. The board shall determine the minimum annual required contribution pursuant to Section 1</w:t>
      </w:r>
      <w:r w:rsidR="003A3191" w:rsidRPr="003A3191">
        <w:rPr>
          <w:color w:val="000000"/>
        </w:rPr>
        <w:noBreakHyphen/>
      </w:r>
      <w:r w:rsidRPr="003A3191">
        <w:rPr>
          <w:color w:val="000000"/>
        </w:rPr>
        <w:t>11</w:t>
      </w:r>
      <w:r w:rsidR="003A3191" w:rsidRPr="003A3191">
        <w:rPr>
          <w:color w:val="000000"/>
        </w:rPr>
        <w:noBreakHyphen/>
      </w:r>
      <w:r w:rsidRPr="003A3191">
        <w:rPr>
          <w:color w:val="000000"/>
        </w:rPr>
        <w:t>705(H).</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1992 Act No. 364, </w:t>
      </w:r>
      <w:r w:rsidR="003A3191" w:rsidRPr="003A3191">
        <w:rPr>
          <w:color w:val="000000"/>
        </w:rPr>
        <w:t xml:space="preserve">Section </w:t>
      </w:r>
      <w:r w:rsidR="001C2482" w:rsidRPr="003A3191">
        <w:rPr>
          <w:color w:val="000000"/>
        </w:rPr>
        <w:t xml:space="preserve">1;  1995 Act No. 145, Part II, </w:t>
      </w:r>
      <w:r w:rsidR="003A3191" w:rsidRPr="003A3191">
        <w:rPr>
          <w:color w:val="000000"/>
        </w:rPr>
        <w:t xml:space="preserve">Section </w:t>
      </w:r>
      <w:r w:rsidR="001C2482" w:rsidRPr="003A3191">
        <w:rPr>
          <w:color w:val="000000"/>
        </w:rPr>
        <w:t xml:space="preserve">19;  1996 Act No. 312, </w:t>
      </w:r>
      <w:r w:rsidR="003A3191" w:rsidRPr="003A3191">
        <w:rPr>
          <w:color w:val="000000"/>
        </w:rPr>
        <w:t xml:space="preserve">Section </w:t>
      </w:r>
      <w:r w:rsidR="001C2482" w:rsidRPr="003A3191">
        <w:rPr>
          <w:color w:val="000000"/>
        </w:rPr>
        <w:t xml:space="preserve">1;  2001 Act No. 62, </w:t>
      </w:r>
      <w:r w:rsidR="003A3191" w:rsidRPr="003A3191">
        <w:rPr>
          <w:color w:val="000000"/>
        </w:rPr>
        <w:t xml:space="preserve">Sections </w:t>
      </w:r>
      <w:r w:rsidR="001C2482" w:rsidRPr="003A3191">
        <w:rPr>
          <w:color w:val="000000"/>
        </w:rPr>
        <w:t xml:space="preserve">1, 2;  2008 Act No. 195, </w:t>
      </w:r>
      <w:r w:rsidR="003A3191" w:rsidRPr="003A3191">
        <w:rPr>
          <w:color w:val="000000"/>
        </w:rPr>
        <w:t xml:space="preserve">Section </w:t>
      </w:r>
      <w:r w:rsidR="001C2482" w:rsidRPr="003A3191">
        <w:rPr>
          <w:color w:val="000000"/>
        </w:rPr>
        <w:t xml:space="preserve">4, eff May 1, 2008;  2012 Act No. 278, Pt IV, Subpt 2, </w:t>
      </w:r>
      <w:r w:rsidR="003A3191" w:rsidRPr="003A3191">
        <w:rPr>
          <w:color w:val="000000"/>
        </w:rPr>
        <w:t xml:space="preserve">Section </w:t>
      </w:r>
      <w:r w:rsidR="001C2482" w:rsidRPr="003A3191">
        <w:rPr>
          <w:color w:val="000000"/>
        </w:rPr>
        <w:t>32, eff July 1, 2012.</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715.</w:t>
      </w:r>
      <w:r w:rsidR="001C2482" w:rsidRPr="003A3191">
        <w:rPr>
          <w:bCs/>
        </w:rPr>
        <w:t xml:space="preserve"> Incentive program to encourage participation in health promotion and disease prevention programs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Employee Insurance Program of the Budget and Control Board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The Employee Insurance Program is further directed to implement a premium reduction or other financial incentive, beginning on January 1, 2012, for those employees and their spouses who participate in these programs.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2011 Act No. 31, </w:t>
      </w:r>
      <w:r w:rsidR="003A3191" w:rsidRPr="003A3191">
        <w:rPr>
          <w:color w:val="000000"/>
        </w:rPr>
        <w:t xml:space="preserve">Section </w:t>
      </w:r>
      <w:r w:rsidR="001C2482" w:rsidRPr="003A3191">
        <w:rPr>
          <w:color w:val="000000"/>
        </w:rPr>
        <w:t>1, eff May 26, 2011.</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720.</w:t>
      </w:r>
      <w:r w:rsidR="001C2482" w:rsidRPr="003A3191">
        <w:rPr>
          <w:bCs/>
        </w:rPr>
        <w:t xml:space="preserve"> Entities whose employees and retirees are eligible for state health and dental insurance plans;  requirements for eligibility.</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In addition to the employees and retirees and their eligible dependents covered under the state health and dental insurance plans pursuant to Section 1</w:t>
      </w:r>
      <w:r w:rsidR="003A3191" w:rsidRPr="003A3191">
        <w:rPr>
          <w:color w:val="000000"/>
        </w:rPr>
        <w:noBreakHyphen/>
      </w:r>
      <w:r w:rsidRPr="003A3191">
        <w:rPr>
          <w:color w:val="000000"/>
        </w:rPr>
        <w:t>11</w:t>
      </w:r>
      <w:r w:rsidR="003A3191" w:rsidRPr="003A3191">
        <w:rPr>
          <w:color w:val="000000"/>
        </w:rPr>
        <w:noBreakHyphen/>
      </w:r>
      <w:r w:rsidRPr="003A3191">
        <w:rPr>
          <w:color w:val="000000"/>
        </w:rPr>
        <w:t>710, employees and retirees and their eligible dependents of the following entities are eligible for coverage under the state health and dental insurance plans pursuant to the requirements of subsection (B):</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 counties;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 regional tourism promotion commissions funded by the Department of Parks, Recreation and Tourism;</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lastRenderedPageBreak/>
        <w:tab/>
      </w:r>
      <w:r w:rsidRPr="003A3191">
        <w:rPr>
          <w:color w:val="000000"/>
        </w:rPr>
        <w:tab/>
        <w:t>(3) county intellectual disability boards funded by the State Mental Retardation Department;</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(4) regional councils of government established pursuant to Article 1, Chapter 7 of Title 6;</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(5) regional transportation authorities established pursuant to Chapter 25 of Title 58;</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(6) alcohol and drug abuse planning agencies designated pursuant to Section 61</w:t>
      </w:r>
      <w:r w:rsidR="003A3191" w:rsidRPr="003A3191">
        <w:rPr>
          <w:color w:val="000000"/>
        </w:rPr>
        <w:noBreakHyphen/>
      </w:r>
      <w:r w:rsidRPr="003A3191">
        <w:rPr>
          <w:color w:val="000000"/>
        </w:rPr>
        <w:t>12</w:t>
      </w:r>
      <w:r w:rsidR="003A3191" w:rsidRPr="003A3191">
        <w:rPr>
          <w:color w:val="000000"/>
        </w:rPr>
        <w:noBreakHyphen/>
      </w:r>
      <w:r w:rsidRPr="003A3191">
        <w:rPr>
          <w:color w:val="000000"/>
        </w:rPr>
        <w:t>20;</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(7) special purpose districts created by act of the General Assembly that provide gas, water, fire, sewer, recreation, hospital, or sanitation service, or any combination of these services;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(8) municipalities;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(9) local councils on aging or other governmental agencies providing aging services funded by the Office on Aging, Office of the Lieutenant Governor;</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(10) community action agencies that receive funding from the Community Services Block Grant Program administered by the Governor</w:t>
      </w:r>
      <w:r w:rsidR="003A3191" w:rsidRPr="003A3191">
        <w:rPr>
          <w:color w:val="000000"/>
        </w:rPr>
        <w:t>'</w:t>
      </w:r>
      <w:r w:rsidRPr="003A3191">
        <w:rPr>
          <w:color w:val="000000"/>
        </w:rPr>
        <w:t>s Office, Division of Economic Opportunity;</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(11) a residential group care facility providing on</w:t>
      </w:r>
      <w:r w:rsidR="003A3191" w:rsidRPr="003A3191">
        <w:rPr>
          <w:color w:val="000000"/>
        </w:rPr>
        <w:noBreakHyphen/>
      </w:r>
      <w:r w:rsidRPr="003A3191">
        <w:rPr>
          <w:color w:val="000000"/>
        </w:rPr>
        <w:t>site teaching for residents if the facility</w:t>
      </w:r>
      <w:r w:rsidR="003A3191" w:rsidRPr="003A3191">
        <w:rPr>
          <w:color w:val="000000"/>
        </w:rPr>
        <w:t>'</w:t>
      </w:r>
      <w:r w:rsidRPr="003A3191">
        <w:rPr>
          <w:color w:val="000000"/>
        </w:rPr>
        <w:t>s staff are currently members of the South Carolina Retirement System established pursuant to Chapter 1, Title 9 and if it provides at no cost educational facilities on its grounds to the school district in which it is located.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(12) the South Carolina State Employees</w:t>
      </w:r>
      <w:r w:rsidR="003A3191" w:rsidRPr="003A3191">
        <w:rPr>
          <w:color w:val="000000"/>
        </w:rPr>
        <w:t>'</w:t>
      </w:r>
      <w:r w:rsidRPr="003A3191">
        <w:rPr>
          <w:color w:val="000000"/>
        </w:rPr>
        <w:t xml:space="preserve"> Association;</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(13) the Palmetto State Teachers</w:t>
      </w:r>
      <w:r w:rsidR="003A3191" w:rsidRPr="003A3191">
        <w:rPr>
          <w:color w:val="000000"/>
        </w:rPr>
        <w:t>'</w:t>
      </w:r>
      <w:r w:rsidRPr="003A3191">
        <w:rPr>
          <w:color w:val="000000"/>
        </w:rPr>
        <w:t xml:space="preserve"> Association;</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(14) the South Carolina Education Association;</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(15) the South Carolina Association of School Administrators;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(16) the South Carolina School Boards Association;</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(17) the South Carolina Student Loan Corporation.</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(18) legislative caucus committees as defined in Section 8</w:t>
      </w:r>
      <w:r w:rsidR="003A3191" w:rsidRPr="003A3191">
        <w:rPr>
          <w:color w:val="000000"/>
        </w:rPr>
        <w:noBreakHyphen/>
      </w:r>
      <w:r w:rsidRPr="003A3191">
        <w:rPr>
          <w:color w:val="000000"/>
        </w:rPr>
        <w:t>13</w:t>
      </w:r>
      <w:r w:rsidR="003A3191" w:rsidRPr="003A3191">
        <w:rPr>
          <w:color w:val="000000"/>
        </w:rPr>
        <w:noBreakHyphen/>
      </w:r>
      <w:r w:rsidRPr="003A3191">
        <w:rPr>
          <w:color w:val="000000"/>
        </w:rPr>
        <w:t>1300(21).</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(19) soil and water conservation districts established pursuant to Title 48, Chapter 9.</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(20) housing authorities as provided for in Chapter 3, Title 31;</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(21) the Greenville</w:t>
      </w:r>
      <w:r w:rsidR="003A3191" w:rsidRPr="003A3191">
        <w:rPr>
          <w:color w:val="000000"/>
        </w:rPr>
        <w:noBreakHyphen/>
      </w:r>
      <w:r w:rsidRPr="003A3191">
        <w:rPr>
          <w:color w:val="000000"/>
        </w:rPr>
        <w:t>Spartanburg Airport District;</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(22) cooperative educational service center employees.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(23) the South Carolina Sheriff</w:t>
      </w:r>
      <w:r w:rsidR="003A3191" w:rsidRPr="003A3191">
        <w:rPr>
          <w:color w:val="000000"/>
        </w:rPr>
        <w:t>'</w:t>
      </w:r>
      <w:r w:rsidRPr="003A3191">
        <w:rPr>
          <w:color w:val="000000"/>
        </w:rPr>
        <w:t>s Association.</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(24) the Pee Dee Regional Airport District.</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(25) the Children</w:t>
      </w:r>
      <w:r w:rsidR="003A3191" w:rsidRPr="003A3191">
        <w:rPr>
          <w:color w:val="000000"/>
        </w:rPr>
        <w:t>'</w:t>
      </w:r>
      <w:r w:rsidRPr="003A3191">
        <w:rPr>
          <w:color w:val="000000"/>
        </w:rPr>
        <w:t>s Trust Fund as established pursuant to Section 63</w:t>
      </w:r>
      <w:r w:rsidR="003A3191" w:rsidRPr="003A3191">
        <w:rPr>
          <w:color w:val="000000"/>
        </w:rPr>
        <w:noBreakHyphen/>
      </w:r>
      <w:r w:rsidRPr="003A3191">
        <w:rPr>
          <w:color w:val="000000"/>
        </w:rPr>
        <w:t>11</w:t>
      </w:r>
      <w:r w:rsidR="003A3191" w:rsidRPr="003A3191">
        <w:rPr>
          <w:color w:val="000000"/>
        </w:rPr>
        <w:noBreakHyphen/>
      </w:r>
      <w:r w:rsidRPr="003A3191">
        <w:rPr>
          <w:color w:val="000000"/>
        </w:rPr>
        <w:t>910.</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(26) a residential group facility which provides on</w:t>
      </w:r>
      <w:r w:rsidR="003A3191" w:rsidRPr="003A3191">
        <w:rPr>
          <w:color w:val="000000"/>
        </w:rPr>
        <w:noBreakHyphen/>
      </w:r>
      <w:r w:rsidRPr="003A3191">
        <w:rPr>
          <w:color w:val="000000"/>
        </w:rPr>
        <w:t>site teaching for residents if the facility</w:t>
      </w:r>
      <w:r w:rsidR="003A3191" w:rsidRPr="003A3191">
        <w:rPr>
          <w:color w:val="000000"/>
        </w:rPr>
        <w:t>'</w:t>
      </w:r>
      <w:r w:rsidRPr="003A3191">
        <w:rPr>
          <w:color w:val="000000"/>
        </w:rPr>
        <w:t>s employees are currently members of the South Carolina Retirement System or if it provides, at no cost, educational facilities on its grounds to the school district in which it is located.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(27) a federally qualified health center.</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(28) County First Steps Partnership established pursuant to Section 59</w:t>
      </w:r>
      <w:r w:rsidR="003A3191" w:rsidRPr="003A3191">
        <w:rPr>
          <w:color w:val="000000"/>
        </w:rPr>
        <w:noBreakHyphen/>
      </w:r>
      <w:r w:rsidRPr="003A3191">
        <w:rPr>
          <w:color w:val="000000"/>
        </w:rPr>
        <w:t>152</w:t>
      </w:r>
      <w:r w:rsidR="003A3191" w:rsidRPr="003A3191">
        <w:rPr>
          <w:color w:val="000000"/>
        </w:rPr>
        <w:noBreakHyphen/>
      </w:r>
      <w:r w:rsidRPr="003A3191">
        <w:rPr>
          <w:color w:val="000000"/>
        </w:rPr>
        <w:t>60.</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(29) Palmetto Pride as established pursuant to paragraph 26.7, Part 1B, Act 115 of 2005.</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(30) joint agencies established pursuant to Chapter 23, Title 6.</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To be eligible to participate in the state health and dental insurance plans, the entities listed in subsection (A) shall comply with the requirements established by the board,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(C) If an entity participating in the plans pursuant to subsection (A) is delinquent in remitting proper payments to cover its obligations, the board</w:t>
      </w:r>
      <w:r w:rsidR="003A3191" w:rsidRPr="003A3191">
        <w:rPr>
          <w:color w:val="000000"/>
        </w:rPr>
        <w:t>'</w:t>
      </w:r>
      <w:r w:rsidRPr="003A3191">
        <w:rPr>
          <w:color w:val="000000"/>
        </w:rPr>
        <w:t>s Office of Insurance Services shall certify the delinquency to the department or agency of the State holding funds payable to the delinquent entity, and that department or agency shall withhold from those funds an amount sufficient to satisfy the unpaid obligation and shall remit that amount to the Office of Insurance Services in satisfaction of the delinquency.</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1992 Act No. 364, </w:t>
      </w:r>
      <w:r w:rsidR="003A3191" w:rsidRPr="003A3191">
        <w:rPr>
          <w:color w:val="000000"/>
        </w:rPr>
        <w:t xml:space="preserve">Section </w:t>
      </w:r>
      <w:r w:rsidR="001C2482" w:rsidRPr="003A3191">
        <w:rPr>
          <w:color w:val="000000"/>
        </w:rPr>
        <w:t xml:space="preserve">1;  1994 Act No. 310, </w:t>
      </w:r>
      <w:r w:rsidR="003A3191" w:rsidRPr="003A3191">
        <w:rPr>
          <w:color w:val="000000"/>
        </w:rPr>
        <w:t xml:space="preserve">Section </w:t>
      </w:r>
      <w:r w:rsidR="001C2482" w:rsidRPr="003A3191">
        <w:rPr>
          <w:color w:val="000000"/>
        </w:rPr>
        <w:t xml:space="preserve">1;  1994 Act No. 342, </w:t>
      </w:r>
      <w:r w:rsidR="003A3191" w:rsidRPr="003A3191">
        <w:rPr>
          <w:color w:val="000000"/>
        </w:rPr>
        <w:t xml:space="preserve">Section </w:t>
      </w:r>
      <w:r w:rsidR="001C2482" w:rsidRPr="003A3191">
        <w:rPr>
          <w:color w:val="000000"/>
        </w:rPr>
        <w:t xml:space="preserve">2;  1994 Act No. 497, Part II, </w:t>
      </w:r>
      <w:r w:rsidR="003A3191" w:rsidRPr="003A3191">
        <w:rPr>
          <w:color w:val="000000"/>
        </w:rPr>
        <w:t xml:space="preserve">Sections </w:t>
      </w:r>
      <w:r w:rsidR="001C2482" w:rsidRPr="003A3191">
        <w:rPr>
          <w:color w:val="000000"/>
        </w:rPr>
        <w:t xml:space="preserve">42A, 42B;  1996 Act No. 458, Part II, </w:t>
      </w:r>
      <w:r w:rsidR="003A3191" w:rsidRPr="003A3191">
        <w:rPr>
          <w:color w:val="000000"/>
        </w:rPr>
        <w:t xml:space="preserve">Section </w:t>
      </w:r>
      <w:r w:rsidR="001C2482" w:rsidRPr="003A3191">
        <w:rPr>
          <w:color w:val="000000"/>
        </w:rPr>
        <w:t xml:space="preserve">81;  1997 Act No. 62, </w:t>
      </w:r>
      <w:r w:rsidR="003A3191" w:rsidRPr="003A3191">
        <w:rPr>
          <w:color w:val="000000"/>
        </w:rPr>
        <w:t xml:space="preserve">Section </w:t>
      </w:r>
      <w:r w:rsidR="001C2482" w:rsidRPr="003A3191">
        <w:rPr>
          <w:color w:val="000000"/>
        </w:rPr>
        <w:t xml:space="preserve">1;  1998 Act No. 317, </w:t>
      </w:r>
      <w:r w:rsidR="003A3191" w:rsidRPr="003A3191">
        <w:rPr>
          <w:color w:val="000000"/>
        </w:rPr>
        <w:t xml:space="preserve">Section </w:t>
      </w:r>
      <w:r w:rsidR="001C2482" w:rsidRPr="003A3191">
        <w:rPr>
          <w:color w:val="000000"/>
        </w:rPr>
        <w:t xml:space="preserve">1;  1999 Act No. 100, Part II, </w:t>
      </w:r>
      <w:r w:rsidR="003A3191" w:rsidRPr="003A3191">
        <w:rPr>
          <w:color w:val="000000"/>
        </w:rPr>
        <w:t xml:space="preserve">Sections </w:t>
      </w:r>
      <w:r w:rsidR="001C2482" w:rsidRPr="003A3191">
        <w:rPr>
          <w:color w:val="000000"/>
        </w:rPr>
        <w:t xml:space="preserve">40, 89;  2000 Act No. 377, </w:t>
      </w:r>
      <w:r w:rsidR="003A3191" w:rsidRPr="003A3191">
        <w:rPr>
          <w:color w:val="000000"/>
        </w:rPr>
        <w:lastRenderedPageBreak/>
        <w:t xml:space="preserve">Sections </w:t>
      </w:r>
      <w:r w:rsidR="001C2482" w:rsidRPr="003A3191">
        <w:rPr>
          <w:color w:val="000000"/>
        </w:rPr>
        <w:t xml:space="preserve">1 to 5;  2006 Act No. 316, </w:t>
      </w:r>
      <w:r w:rsidR="003A3191" w:rsidRPr="003A3191">
        <w:rPr>
          <w:color w:val="000000"/>
        </w:rPr>
        <w:t xml:space="preserve">Section </w:t>
      </w:r>
      <w:r w:rsidR="001C2482" w:rsidRPr="003A3191">
        <w:rPr>
          <w:color w:val="000000"/>
        </w:rPr>
        <w:t xml:space="preserve">1, eff May 31, 2006;  2008 Act No. 353, </w:t>
      </w:r>
      <w:r w:rsidR="003A3191" w:rsidRPr="003A3191">
        <w:rPr>
          <w:color w:val="000000"/>
        </w:rPr>
        <w:t xml:space="preserve">Section </w:t>
      </w:r>
      <w:r w:rsidR="001C2482" w:rsidRPr="003A3191">
        <w:rPr>
          <w:color w:val="000000"/>
        </w:rPr>
        <w:t xml:space="preserve">2, Pt 25D.3, eff July 1, 2008;  2011 Act No. 31, </w:t>
      </w:r>
      <w:r w:rsidR="003A3191" w:rsidRPr="003A3191">
        <w:rPr>
          <w:color w:val="000000"/>
        </w:rPr>
        <w:t xml:space="preserve">Sections </w:t>
      </w:r>
      <w:r w:rsidR="001C2482" w:rsidRPr="003A3191">
        <w:rPr>
          <w:color w:val="000000"/>
        </w:rPr>
        <w:t xml:space="preserve">2, 3, eff May 26, 2011;  2012 Act No. 278, Pt IV, Subpt 2, </w:t>
      </w:r>
      <w:r w:rsidR="003A3191" w:rsidRPr="003A3191">
        <w:rPr>
          <w:color w:val="000000"/>
        </w:rPr>
        <w:t xml:space="preserve">Section </w:t>
      </w:r>
      <w:r w:rsidR="001C2482" w:rsidRPr="003A3191">
        <w:rPr>
          <w:color w:val="000000"/>
        </w:rPr>
        <w:t>33, eff July 1, 2012.</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725.</w:t>
      </w:r>
      <w:r w:rsidR="001C2482" w:rsidRPr="003A3191">
        <w:rPr>
          <w:bCs/>
        </w:rPr>
        <w:t xml:space="preserve"> Rating of local disabilities and special needs providers as single group.</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board</w:t>
      </w:r>
      <w:r w:rsidR="003A3191" w:rsidRPr="003A3191">
        <w:rPr>
          <w:color w:val="000000"/>
        </w:rPr>
        <w:t>'</w:t>
      </w:r>
      <w:r w:rsidRPr="003A3191">
        <w:rPr>
          <w:color w:val="000000"/>
        </w:rPr>
        <w:t>s experience rating of all local disabilities and special needs providers pursuant to Section 1</w:t>
      </w:r>
      <w:r w:rsidR="003A3191" w:rsidRPr="003A3191">
        <w:rPr>
          <w:color w:val="000000"/>
        </w:rPr>
        <w:noBreakHyphen/>
      </w:r>
      <w:r w:rsidRPr="003A3191">
        <w:rPr>
          <w:color w:val="000000"/>
        </w:rPr>
        <w:t>11</w:t>
      </w:r>
      <w:r w:rsidR="003A3191" w:rsidRPr="003A3191">
        <w:rPr>
          <w:color w:val="000000"/>
        </w:rPr>
        <w:noBreakHyphen/>
      </w:r>
      <w:r w:rsidRPr="003A3191">
        <w:rPr>
          <w:color w:val="000000"/>
        </w:rPr>
        <w:t>720(A)(3) must be rated as a single group when rating all optional groups participating in the state employee health insurance program.</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2008 Act No. 353, </w:t>
      </w:r>
      <w:r w:rsidR="003A3191" w:rsidRPr="003A3191">
        <w:rPr>
          <w:color w:val="000000"/>
        </w:rPr>
        <w:t xml:space="preserve">Section </w:t>
      </w:r>
      <w:r w:rsidR="001C2482" w:rsidRPr="003A3191">
        <w:rPr>
          <w:color w:val="000000"/>
        </w:rPr>
        <w:t xml:space="preserve">2, Pt 20I, eff July 1, 2009;  2012 Act No. 278, Pt IV, Subpt 2, </w:t>
      </w:r>
      <w:r w:rsidR="003A3191" w:rsidRPr="003A3191">
        <w:rPr>
          <w:color w:val="000000"/>
        </w:rPr>
        <w:t xml:space="preserve">Section </w:t>
      </w:r>
      <w:r w:rsidR="001C2482" w:rsidRPr="003A3191">
        <w:rPr>
          <w:color w:val="000000"/>
        </w:rPr>
        <w:t>34, eff July 1, 2012.</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730.</w:t>
      </w:r>
      <w:r w:rsidR="001C2482" w:rsidRPr="003A3191">
        <w:rPr>
          <w:bCs/>
        </w:rPr>
        <w:t xml:space="preserve"> Persons eligible for state health and dental plan coverage.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If a person began employment eligible for coverage under the state health and dental plans on or before May 1, 2008, the following eligibility provisions govern that person</w:t>
      </w:r>
      <w:r w:rsidR="003A3191" w:rsidRPr="003A3191">
        <w:rPr>
          <w:color w:val="000000"/>
        </w:rPr>
        <w:t>'</w:t>
      </w:r>
      <w:r w:rsidRPr="003A3191">
        <w:rPr>
          <w:color w:val="000000"/>
        </w:rPr>
        <w:t>s participation in state health and dental plans as a retiree: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 A person covered by the state health and dental plans who terminates employment with at least twenty years</w:t>
      </w:r>
      <w:r w:rsidR="003A3191" w:rsidRPr="003A3191">
        <w:rPr>
          <w:color w:val="000000"/>
        </w:rPr>
        <w:t>'</w:t>
      </w:r>
      <w:r w:rsidRPr="003A3191">
        <w:rPr>
          <w:color w:val="000000"/>
        </w:rPr>
        <w:t xml:space="preserve"> retirement service credit by a state</w:t>
      </w:r>
      <w:r w:rsidR="003A3191" w:rsidRPr="003A3191">
        <w:rPr>
          <w:color w:val="000000"/>
        </w:rPr>
        <w:noBreakHyphen/>
      </w:r>
      <w:r w:rsidRPr="003A3191">
        <w:rPr>
          <w:color w:val="000000"/>
        </w:rPr>
        <w:t>covered entity before eligibility for retirement under a state retirement system is eligible for state health and dental plans coverage, effective on the date of retirement under a state retirement system, if the last five years are consecutive and in a full</w:t>
      </w:r>
      <w:r w:rsidR="003A3191" w:rsidRPr="003A3191">
        <w:rPr>
          <w:color w:val="000000"/>
        </w:rPr>
        <w:noBreakHyphen/>
      </w:r>
      <w:r w:rsidRPr="003A3191">
        <w:rPr>
          <w:color w:val="000000"/>
        </w:rPr>
        <w:t>time permanent position with a state</w:t>
      </w:r>
      <w:r w:rsidR="003A3191" w:rsidRPr="003A3191">
        <w:rPr>
          <w:color w:val="000000"/>
        </w:rPr>
        <w:noBreakHyphen/>
      </w:r>
      <w:r w:rsidRPr="003A3191">
        <w:rPr>
          <w:color w:val="000000"/>
        </w:rPr>
        <w:t>covered entity. With respect to a retiree eligible for coverage pursuant to this subsection, the retiree is eligible for trust fund paid premiums and the retiree is responsible for the entire employee premium.</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 A member of the General Assembly who leaves office or retires with at least eight years</w:t>
      </w:r>
      <w:r w:rsidR="003A3191" w:rsidRPr="003A3191">
        <w:rPr>
          <w:color w:val="000000"/>
        </w:rPr>
        <w:t>'</w:t>
      </w:r>
      <w:r w:rsidRPr="003A3191">
        <w:rPr>
          <w:color w:val="000000"/>
        </w:rPr>
        <w:t xml:space="preserve"> credited service in the General Assembly Retirement System is eligible to participate in the state health and dental plans by paying the full premium as determined by the board.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(3) With respect to an active employee:  (a) employed by the State or a public school district, (b) retiring with ten or more years of state</w:t>
      </w:r>
      <w:r w:rsidR="003A3191" w:rsidRPr="003A3191">
        <w:rPr>
          <w:color w:val="000000"/>
        </w:rPr>
        <w:noBreakHyphen/>
      </w:r>
      <w:r w:rsidRPr="003A3191">
        <w:rPr>
          <w:color w:val="000000"/>
        </w:rPr>
        <w:t>covered entity service credited under a state retirement system, and (c) with the last five years of earned service credit consecutive and in a full</w:t>
      </w:r>
      <w:r w:rsidR="003A3191" w:rsidRPr="003A3191">
        <w:rPr>
          <w:color w:val="000000"/>
        </w:rPr>
        <w:noBreakHyphen/>
      </w:r>
      <w:r w:rsidRPr="003A3191">
        <w:rPr>
          <w:color w:val="000000"/>
        </w:rPr>
        <w:t>time permanent position with the State or a public school district, the retiree is eligible for trust fund paid premiums and the retiree is responsible for the entire employee premium.</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(4) A person covered by the state health and dental plans who retires with at least five years</w:t>
      </w:r>
      <w:r w:rsidR="003A3191" w:rsidRPr="003A3191">
        <w:rPr>
          <w:color w:val="000000"/>
        </w:rPr>
        <w:t>'</w:t>
      </w:r>
      <w:r w:rsidRPr="003A3191">
        <w:rPr>
          <w:color w:val="000000"/>
        </w:rPr>
        <w:t xml:space="preserve"> state</w:t>
      </w:r>
      <w:r w:rsidR="003A3191" w:rsidRPr="003A3191">
        <w:rPr>
          <w:color w:val="000000"/>
        </w:rPr>
        <w:noBreakHyphen/>
      </w:r>
      <w:r w:rsidRPr="003A3191">
        <w:rPr>
          <w:color w:val="000000"/>
        </w:rPr>
        <w:t>covered entity service credited under a state retirement system is eligible to participate in the state health and dental plans by paying the full premium as determined by the board, if the last five years are consecutive and in a full</w:t>
      </w:r>
      <w:r w:rsidR="003A3191" w:rsidRPr="003A3191">
        <w:rPr>
          <w:color w:val="000000"/>
        </w:rPr>
        <w:noBreakHyphen/>
      </w:r>
      <w:r w:rsidRPr="003A3191">
        <w:rPr>
          <w:color w:val="000000"/>
        </w:rPr>
        <w:t>time permanent position with a state</w:t>
      </w:r>
      <w:r w:rsidR="003A3191" w:rsidRPr="003A3191">
        <w:rPr>
          <w:color w:val="000000"/>
        </w:rPr>
        <w:noBreakHyphen/>
      </w:r>
      <w:r w:rsidRPr="003A3191">
        <w:rPr>
          <w:color w:val="000000"/>
        </w:rPr>
        <w:t>covered entity.</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(5) A spouse or dependent of a person covered by the plans who is killed in the line of duty after December 31, 2001, shall receive equivalent coverage under the state health and dental plans for a period of twelve months and the State is responsible for paying the full premium. After the twelve</w:t>
      </w:r>
      <w:r w:rsidR="003A3191" w:rsidRPr="003A3191">
        <w:rPr>
          <w:color w:val="000000"/>
        </w:rPr>
        <w:noBreakHyphen/>
      </w:r>
      <w:r w:rsidRPr="003A3191">
        <w:rPr>
          <w:color w:val="000000"/>
        </w:rPr>
        <w:t>month period, a spouse or dependent is eligible for trust fund paid premiums. A spouse is eligible for trust fund paid premiums under this subsection until the spouse remarries. A dependent is eligible for trust fund paid premiums under this subsection until the dependent</w:t>
      </w:r>
      <w:r w:rsidR="003A3191" w:rsidRPr="003A3191">
        <w:rPr>
          <w:color w:val="000000"/>
        </w:rPr>
        <w:t>'</w:t>
      </w:r>
      <w:r w:rsidRPr="003A3191">
        <w:rPr>
          <w:color w:val="000000"/>
        </w:rPr>
        <w:t>s eligibility for coverage under the plans would ordinarily terminate.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(6) A former municipal or county council member of a county or municipality which participates in the state health and dental plans who served on the council for at least twelve years and who was covered under the plans at the time of termination is eligible to maintain coverage under the plans if the former member pays the full employer and employee contributions and if the county or municipal council elects to allow this coverage for former members.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(7) A person covered by the state health and dental plans who terminated employment with at least eighteen years</w:t>
      </w:r>
      <w:r w:rsidR="003A3191" w:rsidRPr="003A3191">
        <w:rPr>
          <w:color w:val="000000"/>
        </w:rPr>
        <w:t>'</w:t>
      </w:r>
      <w:r w:rsidRPr="003A3191">
        <w:rPr>
          <w:color w:val="000000"/>
        </w:rPr>
        <w:t xml:space="preserve"> retirement service credit by a state</w:t>
      </w:r>
      <w:r w:rsidR="003A3191" w:rsidRPr="003A3191">
        <w:rPr>
          <w:color w:val="000000"/>
        </w:rPr>
        <w:noBreakHyphen/>
      </w:r>
      <w:r w:rsidRPr="003A3191">
        <w:rPr>
          <w:color w:val="000000"/>
        </w:rPr>
        <w:t xml:space="preserve">covered entity before eligibility for retirement under a </w:t>
      </w:r>
      <w:r w:rsidRPr="003A3191">
        <w:rPr>
          <w:color w:val="000000"/>
        </w:rPr>
        <w:lastRenderedPageBreak/>
        <w:t>state retirement system before 1990 is eligible for the plans effective on the date of retirement, if this person returns to a state</w:t>
      </w:r>
      <w:r w:rsidR="003A3191" w:rsidRPr="003A3191">
        <w:rPr>
          <w:color w:val="000000"/>
        </w:rPr>
        <w:noBreakHyphen/>
      </w:r>
      <w:r w:rsidRPr="003A3191">
        <w:rPr>
          <w:color w:val="000000"/>
        </w:rPr>
        <w:t>covered entity and is covered by the state health and dental plans and completes at least two consecutive years in a full</w:t>
      </w:r>
      <w:r w:rsidR="003A3191" w:rsidRPr="003A3191">
        <w:rPr>
          <w:color w:val="000000"/>
        </w:rPr>
        <w:noBreakHyphen/>
      </w:r>
      <w:r w:rsidRPr="003A3191">
        <w:rPr>
          <w:color w:val="000000"/>
        </w:rPr>
        <w:t>time permanent position before the date of retirement.</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If a person began employment eligible for coverage under the state health and dental plans after May 1, 2008, the following eligibility provisions govern that person</w:t>
      </w:r>
      <w:r w:rsidR="003A3191" w:rsidRPr="003A3191">
        <w:rPr>
          <w:color w:val="000000"/>
        </w:rPr>
        <w:t>'</w:t>
      </w:r>
      <w:r w:rsidRPr="003A3191">
        <w:rPr>
          <w:color w:val="000000"/>
        </w:rPr>
        <w:t>s participation in state health and dental plans as a retiree:</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 An active employee covered by the state health and dental plans who retires with at least five years of earned retirement service credit under a state retirement system with a state</w:t>
      </w:r>
      <w:r w:rsidR="003A3191" w:rsidRPr="003A3191">
        <w:rPr>
          <w:color w:val="000000"/>
        </w:rPr>
        <w:noBreakHyphen/>
      </w:r>
      <w:r w:rsidRPr="003A3191">
        <w:rPr>
          <w:color w:val="000000"/>
        </w:rPr>
        <w:t>covered entity is eligible to participate as a retiree in the state health and dental plans if the last five years of the person</w:t>
      </w:r>
      <w:r w:rsidR="003A3191" w:rsidRPr="003A3191">
        <w:rPr>
          <w:color w:val="000000"/>
        </w:rPr>
        <w:t>'</w:t>
      </w:r>
      <w:r w:rsidRPr="003A3191">
        <w:rPr>
          <w:color w:val="000000"/>
        </w:rPr>
        <w:t>s covered employment were consecutive and in a full</w:t>
      </w:r>
      <w:r w:rsidR="003A3191" w:rsidRPr="003A3191">
        <w:rPr>
          <w:color w:val="000000"/>
        </w:rPr>
        <w:noBreakHyphen/>
      </w:r>
      <w:r w:rsidRPr="003A3191">
        <w:rPr>
          <w:color w:val="000000"/>
        </w:rPr>
        <w:t>time permanent position.</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 A person covered by the state health and dental plans who terminates employment before the person</w:t>
      </w:r>
      <w:r w:rsidR="003A3191" w:rsidRPr="003A3191">
        <w:rPr>
          <w:color w:val="000000"/>
        </w:rPr>
        <w:t>'</w:t>
      </w:r>
      <w:r w:rsidRPr="003A3191">
        <w:rPr>
          <w:color w:val="000000"/>
        </w:rPr>
        <w:t>s date of retirement with at least twenty years of earned retirement service credit under a state retirement system with a state</w:t>
      </w:r>
      <w:r w:rsidR="003A3191" w:rsidRPr="003A3191">
        <w:rPr>
          <w:color w:val="000000"/>
        </w:rPr>
        <w:noBreakHyphen/>
      </w:r>
      <w:r w:rsidRPr="003A3191">
        <w:rPr>
          <w:color w:val="000000"/>
        </w:rPr>
        <w:t>covered entity is eligible to participate as a retiree in the state health and dental plans on the person</w:t>
      </w:r>
      <w:r w:rsidR="003A3191" w:rsidRPr="003A3191">
        <w:rPr>
          <w:color w:val="000000"/>
        </w:rPr>
        <w:t>'</w:t>
      </w:r>
      <w:r w:rsidRPr="003A3191">
        <w:rPr>
          <w:color w:val="000000"/>
        </w:rPr>
        <w:t>s date of retirement under a state retirement system, if the last five years of the person</w:t>
      </w:r>
      <w:r w:rsidR="003A3191" w:rsidRPr="003A3191">
        <w:rPr>
          <w:color w:val="000000"/>
        </w:rPr>
        <w:t>'</w:t>
      </w:r>
      <w:r w:rsidRPr="003A3191">
        <w:rPr>
          <w:color w:val="000000"/>
        </w:rPr>
        <w:t>s covered employment before termination were consecutive and in a full</w:t>
      </w:r>
      <w:r w:rsidR="003A3191" w:rsidRPr="003A3191">
        <w:rPr>
          <w:color w:val="000000"/>
        </w:rPr>
        <w:noBreakHyphen/>
      </w:r>
      <w:r w:rsidRPr="003A3191">
        <w:rPr>
          <w:color w:val="000000"/>
        </w:rPr>
        <w:t>time permanent position.</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(3) A retired state employee or a retired employee of a public school district who retires under a state retirement system and who is eligible for state health and dental plan coverage under the provisions of item (1) or (2) of this subsection, is eligible for trust fund paid premiums as follows: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r>
      <w:r w:rsidRPr="003A3191">
        <w:rPr>
          <w:color w:val="000000"/>
        </w:rPr>
        <w:tab/>
        <w:t>(a) If the retiree</w:t>
      </w:r>
      <w:r w:rsidR="003A3191" w:rsidRPr="003A3191">
        <w:rPr>
          <w:color w:val="000000"/>
        </w:rPr>
        <w:t>'</w:t>
      </w:r>
      <w:r w:rsidRPr="003A3191">
        <w:rPr>
          <w:color w:val="000000"/>
        </w:rPr>
        <w:t>s earned service credit in a state retirement system is five or more years but fewer than fifteen years with a state</w:t>
      </w:r>
      <w:r w:rsidR="003A3191" w:rsidRPr="003A3191">
        <w:rPr>
          <w:color w:val="000000"/>
        </w:rPr>
        <w:noBreakHyphen/>
      </w:r>
      <w:r w:rsidRPr="003A3191">
        <w:rPr>
          <w:color w:val="000000"/>
        </w:rPr>
        <w:t>covered entity, then the retiree shall pay the full premium for health and dental plans.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r>
      <w:r w:rsidRPr="003A3191">
        <w:rPr>
          <w:color w:val="000000"/>
        </w:rPr>
        <w:tab/>
        <w:t>(b) If the retiree</w:t>
      </w:r>
      <w:r w:rsidR="003A3191" w:rsidRPr="003A3191">
        <w:rPr>
          <w:color w:val="000000"/>
        </w:rPr>
        <w:t>'</w:t>
      </w:r>
      <w:r w:rsidRPr="003A3191">
        <w:rPr>
          <w:color w:val="000000"/>
        </w:rPr>
        <w:t>s earned service credit in a state retirement system is more than fifteen years, but fewer than twenty</w:t>
      </w:r>
      <w:r w:rsidR="003A3191" w:rsidRPr="003A3191">
        <w:rPr>
          <w:color w:val="000000"/>
        </w:rPr>
        <w:noBreakHyphen/>
      </w:r>
      <w:r w:rsidRPr="003A3191">
        <w:rPr>
          <w:color w:val="000000"/>
        </w:rPr>
        <w:t>five years with a state</w:t>
      </w:r>
      <w:r w:rsidR="003A3191" w:rsidRPr="003A3191">
        <w:rPr>
          <w:color w:val="000000"/>
        </w:rPr>
        <w:noBreakHyphen/>
      </w:r>
      <w:r w:rsidRPr="003A3191">
        <w:rPr>
          <w:color w:val="000000"/>
        </w:rPr>
        <w:t>covered entity, then the retiree is eligible for fifty percent trust fund paid premiums and the retiree shall pay the remainder of the premium cost.</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r>
      <w:r w:rsidRPr="003A3191">
        <w:rPr>
          <w:color w:val="000000"/>
        </w:rPr>
        <w:tab/>
        <w:t>(c) If the retiree</w:t>
      </w:r>
      <w:r w:rsidR="003A3191" w:rsidRPr="003A3191">
        <w:rPr>
          <w:color w:val="000000"/>
        </w:rPr>
        <w:t>'</w:t>
      </w:r>
      <w:r w:rsidRPr="003A3191">
        <w:rPr>
          <w:color w:val="000000"/>
        </w:rPr>
        <w:t>s earned service credit in a state retirement system is twenty</w:t>
      </w:r>
      <w:r w:rsidR="003A3191" w:rsidRPr="003A3191">
        <w:rPr>
          <w:color w:val="000000"/>
        </w:rPr>
        <w:noBreakHyphen/>
      </w:r>
      <w:r w:rsidRPr="003A3191">
        <w:rPr>
          <w:color w:val="000000"/>
        </w:rPr>
        <w:t>five or more years with a state</w:t>
      </w:r>
      <w:r w:rsidR="003A3191" w:rsidRPr="003A3191">
        <w:rPr>
          <w:color w:val="000000"/>
        </w:rPr>
        <w:noBreakHyphen/>
      </w:r>
      <w:r w:rsidRPr="003A3191">
        <w:rPr>
          <w:color w:val="000000"/>
        </w:rPr>
        <w:t>covered entity, then the retiree is eligible for trust fund paid premiums and the retiree is responsible for the entire employee premium.</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(4) If a retiree under a state retirement system was employed by an entity that participates in the state health and dental plans pursuant to the provisions of Section 1</w:t>
      </w:r>
      <w:r w:rsidR="003A3191" w:rsidRPr="003A3191">
        <w:rPr>
          <w:color w:val="000000"/>
        </w:rPr>
        <w:noBreakHyphen/>
      </w:r>
      <w:r w:rsidRPr="003A3191">
        <w:rPr>
          <w:color w:val="000000"/>
        </w:rPr>
        <w:t>11</w:t>
      </w:r>
      <w:r w:rsidR="003A3191" w:rsidRPr="003A3191">
        <w:rPr>
          <w:color w:val="000000"/>
        </w:rPr>
        <w:noBreakHyphen/>
      </w:r>
      <w:r w:rsidRPr="003A3191">
        <w:rPr>
          <w:color w:val="000000"/>
        </w:rPr>
        <w:t>720 and is eligible to participate in state health and dental plans as a retiree pursuant to the provisions of item (1) or (2) of this subsection, then the retiree</w:t>
      </w:r>
      <w:r w:rsidR="003A3191" w:rsidRPr="003A3191">
        <w:rPr>
          <w:color w:val="000000"/>
        </w:rPr>
        <w:t>'</w:t>
      </w:r>
      <w:r w:rsidRPr="003A3191">
        <w:rPr>
          <w:color w:val="000000"/>
        </w:rPr>
        <w:t>s employer, at its discretion, may elect to pay all or a portion of the premium for the retiree</w:t>
      </w:r>
      <w:r w:rsidR="003A3191" w:rsidRPr="003A3191">
        <w:rPr>
          <w:color w:val="000000"/>
        </w:rPr>
        <w:t>'</w:t>
      </w:r>
      <w:r w:rsidRPr="003A3191">
        <w:rPr>
          <w:color w:val="000000"/>
        </w:rPr>
        <w:t>s state health and dental plans.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(5) A spouse or dependent of a person covered by the plans who is killed in the line of duty on or after May 1, 2008, shall continue to maintain coverage under state health and dental plans for a period of twelve months after the covered person</w:t>
      </w:r>
      <w:r w:rsidR="003A3191" w:rsidRPr="003A3191">
        <w:rPr>
          <w:color w:val="000000"/>
        </w:rPr>
        <w:t>'</w:t>
      </w:r>
      <w:r w:rsidRPr="003A3191">
        <w:rPr>
          <w:color w:val="000000"/>
        </w:rPr>
        <w:t>s death and the State is responsible for paying the full premium. After the twelve</w:t>
      </w:r>
      <w:r w:rsidR="003A3191" w:rsidRPr="003A3191">
        <w:rPr>
          <w:color w:val="000000"/>
        </w:rPr>
        <w:noBreakHyphen/>
      </w:r>
      <w:r w:rsidRPr="003A3191">
        <w:rPr>
          <w:color w:val="000000"/>
        </w:rPr>
        <w:t>month period, a spouse or dependent is eligible for trust fund paid premiums and the spouse or dependent is responsible for the entire employee premium. A spouse is eligible for trust fund paid premiums under this subsection until the spouse remarries. A dependent is eligible for trust fund paid premiums pursuant to this subsection until the dependent</w:t>
      </w:r>
      <w:r w:rsidR="003A3191" w:rsidRPr="003A3191">
        <w:rPr>
          <w:color w:val="000000"/>
        </w:rPr>
        <w:t>'</w:t>
      </w:r>
      <w:r w:rsidRPr="003A3191">
        <w:rPr>
          <w:color w:val="000000"/>
        </w:rPr>
        <w:t>s eligibility for coverage under the plans would ordinarily terminate.</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(C) For employees who participate in the state health and dental plans pursuant to the provisions of Section 1</w:t>
      </w:r>
      <w:r w:rsidR="003A3191" w:rsidRPr="003A3191">
        <w:rPr>
          <w:color w:val="000000"/>
        </w:rPr>
        <w:noBreakHyphen/>
      </w:r>
      <w:r w:rsidRPr="003A3191">
        <w:rPr>
          <w:color w:val="000000"/>
        </w:rPr>
        <w:t>11</w:t>
      </w:r>
      <w:r w:rsidR="003A3191" w:rsidRPr="003A3191">
        <w:rPr>
          <w:color w:val="000000"/>
        </w:rPr>
        <w:noBreakHyphen/>
      </w:r>
      <w:r w:rsidRPr="003A3191">
        <w:rPr>
          <w:color w:val="000000"/>
        </w:rPr>
        <w:t>720 but who are not members of the State Retirement Systems, one year of full</w:t>
      </w:r>
      <w:r w:rsidR="003A3191" w:rsidRPr="003A3191">
        <w:rPr>
          <w:color w:val="000000"/>
        </w:rPr>
        <w:noBreakHyphen/>
      </w:r>
      <w:r w:rsidRPr="003A3191">
        <w:rPr>
          <w:color w:val="000000"/>
        </w:rPr>
        <w:t>time employment or its equivalent under their employment relation equates to one year of earned retirement service credit under a state retirement system for purposes of the requirements of subsection (B)(1) and (2) of this section. The EIP shall implement the provisions of this subsection and make determinations pursuant to it. A person aggrieved by a determination of the EIP pursuant to this subsection may appeal that determination as a contested case as provided in Chapter 23 of Title 1, the Administrative Procedures Act.</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1992 Act No. 364, </w:t>
      </w:r>
      <w:r w:rsidR="003A3191" w:rsidRPr="003A3191">
        <w:rPr>
          <w:color w:val="000000"/>
        </w:rPr>
        <w:t xml:space="preserve">Section </w:t>
      </w:r>
      <w:r w:rsidR="001C2482" w:rsidRPr="003A3191">
        <w:rPr>
          <w:color w:val="000000"/>
        </w:rPr>
        <w:t xml:space="preserve">1;  1994 Act No. 342, </w:t>
      </w:r>
      <w:r w:rsidR="003A3191" w:rsidRPr="003A3191">
        <w:rPr>
          <w:color w:val="000000"/>
        </w:rPr>
        <w:t xml:space="preserve">Section </w:t>
      </w:r>
      <w:r w:rsidR="001C2482" w:rsidRPr="003A3191">
        <w:rPr>
          <w:color w:val="000000"/>
        </w:rPr>
        <w:t xml:space="preserve">1;  1996 Act No. 230, </w:t>
      </w:r>
      <w:r w:rsidR="003A3191" w:rsidRPr="003A3191">
        <w:rPr>
          <w:color w:val="000000"/>
        </w:rPr>
        <w:t xml:space="preserve">Section </w:t>
      </w:r>
      <w:r w:rsidR="001C2482" w:rsidRPr="003A3191">
        <w:rPr>
          <w:color w:val="000000"/>
        </w:rPr>
        <w:t xml:space="preserve">1;  2000 Act No. 387, Part II, </w:t>
      </w:r>
      <w:r w:rsidR="003A3191" w:rsidRPr="003A3191">
        <w:rPr>
          <w:color w:val="000000"/>
        </w:rPr>
        <w:t xml:space="preserve">Section </w:t>
      </w:r>
      <w:r w:rsidR="001C2482" w:rsidRPr="003A3191">
        <w:rPr>
          <w:color w:val="000000"/>
        </w:rPr>
        <w:t xml:space="preserve">67W.1;  2003 Act No. 80, </w:t>
      </w:r>
      <w:r w:rsidR="003A3191" w:rsidRPr="003A3191">
        <w:rPr>
          <w:color w:val="000000"/>
        </w:rPr>
        <w:t xml:space="preserve">Section </w:t>
      </w:r>
      <w:r w:rsidR="001C2482" w:rsidRPr="003A3191">
        <w:rPr>
          <w:color w:val="000000"/>
        </w:rPr>
        <w:t xml:space="preserve">1;  2008 Act No. 195, </w:t>
      </w:r>
      <w:r w:rsidR="003A3191" w:rsidRPr="003A3191">
        <w:rPr>
          <w:color w:val="000000"/>
        </w:rPr>
        <w:t xml:space="preserve">Section </w:t>
      </w:r>
      <w:r w:rsidR="001C2482" w:rsidRPr="003A3191">
        <w:rPr>
          <w:color w:val="000000"/>
        </w:rPr>
        <w:t xml:space="preserve">5, eff May 1, 2008;  2012 Act No. 278, Pt IV, Subpt 2, </w:t>
      </w:r>
      <w:r w:rsidR="003A3191" w:rsidRPr="003A3191">
        <w:rPr>
          <w:color w:val="000000"/>
        </w:rPr>
        <w:t xml:space="preserve">Section </w:t>
      </w:r>
      <w:r w:rsidR="001C2482" w:rsidRPr="003A3191">
        <w:rPr>
          <w:color w:val="000000"/>
        </w:rPr>
        <w:t>35, eff July 1, 2012.</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740.</w:t>
      </w:r>
      <w:r w:rsidR="001C2482" w:rsidRPr="003A3191">
        <w:rPr>
          <w:bCs/>
        </w:rPr>
        <w:t xml:space="preserve"> Division of Insurance Services authorized to develop optional long</w:t>
      </w:r>
      <w:r w:rsidRPr="003A3191">
        <w:rPr>
          <w:bCs/>
        </w:rPr>
        <w:noBreakHyphen/>
      </w:r>
      <w:r w:rsidR="001C2482" w:rsidRPr="003A3191">
        <w:rPr>
          <w:bCs/>
        </w:rPr>
        <w:t>term care insurance program.</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Division of Insurance Services of the board may develop an optional long</w:t>
      </w:r>
      <w:r w:rsidR="003A3191" w:rsidRPr="003A3191">
        <w:rPr>
          <w:color w:val="000000"/>
        </w:rPr>
        <w:noBreakHyphen/>
      </w:r>
      <w:r w:rsidRPr="003A3191">
        <w:rPr>
          <w:color w:val="000000"/>
        </w:rPr>
        <w:t>term care insurance program for active and retired members of the various state retirement systems depending on the availability of a qualified vendor. A program must require members to pay the full insurance premium.</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1992 Act No. 364, </w:t>
      </w:r>
      <w:r w:rsidR="003A3191" w:rsidRPr="003A3191">
        <w:rPr>
          <w:color w:val="000000"/>
        </w:rPr>
        <w:t xml:space="preserve">Section </w:t>
      </w:r>
      <w:r w:rsidR="001C2482" w:rsidRPr="003A3191">
        <w:rPr>
          <w:color w:val="000000"/>
        </w:rPr>
        <w:t xml:space="preserve">1;  2012 Act No. 278, Pt IV, Subpt 2, </w:t>
      </w:r>
      <w:r w:rsidR="003A3191" w:rsidRPr="003A3191">
        <w:rPr>
          <w:color w:val="000000"/>
        </w:rPr>
        <w:t xml:space="preserve">Section </w:t>
      </w:r>
      <w:r w:rsidR="001C2482" w:rsidRPr="003A3191">
        <w:rPr>
          <w:color w:val="000000"/>
        </w:rPr>
        <w:t>36, eff July 1, 2012.</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750.</w:t>
      </w:r>
      <w:r w:rsidR="001C2482" w:rsidRPr="003A3191">
        <w:rPr>
          <w:bCs/>
        </w:rPr>
        <w:t xml:space="preserve"> Withholding long</w:t>
      </w:r>
      <w:r w:rsidRPr="003A3191">
        <w:rPr>
          <w:bCs/>
        </w:rPr>
        <w:noBreakHyphen/>
      </w:r>
      <w:r w:rsidR="001C2482" w:rsidRPr="003A3191">
        <w:rPr>
          <w:bCs/>
        </w:rPr>
        <w:t>term care insurance premiums for State retirees.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board shall devise a method of withholding long</w:t>
      </w:r>
      <w:r w:rsidR="003A3191" w:rsidRPr="003A3191">
        <w:rPr>
          <w:color w:val="000000"/>
        </w:rPr>
        <w:noBreakHyphen/>
      </w:r>
      <w:r w:rsidRPr="003A3191">
        <w:rPr>
          <w:color w:val="000000"/>
        </w:rPr>
        <w:t>term care insurance premiums offered under Section 1</w:t>
      </w:r>
      <w:r w:rsidR="003A3191" w:rsidRPr="003A3191">
        <w:rPr>
          <w:color w:val="000000"/>
        </w:rPr>
        <w:noBreakHyphen/>
      </w:r>
      <w:r w:rsidRPr="003A3191">
        <w:rPr>
          <w:color w:val="000000"/>
        </w:rPr>
        <w:t>11</w:t>
      </w:r>
      <w:r w:rsidR="003A3191" w:rsidRPr="003A3191">
        <w:rPr>
          <w:color w:val="000000"/>
        </w:rPr>
        <w:noBreakHyphen/>
      </w:r>
      <w:r w:rsidRPr="003A3191">
        <w:rPr>
          <w:color w:val="000000"/>
        </w:rPr>
        <w:t>740 for retirees if sufficient enrollment is obtained to make the deductions feasible.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1995 Act No. 145, Part II, </w:t>
      </w:r>
      <w:r w:rsidR="003A3191" w:rsidRPr="003A3191">
        <w:rPr>
          <w:color w:val="000000"/>
        </w:rPr>
        <w:t xml:space="preserve">Section </w:t>
      </w:r>
      <w:r w:rsidR="001C2482" w:rsidRPr="003A3191">
        <w:rPr>
          <w:color w:val="000000"/>
        </w:rPr>
        <w:t xml:space="preserve">21;  2012 Act No. 278, Pt IV, Subpt 2, </w:t>
      </w:r>
      <w:r w:rsidR="003A3191" w:rsidRPr="003A3191">
        <w:rPr>
          <w:color w:val="000000"/>
        </w:rPr>
        <w:t xml:space="preserve">Section </w:t>
      </w:r>
      <w:r w:rsidR="001C2482" w:rsidRPr="003A3191">
        <w:rPr>
          <w:color w:val="000000"/>
        </w:rPr>
        <w:t>36, eff July 1, 2012.</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770.</w:t>
      </w:r>
      <w:r w:rsidR="001C2482" w:rsidRPr="003A3191">
        <w:rPr>
          <w:bCs/>
        </w:rPr>
        <w:t xml:space="preserve"> South Carolina 211 Network.</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Subject to appropriations, the General Assembly authorizes the board to plan, develop, and implement a statewide South Carolina 211 Network, which must serve as the single point of coordination for information and referral for health and human services. The objectives for establishing the South Carolina 211 Network are to:</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(1) provide comprehensive and cost</w:t>
      </w:r>
      <w:r w:rsidR="003A3191" w:rsidRPr="003A3191">
        <w:rPr>
          <w:color w:val="000000"/>
        </w:rPr>
        <w:noBreakHyphen/>
      </w:r>
      <w:r w:rsidRPr="003A3191">
        <w:rPr>
          <w:color w:val="000000"/>
        </w:rPr>
        <w:t>effective access to health and human services information;</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 improve access to accurate information by simplifying and enhancing state and local health and human services information and referral systems and by fostering collaboration among information and referral systems;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(3) electronically connect local information and referral systems to each other, to service providers, and to consumers of information and referral services;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(4) establish and promote standards for data collection and for distributing information among state and local organizations;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(5) promote the use of a common dialing access code and the visibility and public awareness of the availability of information and referral services;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(6) provide a management and administrative structure to support the South Carolina 211 Network and establish technical assistance, training, and support programs for information and referral</w:t>
      </w:r>
      <w:r w:rsidR="003A3191" w:rsidRPr="003A3191">
        <w:rPr>
          <w:color w:val="000000"/>
        </w:rPr>
        <w:noBreakHyphen/>
      </w:r>
      <w:r w:rsidRPr="003A3191">
        <w:rPr>
          <w:color w:val="000000"/>
        </w:rPr>
        <w:t>service programs;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(7) test methods for integrating information and referral services with local and state health and human services programs and for consolidating and streamlining eligibility and case</w:t>
      </w:r>
      <w:r w:rsidR="003A3191" w:rsidRPr="003A3191">
        <w:rPr>
          <w:color w:val="000000"/>
        </w:rPr>
        <w:noBreakHyphen/>
      </w:r>
      <w:r w:rsidRPr="003A3191">
        <w:rPr>
          <w:color w:val="000000"/>
        </w:rPr>
        <w:t>management processes;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(8) provide access to standardized, comprehensive data to assist in identifying gaps and needs in health and human services programs;  and</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(9) provide a unified systems plan with a developed platform, taxonomy, and standards for data management and access.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In order to participate in the South Carolina 211 Network, a 211 provider must be certified by the board. The board must develop criteria for certification and must adopt the criteria as regulations.</w:t>
      </w: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lastRenderedPageBreak/>
        <w:tab/>
      </w:r>
      <w:r w:rsidRPr="003A3191">
        <w:rPr>
          <w:color w:val="000000"/>
        </w:rPr>
        <w:tab/>
        <w:t>(1) 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r>
      <w:r w:rsidRPr="003A3191">
        <w:rPr>
          <w:color w:val="000000"/>
        </w:rPr>
        <w:tab/>
        <w:t>(2) The agency shall seek the assistance and guidance of the Public Service Commission and the Federal Communications Commission in resolving any disputes arising over jurisdiction related to 211 numbers.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2002 Act No. 339, </w:t>
      </w:r>
      <w:r w:rsidR="003A3191" w:rsidRPr="003A3191">
        <w:rPr>
          <w:color w:val="000000"/>
        </w:rPr>
        <w:t xml:space="preserve">Section </w:t>
      </w:r>
      <w:r w:rsidR="001C2482" w:rsidRPr="003A3191">
        <w:rPr>
          <w:color w:val="000000"/>
        </w:rPr>
        <w:t xml:space="preserve">5;  2012 Act No. 278, Pt IV, Subpt 2, </w:t>
      </w:r>
      <w:r w:rsidR="003A3191" w:rsidRPr="003A3191">
        <w:rPr>
          <w:color w:val="000000"/>
        </w:rPr>
        <w:t xml:space="preserve">Section </w:t>
      </w:r>
      <w:r w:rsidR="001C2482" w:rsidRPr="003A3191">
        <w:rPr>
          <w:color w:val="000000"/>
        </w:rPr>
        <w:t>37, eff July 1, 2012.</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780.</w:t>
      </w:r>
      <w:r w:rsidR="001C2482" w:rsidRPr="003A3191">
        <w:rPr>
          <w:bCs/>
        </w:rPr>
        <w:t xml:space="preserve"> Mental health insurance.</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State Employee Insurance Program shall continue to provide mental health parity in the same manner and with the same management practices as included in the plan beginning in 2002, and is not under the jurisdiction of the Department of Insurance.  The continuation by the State Employee Insurance Program of providing mental health parity in accordance with the plan set forth in 2002 constitutes compliance with this act.</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2005 Act No. 76, </w:t>
      </w:r>
      <w:r w:rsidR="003A3191" w:rsidRPr="003A3191">
        <w:rPr>
          <w:color w:val="000000"/>
        </w:rPr>
        <w:t xml:space="preserve">Section </w:t>
      </w:r>
      <w:r w:rsidR="001C2482" w:rsidRPr="003A3191">
        <w:rPr>
          <w:color w:val="000000"/>
        </w:rPr>
        <w:t>3, eff June 30, 2006.</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C2482" w:rsidRPr="003A3191">
        <w:t>7.</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191">
        <w:t xml:space="preserve"> SOUTH CAROLINA CONFEDERATE RELIC ROOM AND MILITARY MUSEUM</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color w:val="000000"/>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1110.</w:t>
      </w:r>
      <w:r w:rsidR="001C2482" w:rsidRPr="003A3191">
        <w:rPr>
          <w:bCs/>
        </w:rPr>
        <w:t xml:space="preserve"> Director of South Carolina Confederate Relic Room and Military Museum;  appointment.</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The Director of the South Carolina Confederate Relic Room and Military Museum must be appointed by the Executive Director of the State Budget and Control Board after consultation with the South Carolina Division Commander of the Sons of the Confederate Veterans and the President of the South Carolina Chapter of the United Daughters of the Confederacy. The director shall serve at the pleasure of the executive director.</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2002 Act No. 356, </w:t>
      </w:r>
      <w:r w:rsidR="003A3191" w:rsidRPr="003A3191">
        <w:rPr>
          <w:color w:val="000000"/>
        </w:rPr>
        <w:t xml:space="preserve">Section </w:t>
      </w:r>
      <w:r w:rsidR="001C2482" w:rsidRPr="003A3191">
        <w:rPr>
          <w:color w:val="000000"/>
        </w:rPr>
        <w:t>1, Pt IX.C.</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1120.</w:t>
      </w:r>
      <w:r w:rsidR="001C2482" w:rsidRPr="003A3191">
        <w:rPr>
          <w:bCs/>
        </w:rPr>
        <w:t xml:space="preserve"> Authority to receive donations of funds and artifacts and admission fees.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191"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(A) 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(B) The South Carolina Confederate Relic Room and Military Museum is authorized to collect, retain, and expend fees from research and photographic processing requests and from the sale of promotional items.</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2002 Act No. 356, </w:t>
      </w:r>
      <w:r w:rsidR="003A3191" w:rsidRPr="003A3191">
        <w:rPr>
          <w:color w:val="000000"/>
        </w:rPr>
        <w:t xml:space="preserve">Section </w:t>
      </w:r>
      <w:r w:rsidR="001C2482" w:rsidRPr="003A3191">
        <w:rPr>
          <w:color w:val="000000"/>
        </w:rPr>
        <w:t>1, Pt IX.C.</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1130.</w:t>
      </w:r>
      <w:r w:rsidR="001C2482" w:rsidRPr="003A3191">
        <w:rPr>
          <w:bCs/>
        </w:rPr>
        <w:t xml:space="preserve"> Removal or disposition of artifacts in permanent collection.</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No artifacts owned by the State in the permanent collections of the South Carolina Confederate Relic Room and Military Museum may be permanently removed or disposed of except by a Concurrent Resolution of the General Assembly.</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2002 Act No. 356, </w:t>
      </w:r>
      <w:r w:rsidR="003A3191" w:rsidRPr="003A3191">
        <w:rPr>
          <w:color w:val="000000"/>
        </w:rPr>
        <w:t xml:space="preserve">Section </w:t>
      </w:r>
      <w:r w:rsidR="001C2482" w:rsidRPr="003A3191">
        <w:rPr>
          <w:color w:val="000000"/>
        </w:rPr>
        <w:t>1, Pt IX.C.</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3A3191"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191">
        <w:rPr>
          <w:rFonts w:cs="Times New Roman"/>
          <w:b/>
          <w:bCs/>
        </w:rPr>
        <w:t xml:space="preserve">SECTION </w:t>
      </w:r>
      <w:r w:rsidR="001C2482" w:rsidRPr="003A3191">
        <w:rPr>
          <w:rFonts w:cs="Times New Roman"/>
          <w:b/>
          <w:bCs/>
        </w:rPr>
        <w:t>1</w:t>
      </w:r>
      <w:r w:rsidRPr="003A3191">
        <w:rPr>
          <w:rFonts w:cs="Times New Roman"/>
          <w:b/>
          <w:bCs/>
        </w:rPr>
        <w:noBreakHyphen/>
      </w:r>
      <w:r w:rsidR="001C2482" w:rsidRPr="003A3191">
        <w:rPr>
          <w:rFonts w:cs="Times New Roman"/>
          <w:b/>
          <w:bCs/>
        </w:rPr>
        <w:t>11</w:t>
      </w:r>
      <w:r w:rsidRPr="003A3191">
        <w:rPr>
          <w:rFonts w:cs="Times New Roman"/>
          <w:b/>
          <w:bCs/>
        </w:rPr>
        <w:noBreakHyphen/>
      </w:r>
      <w:r w:rsidR="001C2482" w:rsidRPr="003A3191">
        <w:rPr>
          <w:rFonts w:cs="Times New Roman"/>
          <w:b/>
          <w:bCs/>
        </w:rPr>
        <w:t>1140.</w:t>
      </w:r>
      <w:r w:rsidR="001C2482" w:rsidRPr="003A3191">
        <w:rPr>
          <w:bCs/>
        </w:rPr>
        <w:t xml:space="preserve"> Legislative intent.</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DB0" w:rsidRDefault="001C2482"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191">
        <w:rPr>
          <w:color w:val="000000"/>
        </w:rPr>
        <w:tab/>
        <w:t>It is the intent of the General Assembly that, as soon as space becomes available, the Confederate Relic Room shall relocate to the Columbia Mills building where it will be retained as a separate and distinct facility, to be known as the South Carolina Confederate Relic Room and Military Museum, under the State Budget and Control Board.</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482" w:rsidRPr="003A3191">
        <w:rPr>
          <w:color w:val="000000"/>
        </w:rPr>
        <w:t xml:space="preserve">  2002 Act No. 356, </w:t>
      </w:r>
      <w:r w:rsidR="003A3191" w:rsidRPr="003A3191">
        <w:rPr>
          <w:color w:val="000000"/>
        </w:rPr>
        <w:t xml:space="preserve">Section </w:t>
      </w:r>
      <w:r w:rsidR="001C2482" w:rsidRPr="003A3191">
        <w:rPr>
          <w:color w:val="000000"/>
        </w:rPr>
        <w:t>1, Pt IX.C.</w:t>
      </w:r>
    </w:p>
    <w:p w:rsidR="00B51DB0" w:rsidRDefault="00B51DB0"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A3191" w:rsidRDefault="00184435" w:rsidP="003A3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A3191" w:rsidSect="003A31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191" w:rsidRDefault="003A3191" w:rsidP="003A3191">
      <w:r>
        <w:separator/>
      </w:r>
    </w:p>
  </w:endnote>
  <w:endnote w:type="continuationSeparator" w:id="0">
    <w:p w:rsidR="003A3191" w:rsidRDefault="003A3191" w:rsidP="003A31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91" w:rsidRPr="003A3191" w:rsidRDefault="003A3191" w:rsidP="003A31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91" w:rsidRPr="003A3191" w:rsidRDefault="003A3191" w:rsidP="003A31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91" w:rsidRPr="003A3191" w:rsidRDefault="003A3191" w:rsidP="003A31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191" w:rsidRDefault="003A3191" w:rsidP="003A3191">
      <w:r>
        <w:separator/>
      </w:r>
    </w:p>
  </w:footnote>
  <w:footnote w:type="continuationSeparator" w:id="0">
    <w:p w:rsidR="003A3191" w:rsidRDefault="003A3191" w:rsidP="003A31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91" w:rsidRPr="003A3191" w:rsidRDefault="003A3191" w:rsidP="003A31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91" w:rsidRPr="003A3191" w:rsidRDefault="003A3191" w:rsidP="003A31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91" w:rsidRPr="003A3191" w:rsidRDefault="003A3191" w:rsidP="003A31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C248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248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319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7855"/>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581D"/>
    <w:rsid w:val="00A06826"/>
    <w:rsid w:val="00A1458B"/>
    <w:rsid w:val="00A1749F"/>
    <w:rsid w:val="00A310EE"/>
    <w:rsid w:val="00A34B80"/>
    <w:rsid w:val="00A3639F"/>
    <w:rsid w:val="00A51907"/>
    <w:rsid w:val="00A54BC5"/>
    <w:rsid w:val="00A62FD5"/>
    <w:rsid w:val="00A94DC1"/>
    <w:rsid w:val="00AC01AF"/>
    <w:rsid w:val="00AD6900"/>
    <w:rsid w:val="00AF22A7"/>
    <w:rsid w:val="00B5184C"/>
    <w:rsid w:val="00B51DB0"/>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3191"/>
    <w:pPr>
      <w:tabs>
        <w:tab w:val="center" w:pos="4680"/>
        <w:tab w:val="right" w:pos="9360"/>
      </w:tabs>
    </w:pPr>
  </w:style>
  <w:style w:type="character" w:customStyle="1" w:styleId="HeaderChar">
    <w:name w:val="Header Char"/>
    <w:basedOn w:val="DefaultParagraphFont"/>
    <w:link w:val="Header"/>
    <w:uiPriority w:val="99"/>
    <w:semiHidden/>
    <w:rsid w:val="003A3191"/>
  </w:style>
  <w:style w:type="paragraph" w:styleId="Footer">
    <w:name w:val="footer"/>
    <w:basedOn w:val="Normal"/>
    <w:link w:val="FooterChar"/>
    <w:uiPriority w:val="99"/>
    <w:semiHidden/>
    <w:unhideWhenUsed/>
    <w:rsid w:val="003A3191"/>
    <w:pPr>
      <w:tabs>
        <w:tab w:val="center" w:pos="4680"/>
        <w:tab w:val="right" w:pos="9360"/>
      </w:tabs>
    </w:pPr>
  </w:style>
  <w:style w:type="character" w:customStyle="1" w:styleId="FooterChar">
    <w:name w:val="Footer Char"/>
    <w:basedOn w:val="DefaultParagraphFont"/>
    <w:link w:val="Footer"/>
    <w:uiPriority w:val="99"/>
    <w:semiHidden/>
    <w:rsid w:val="003A3191"/>
  </w:style>
  <w:style w:type="character" w:styleId="FootnoteReference">
    <w:name w:val="footnote reference"/>
    <w:basedOn w:val="DefaultParagraphFont"/>
    <w:uiPriority w:val="99"/>
    <w:rsid w:val="001C2482"/>
    <w:rPr>
      <w:color w:val="0000FF"/>
      <w:position w:val="6"/>
      <w:sz w:val="20"/>
      <w:szCs w:val="20"/>
    </w:rPr>
  </w:style>
  <w:style w:type="paragraph" w:styleId="BalloonText">
    <w:name w:val="Balloon Text"/>
    <w:basedOn w:val="Normal"/>
    <w:link w:val="BalloonTextChar"/>
    <w:uiPriority w:val="99"/>
    <w:semiHidden/>
    <w:unhideWhenUsed/>
    <w:rsid w:val="003A3191"/>
    <w:rPr>
      <w:rFonts w:ascii="Tahoma" w:hAnsi="Tahoma" w:cs="Tahoma"/>
      <w:sz w:val="16"/>
      <w:szCs w:val="16"/>
    </w:rPr>
  </w:style>
  <w:style w:type="character" w:customStyle="1" w:styleId="BalloonTextChar">
    <w:name w:val="Balloon Text Char"/>
    <w:basedOn w:val="DefaultParagraphFont"/>
    <w:link w:val="BalloonText"/>
    <w:uiPriority w:val="99"/>
    <w:semiHidden/>
    <w:rsid w:val="003A3191"/>
    <w:rPr>
      <w:rFonts w:ascii="Tahoma" w:hAnsi="Tahoma" w:cs="Tahoma"/>
      <w:sz w:val="16"/>
      <w:szCs w:val="16"/>
    </w:rPr>
  </w:style>
  <w:style w:type="character" w:styleId="Hyperlink">
    <w:name w:val="Hyperlink"/>
    <w:basedOn w:val="DefaultParagraphFont"/>
    <w:semiHidden/>
    <w:rsid w:val="00B51D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19777</Words>
  <Characters>112729</Characters>
  <Application>Microsoft Office Word</Application>
  <DocSecurity>0</DocSecurity>
  <Lines>939</Lines>
  <Paragraphs>264</Paragraphs>
  <ScaleCrop>false</ScaleCrop>
  <Company>LPITS</Company>
  <LinksUpToDate>false</LinksUpToDate>
  <CharactersWithSpaces>132242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2013-12-23T14:26:00Z</dcterms:created>
  <dcterms:modified xsi:type="dcterms:W3CDTF">2014-01-03T17:27:00Z</dcterms:modified>
</cp:coreProperties>
</file>