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92" w:rsidRDefault="00E65E92">
      <w:pPr>
        <w:jc w:val="center"/>
      </w:pPr>
      <w:r>
        <w:t>DISCLAIMER</w:t>
      </w:r>
    </w:p>
    <w:p w:rsidR="00E65E92" w:rsidRDefault="00E65E92"/>
    <w:p w:rsidR="00E65E92" w:rsidRDefault="00E65E9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5E92" w:rsidRDefault="00E65E92"/>
    <w:p w:rsidR="00E65E92" w:rsidRDefault="00E65E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5E92" w:rsidRDefault="00E65E92"/>
    <w:p w:rsidR="00E65E92" w:rsidRDefault="00E65E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5E92" w:rsidRDefault="00E65E92"/>
    <w:p w:rsidR="00E65E92" w:rsidRDefault="00E65E9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5E92" w:rsidRDefault="00E65E92"/>
    <w:p w:rsidR="00E65E92" w:rsidRDefault="00E65E92">
      <w:r>
        <w:br w:type="page"/>
      </w: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81F">
        <w:lastRenderedPageBreak/>
        <w:t>CHAPTER 29.</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81F">
        <w:t xml:space="preserve"> SOUTH CAROLINA COUNCIL ON THE HOLOCAUST</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5E92" w:rsidRDefault="00A8081F"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81F">
        <w:rPr>
          <w:rFonts w:cs="Times New Roman"/>
          <w:b/>
        </w:rPr>
        <w:t xml:space="preserve">SECTION </w:t>
      </w:r>
      <w:r w:rsidR="00CA2FD3" w:rsidRPr="00A8081F">
        <w:rPr>
          <w:rFonts w:cs="Times New Roman"/>
          <w:b/>
          <w:bCs/>
        </w:rPr>
        <w:t>1</w:t>
      </w:r>
      <w:r w:rsidRPr="00A8081F">
        <w:rPr>
          <w:rFonts w:cs="Times New Roman"/>
          <w:b/>
          <w:bCs/>
        </w:rPr>
        <w:noBreakHyphen/>
      </w:r>
      <w:r w:rsidR="00CA2FD3" w:rsidRPr="00A8081F">
        <w:rPr>
          <w:rFonts w:cs="Times New Roman"/>
          <w:b/>
          <w:bCs/>
        </w:rPr>
        <w:t>29</w:t>
      </w:r>
      <w:r w:rsidRPr="00A8081F">
        <w:rPr>
          <w:rFonts w:cs="Times New Roman"/>
          <w:b/>
          <w:bCs/>
        </w:rPr>
        <w:noBreakHyphen/>
      </w:r>
      <w:r w:rsidR="00CA2FD3" w:rsidRPr="00A8081F">
        <w:rPr>
          <w:rFonts w:cs="Times New Roman"/>
          <w:b/>
          <w:bCs/>
        </w:rPr>
        <w:t>10.</w:t>
      </w:r>
      <w:r w:rsidR="00CA2FD3" w:rsidRPr="00A8081F">
        <w:rPr>
          <w:bCs/>
        </w:rPr>
        <w:t xml:space="preserve"> Creation of council;  purpose.</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81F">
        <w:rPr>
          <w:color w:val="000000"/>
        </w:rPr>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FD3" w:rsidRPr="00A8081F">
        <w:rPr>
          <w:color w:val="000000"/>
        </w:rPr>
        <w:t xml:space="preserve">  1989 Act No. 189, Part II, </w:t>
      </w:r>
      <w:r w:rsidR="00A8081F" w:rsidRPr="00A8081F">
        <w:rPr>
          <w:color w:val="000000"/>
        </w:rPr>
        <w:t xml:space="preserve">Section </w:t>
      </w:r>
      <w:r w:rsidR="00CA2FD3" w:rsidRPr="00A8081F">
        <w:rPr>
          <w:color w:val="000000"/>
        </w:rPr>
        <w:t>56.</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A8081F"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81F">
        <w:rPr>
          <w:rFonts w:cs="Times New Roman"/>
          <w:b/>
          <w:bCs/>
        </w:rPr>
        <w:t xml:space="preserve">SECTION </w:t>
      </w:r>
      <w:r w:rsidR="00CA2FD3" w:rsidRPr="00A8081F">
        <w:rPr>
          <w:rFonts w:cs="Times New Roman"/>
          <w:b/>
          <w:bCs/>
        </w:rPr>
        <w:t>1</w:t>
      </w:r>
      <w:r w:rsidRPr="00A8081F">
        <w:rPr>
          <w:rFonts w:cs="Times New Roman"/>
          <w:b/>
          <w:bCs/>
        </w:rPr>
        <w:noBreakHyphen/>
      </w:r>
      <w:r w:rsidR="00CA2FD3" w:rsidRPr="00A8081F">
        <w:rPr>
          <w:rFonts w:cs="Times New Roman"/>
          <w:b/>
          <w:bCs/>
        </w:rPr>
        <w:t>29</w:t>
      </w:r>
      <w:r w:rsidRPr="00A8081F">
        <w:rPr>
          <w:rFonts w:cs="Times New Roman"/>
          <w:b/>
          <w:bCs/>
        </w:rPr>
        <w:noBreakHyphen/>
      </w:r>
      <w:r w:rsidR="00CA2FD3" w:rsidRPr="00A8081F">
        <w:rPr>
          <w:rFonts w:cs="Times New Roman"/>
          <w:b/>
          <w:bCs/>
        </w:rPr>
        <w:t>20.</w:t>
      </w:r>
      <w:r w:rsidR="00CA2FD3" w:rsidRPr="00A8081F">
        <w:rPr>
          <w:bCs/>
        </w:rPr>
        <w:t xml:space="preserve"> Membership of council.</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81F">
        <w:rPr>
          <w:color w:val="000000"/>
        </w:rPr>
        <w:tab/>
        <w:t>The council consists of twelve members:  four appointed by the Governor, four appointed by the President of the Senate, and four appointed by the Speaker of the House of Representatives.  Members must be appointed for two</w:t>
      </w:r>
      <w:r w:rsidR="00A8081F" w:rsidRPr="00A8081F">
        <w:rPr>
          <w:color w:val="000000"/>
        </w:rPr>
        <w:noBreakHyphen/>
      </w:r>
      <w:r w:rsidRPr="00A8081F">
        <w:rPr>
          <w:color w:val="000000"/>
        </w:rPr>
        <w:t>year terms to begin July first of each year.  A majority of the members constitutes a quorum for the transaction of business, and the council shall meet not more than once each quarter.</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FD3" w:rsidRPr="00A8081F">
        <w:rPr>
          <w:color w:val="000000"/>
        </w:rPr>
        <w:t xml:space="preserve">  1989 Act No. 189, Part II, </w:t>
      </w:r>
      <w:r w:rsidR="00A8081F" w:rsidRPr="00A8081F">
        <w:rPr>
          <w:color w:val="000000"/>
        </w:rPr>
        <w:t xml:space="preserve">Section </w:t>
      </w:r>
      <w:r w:rsidR="00CA2FD3" w:rsidRPr="00A8081F">
        <w:rPr>
          <w:color w:val="000000"/>
        </w:rPr>
        <w:t>56.</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A8081F"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81F">
        <w:rPr>
          <w:rFonts w:cs="Times New Roman"/>
          <w:b/>
          <w:bCs/>
        </w:rPr>
        <w:t xml:space="preserve">SECTION </w:t>
      </w:r>
      <w:r w:rsidR="00CA2FD3" w:rsidRPr="00A8081F">
        <w:rPr>
          <w:rFonts w:cs="Times New Roman"/>
          <w:b/>
          <w:bCs/>
        </w:rPr>
        <w:t>1</w:t>
      </w:r>
      <w:r w:rsidRPr="00A8081F">
        <w:rPr>
          <w:rFonts w:cs="Times New Roman"/>
          <w:b/>
          <w:bCs/>
        </w:rPr>
        <w:noBreakHyphen/>
      </w:r>
      <w:r w:rsidR="00CA2FD3" w:rsidRPr="00A8081F">
        <w:rPr>
          <w:rFonts w:cs="Times New Roman"/>
          <w:b/>
          <w:bCs/>
        </w:rPr>
        <w:t>29</w:t>
      </w:r>
      <w:r w:rsidRPr="00A8081F">
        <w:rPr>
          <w:rFonts w:cs="Times New Roman"/>
          <w:b/>
          <w:bCs/>
        </w:rPr>
        <w:noBreakHyphen/>
      </w:r>
      <w:r w:rsidR="00CA2FD3" w:rsidRPr="00A8081F">
        <w:rPr>
          <w:rFonts w:cs="Times New Roman"/>
          <w:b/>
          <w:bCs/>
        </w:rPr>
        <w:t>30.</w:t>
      </w:r>
      <w:r w:rsidR="00CA2FD3" w:rsidRPr="00A8081F">
        <w:rPr>
          <w:bCs/>
        </w:rPr>
        <w:t xml:space="preserve"> Department of Education to provide necessary staff for council.</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81F">
        <w:rPr>
          <w:color w:val="000000"/>
        </w:rPr>
        <w:tab/>
        <w:t>The State Department of Education shall provide technical, administrative, or clerical staff necessary for the council to conduct its business.</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FD3" w:rsidRPr="00A8081F">
        <w:rPr>
          <w:color w:val="000000"/>
        </w:rPr>
        <w:t xml:space="preserve">  1989 Act No. 189, Part II, </w:t>
      </w:r>
      <w:r w:rsidR="00A8081F" w:rsidRPr="00A8081F">
        <w:rPr>
          <w:color w:val="000000"/>
        </w:rPr>
        <w:t xml:space="preserve">Section </w:t>
      </w:r>
      <w:r w:rsidR="00CA2FD3" w:rsidRPr="00A8081F">
        <w:rPr>
          <w:color w:val="000000"/>
        </w:rPr>
        <w:t>56.</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A8081F"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81F">
        <w:rPr>
          <w:rFonts w:cs="Times New Roman"/>
          <w:b/>
          <w:bCs/>
        </w:rPr>
        <w:t xml:space="preserve">SECTION </w:t>
      </w:r>
      <w:r w:rsidR="00CA2FD3" w:rsidRPr="00A8081F">
        <w:rPr>
          <w:rFonts w:cs="Times New Roman"/>
          <w:b/>
          <w:bCs/>
        </w:rPr>
        <w:t>1</w:t>
      </w:r>
      <w:r w:rsidRPr="00A8081F">
        <w:rPr>
          <w:rFonts w:cs="Times New Roman"/>
          <w:b/>
          <w:bCs/>
        </w:rPr>
        <w:noBreakHyphen/>
      </w:r>
      <w:r w:rsidR="00CA2FD3" w:rsidRPr="00A8081F">
        <w:rPr>
          <w:rFonts w:cs="Times New Roman"/>
          <w:b/>
          <w:bCs/>
        </w:rPr>
        <w:t>29</w:t>
      </w:r>
      <w:r w:rsidRPr="00A8081F">
        <w:rPr>
          <w:rFonts w:cs="Times New Roman"/>
          <w:b/>
          <w:bCs/>
        </w:rPr>
        <w:noBreakHyphen/>
      </w:r>
      <w:r w:rsidR="00CA2FD3" w:rsidRPr="00A8081F">
        <w:rPr>
          <w:rFonts w:cs="Times New Roman"/>
          <w:b/>
          <w:bCs/>
        </w:rPr>
        <w:t>40.</w:t>
      </w:r>
      <w:r w:rsidR="00CA2FD3" w:rsidRPr="00A8081F">
        <w:rPr>
          <w:bCs/>
        </w:rPr>
        <w:t xml:space="preserve"> Powers of council.</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81F">
        <w:rPr>
          <w:color w:val="000000"/>
        </w:rPr>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FD3" w:rsidRPr="00A8081F">
        <w:rPr>
          <w:color w:val="000000"/>
        </w:rPr>
        <w:t xml:space="preserve">  1989 Act No. 189, Part II, </w:t>
      </w:r>
      <w:r w:rsidR="00A8081F" w:rsidRPr="00A8081F">
        <w:rPr>
          <w:color w:val="000000"/>
        </w:rPr>
        <w:t xml:space="preserve">Section </w:t>
      </w:r>
      <w:r w:rsidR="00CA2FD3" w:rsidRPr="00A8081F">
        <w:rPr>
          <w:color w:val="000000"/>
        </w:rPr>
        <w:t>56.</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A8081F"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81F">
        <w:rPr>
          <w:rFonts w:cs="Times New Roman"/>
          <w:b/>
          <w:bCs/>
        </w:rPr>
        <w:t xml:space="preserve">SECTION </w:t>
      </w:r>
      <w:r w:rsidR="00CA2FD3" w:rsidRPr="00A8081F">
        <w:rPr>
          <w:rFonts w:cs="Times New Roman"/>
          <w:b/>
          <w:bCs/>
        </w:rPr>
        <w:t>1</w:t>
      </w:r>
      <w:r w:rsidRPr="00A8081F">
        <w:rPr>
          <w:rFonts w:cs="Times New Roman"/>
          <w:b/>
          <w:bCs/>
        </w:rPr>
        <w:noBreakHyphen/>
      </w:r>
      <w:r w:rsidR="00CA2FD3" w:rsidRPr="00A8081F">
        <w:rPr>
          <w:rFonts w:cs="Times New Roman"/>
          <w:b/>
          <w:bCs/>
        </w:rPr>
        <w:t>29</w:t>
      </w:r>
      <w:r w:rsidRPr="00A8081F">
        <w:rPr>
          <w:rFonts w:cs="Times New Roman"/>
          <w:b/>
          <w:bCs/>
        </w:rPr>
        <w:noBreakHyphen/>
      </w:r>
      <w:r w:rsidR="00CA2FD3" w:rsidRPr="00A8081F">
        <w:rPr>
          <w:rFonts w:cs="Times New Roman"/>
          <w:b/>
          <w:bCs/>
        </w:rPr>
        <w:t>50.</w:t>
      </w:r>
      <w:r w:rsidR="00CA2FD3" w:rsidRPr="00A8081F">
        <w:rPr>
          <w:bCs/>
        </w:rPr>
        <w:t xml:space="preserve"> Compensation of council members.</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E92" w:rsidRDefault="00CA2FD3"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81F">
        <w:rPr>
          <w:color w:val="000000"/>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A8081F" w:rsidRPr="00A8081F">
        <w:rPr>
          <w:color w:val="000000"/>
        </w:rPr>
        <w:t>'</w:t>
      </w:r>
      <w:r w:rsidRPr="00A8081F">
        <w:rPr>
          <w:color w:val="000000"/>
        </w:rPr>
        <w:t>s Office.</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FD3" w:rsidRPr="00A8081F">
        <w:rPr>
          <w:color w:val="000000"/>
        </w:rPr>
        <w:t xml:space="preserve">  1989 Act No. 189, Part II, </w:t>
      </w:r>
      <w:r w:rsidR="00A8081F" w:rsidRPr="00A8081F">
        <w:rPr>
          <w:color w:val="000000"/>
        </w:rPr>
        <w:t xml:space="preserve">Section </w:t>
      </w:r>
      <w:r w:rsidR="00CA2FD3" w:rsidRPr="00A8081F">
        <w:rPr>
          <w:color w:val="000000"/>
        </w:rPr>
        <w:t>56.</w:t>
      </w:r>
    </w:p>
    <w:p w:rsidR="00E65E92" w:rsidRDefault="00E65E92"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081F" w:rsidRDefault="00184435" w:rsidP="00A80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081F" w:rsidSect="00A808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1F" w:rsidRDefault="00A8081F" w:rsidP="00A8081F">
      <w:r>
        <w:separator/>
      </w:r>
    </w:p>
  </w:endnote>
  <w:endnote w:type="continuationSeparator" w:id="0">
    <w:p w:rsidR="00A8081F" w:rsidRDefault="00A8081F" w:rsidP="00A80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1F" w:rsidRDefault="00A8081F" w:rsidP="00A8081F">
      <w:r>
        <w:separator/>
      </w:r>
    </w:p>
  </w:footnote>
  <w:footnote w:type="continuationSeparator" w:id="0">
    <w:p w:rsidR="00A8081F" w:rsidRDefault="00A8081F" w:rsidP="00A80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1F" w:rsidRPr="00A8081F" w:rsidRDefault="00A8081F" w:rsidP="00A808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2F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679"/>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8081F"/>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2FD3"/>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5E92"/>
    <w:rsid w:val="00E93DE0"/>
    <w:rsid w:val="00E94C32"/>
    <w:rsid w:val="00EA4DE9"/>
    <w:rsid w:val="00EE5FEB"/>
    <w:rsid w:val="00EF0EB1"/>
    <w:rsid w:val="00F649C7"/>
    <w:rsid w:val="00F64FC7"/>
    <w:rsid w:val="00F72BF1"/>
    <w:rsid w:val="00F73C63"/>
    <w:rsid w:val="00F76B63"/>
    <w:rsid w:val="00F77C56"/>
    <w:rsid w:val="00F8024C"/>
    <w:rsid w:val="00F907DE"/>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81F"/>
    <w:pPr>
      <w:tabs>
        <w:tab w:val="center" w:pos="4680"/>
        <w:tab w:val="right" w:pos="9360"/>
      </w:tabs>
    </w:pPr>
  </w:style>
  <w:style w:type="character" w:customStyle="1" w:styleId="HeaderChar">
    <w:name w:val="Header Char"/>
    <w:basedOn w:val="DefaultParagraphFont"/>
    <w:link w:val="Header"/>
    <w:uiPriority w:val="99"/>
    <w:semiHidden/>
    <w:rsid w:val="00A8081F"/>
  </w:style>
  <w:style w:type="paragraph" w:styleId="Footer">
    <w:name w:val="footer"/>
    <w:basedOn w:val="Normal"/>
    <w:link w:val="FooterChar"/>
    <w:uiPriority w:val="99"/>
    <w:semiHidden/>
    <w:unhideWhenUsed/>
    <w:rsid w:val="00A8081F"/>
    <w:pPr>
      <w:tabs>
        <w:tab w:val="center" w:pos="4680"/>
        <w:tab w:val="right" w:pos="9360"/>
      </w:tabs>
    </w:pPr>
  </w:style>
  <w:style w:type="character" w:customStyle="1" w:styleId="FooterChar">
    <w:name w:val="Footer Char"/>
    <w:basedOn w:val="DefaultParagraphFont"/>
    <w:link w:val="Footer"/>
    <w:uiPriority w:val="99"/>
    <w:semiHidden/>
    <w:rsid w:val="00A8081F"/>
  </w:style>
  <w:style w:type="paragraph" w:styleId="BalloonText">
    <w:name w:val="Balloon Text"/>
    <w:basedOn w:val="Normal"/>
    <w:link w:val="BalloonTextChar"/>
    <w:uiPriority w:val="99"/>
    <w:semiHidden/>
    <w:unhideWhenUsed/>
    <w:rsid w:val="00CA2FD3"/>
    <w:rPr>
      <w:rFonts w:ascii="Tahoma" w:hAnsi="Tahoma" w:cs="Tahoma"/>
      <w:sz w:val="16"/>
      <w:szCs w:val="16"/>
    </w:rPr>
  </w:style>
  <w:style w:type="character" w:customStyle="1" w:styleId="BalloonTextChar">
    <w:name w:val="Balloon Text Char"/>
    <w:basedOn w:val="DefaultParagraphFont"/>
    <w:link w:val="BalloonText"/>
    <w:uiPriority w:val="99"/>
    <w:semiHidden/>
    <w:rsid w:val="00CA2FD3"/>
    <w:rPr>
      <w:rFonts w:ascii="Tahoma" w:hAnsi="Tahoma" w:cs="Tahoma"/>
      <w:sz w:val="16"/>
      <w:szCs w:val="16"/>
    </w:rPr>
  </w:style>
  <w:style w:type="character" w:styleId="Hyperlink">
    <w:name w:val="Hyperlink"/>
    <w:basedOn w:val="DefaultParagraphFont"/>
    <w:semiHidden/>
    <w:rsid w:val="00E65E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3648</Characters>
  <Application>Microsoft Office Word</Application>
  <DocSecurity>0</DocSecurity>
  <Lines>30</Lines>
  <Paragraphs>8</Paragraphs>
  <ScaleCrop>false</ScaleCrop>
  <Company>LPITS</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