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D5" w:rsidRPr="005C5A3E" w:rsidRDefault="001D08D5" w:rsidP="005C5A3E">
      <w:pPr>
        <w:spacing w:after="0"/>
        <w:jc w:val="center"/>
        <w:rPr>
          <w:sz w:val="22"/>
          <w:szCs w:val="22"/>
        </w:rPr>
      </w:pPr>
      <w:r w:rsidRPr="005C5A3E">
        <w:rPr>
          <w:sz w:val="22"/>
          <w:szCs w:val="22"/>
        </w:rPr>
        <w:t>DISCLAIMER</w:t>
      </w:r>
    </w:p>
    <w:p w:rsidR="001D08D5" w:rsidRPr="005C5A3E" w:rsidRDefault="001D08D5" w:rsidP="005C5A3E">
      <w:pPr>
        <w:spacing w:after="0"/>
        <w:rPr>
          <w:sz w:val="22"/>
          <w:szCs w:val="22"/>
        </w:rPr>
      </w:pPr>
    </w:p>
    <w:p w:rsidR="001D08D5" w:rsidRPr="005C5A3E" w:rsidRDefault="001D08D5" w:rsidP="005C5A3E">
      <w:pPr>
        <w:spacing w:after="0"/>
        <w:jc w:val="both"/>
        <w:rPr>
          <w:sz w:val="22"/>
          <w:szCs w:val="22"/>
        </w:rPr>
      </w:pPr>
      <w:r w:rsidRPr="005C5A3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D08D5" w:rsidRPr="005C5A3E" w:rsidRDefault="001D08D5" w:rsidP="005C5A3E">
      <w:pPr>
        <w:spacing w:after="0"/>
        <w:rPr>
          <w:sz w:val="22"/>
          <w:szCs w:val="22"/>
        </w:rPr>
      </w:pPr>
    </w:p>
    <w:p w:rsidR="001D08D5" w:rsidRPr="005C5A3E" w:rsidRDefault="001D08D5" w:rsidP="005C5A3E">
      <w:pPr>
        <w:spacing w:after="0"/>
        <w:jc w:val="both"/>
        <w:rPr>
          <w:sz w:val="22"/>
          <w:szCs w:val="22"/>
        </w:rPr>
      </w:pPr>
      <w:r w:rsidRPr="005C5A3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08D5" w:rsidRPr="005C5A3E" w:rsidRDefault="001D08D5" w:rsidP="005C5A3E">
      <w:pPr>
        <w:spacing w:after="0"/>
        <w:rPr>
          <w:sz w:val="22"/>
          <w:szCs w:val="22"/>
        </w:rPr>
      </w:pPr>
    </w:p>
    <w:p w:rsidR="001D08D5" w:rsidRPr="005C5A3E" w:rsidRDefault="001D08D5" w:rsidP="005C5A3E">
      <w:pPr>
        <w:spacing w:after="0"/>
        <w:jc w:val="both"/>
        <w:rPr>
          <w:sz w:val="22"/>
          <w:szCs w:val="22"/>
        </w:rPr>
      </w:pPr>
      <w:r w:rsidRPr="005C5A3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08D5" w:rsidRPr="005C5A3E" w:rsidRDefault="001D08D5" w:rsidP="005C5A3E">
      <w:pPr>
        <w:spacing w:after="0"/>
        <w:rPr>
          <w:sz w:val="22"/>
          <w:szCs w:val="22"/>
        </w:rPr>
      </w:pPr>
    </w:p>
    <w:p w:rsidR="001D08D5" w:rsidRPr="005C5A3E" w:rsidRDefault="001D08D5" w:rsidP="005C5A3E">
      <w:pPr>
        <w:spacing w:after="0"/>
        <w:jc w:val="both"/>
        <w:rPr>
          <w:sz w:val="22"/>
          <w:szCs w:val="22"/>
        </w:rPr>
      </w:pPr>
      <w:r w:rsidRPr="005C5A3E">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5C5A3E">
          <w:rPr>
            <w:rStyle w:val="Hyperlink"/>
            <w:sz w:val="22"/>
            <w:szCs w:val="22"/>
          </w:rPr>
          <w:t>LSA@scstatehouse.gov</w:t>
        </w:r>
      </w:hyperlink>
      <w:r w:rsidRPr="005C5A3E">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1D08D5" w:rsidRPr="005C5A3E" w:rsidRDefault="001D08D5" w:rsidP="005C5A3E">
      <w:pPr>
        <w:spacing w:after="0"/>
        <w:rPr>
          <w:sz w:val="22"/>
          <w:szCs w:val="22"/>
        </w:rPr>
      </w:pPr>
    </w:p>
    <w:p w:rsidR="001D08D5" w:rsidRPr="005C5A3E" w:rsidRDefault="001D08D5" w:rsidP="005C5A3E">
      <w:pPr>
        <w:widowControl/>
        <w:autoSpaceDE/>
        <w:autoSpaceDN/>
        <w:adjustRightInd/>
        <w:spacing w:after="0"/>
        <w:rPr>
          <w:sz w:val="22"/>
          <w:szCs w:val="22"/>
        </w:rPr>
      </w:pPr>
      <w:r w:rsidRPr="005C5A3E">
        <w:rPr>
          <w:sz w:val="22"/>
          <w:szCs w:val="22"/>
        </w:rPr>
        <w:br w:type="page"/>
      </w: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DA3">
        <w:rPr>
          <w:sz w:val="22"/>
        </w:rPr>
        <w:lastRenderedPageBreak/>
        <w:t>CHAPTER 37.</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5DA3">
        <w:rPr>
          <w:sz w:val="22"/>
        </w:rPr>
        <w:t xml:space="preserve"> OPTIONAL METHODS FOR FINANCING TRANSPORTATION FACILITIES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08D5" w:rsidRDefault="00A15DA3"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b/>
          <w:sz w:val="22"/>
        </w:rPr>
        <w:t xml:space="preserve">SECTION </w:t>
      </w:r>
      <w:r w:rsidR="008B3BCC" w:rsidRPr="00A15DA3">
        <w:rPr>
          <w:b/>
          <w:bCs/>
          <w:sz w:val="22"/>
        </w:rPr>
        <w:t>4</w:t>
      </w:r>
      <w:r w:rsidRPr="00A15DA3">
        <w:rPr>
          <w:b/>
          <w:bCs/>
          <w:sz w:val="22"/>
        </w:rPr>
        <w:noBreakHyphen/>
      </w:r>
      <w:r w:rsidR="008B3BCC" w:rsidRPr="00A15DA3">
        <w:rPr>
          <w:b/>
          <w:bCs/>
          <w:sz w:val="22"/>
        </w:rPr>
        <w:t>37</w:t>
      </w:r>
      <w:r w:rsidRPr="00A15DA3">
        <w:rPr>
          <w:b/>
          <w:bCs/>
          <w:sz w:val="22"/>
        </w:rPr>
        <w:noBreakHyphen/>
      </w:r>
      <w:r w:rsidR="008B3BCC" w:rsidRPr="00A15DA3">
        <w:rPr>
          <w:b/>
          <w:bCs/>
          <w:sz w:val="22"/>
        </w:rPr>
        <w:t>10.</w:t>
      </w:r>
      <w:r w:rsidR="008B3BCC" w:rsidRPr="00A15DA3">
        <w:rPr>
          <w:bCs/>
          <w:sz w:val="22"/>
        </w:rPr>
        <w:t xml:space="preserve"> Transportation authority;  establishment;  membership.</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(A) Subject to requirements of this chapter and the referendum described in Section 4</w:t>
      </w:r>
      <w:r w:rsidR="00A15DA3" w:rsidRPr="00A15DA3">
        <w:rPr>
          <w:sz w:val="22"/>
        </w:rPr>
        <w:noBreakHyphen/>
      </w:r>
      <w:r w:rsidRPr="00A15DA3">
        <w:rPr>
          <w:sz w:val="22"/>
        </w:rPr>
        <w:t>37</w:t>
      </w:r>
      <w:r w:rsidR="00A15DA3" w:rsidRPr="00A15DA3">
        <w:rPr>
          <w:sz w:val="22"/>
        </w:rPr>
        <w:noBreakHyphen/>
      </w:r>
      <w:r w:rsidRPr="00A15DA3">
        <w:rPr>
          <w:sz w:val="22"/>
        </w:rPr>
        <w:t>30, the governing body of a county may by ordinance establish a transportation authority with all of the rights and powers described in Section 4</w:t>
      </w:r>
      <w:r w:rsidR="00A15DA3" w:rsidRPr="00A15DA3">
        <w:rPr>
          <w:sz w:val="22"/>
        </w:rPr>
        <w:noBreakHyphen/>
      </w:r>
      <w:r w:rsidRPr="00A15DA3">
        <w:rPr>
          <w:sz w:val="22"/>
        </w:rPr>
        <w:t>37</w:t>
      </w:r>
      <w:r w:rsidR="00A15DA3" w:rsidRPr="00A15DA3">
        <w:rPr>
          <w:sz w:val="22"/>
        </w:rPr>
        <w:noBreakHyphen/>
      </w:r>
      <w:r w:rsidRPr="00A15DA3">
        <w:rPr>
          <w:sz w:val="22"/>
        </w:rPr>
        <w:t>20.  If, pursuant to this section, a county chooses to finance all of the cost of highways, roads, streets, bridges, and other transportation</w:t>
      </w:r>
      <w:r w:rsidR="00A15DA3" w:rsidRPr="00A15DA3">
        <w:rPr>
          <w:sz w:val="22"/>
        </w:rPr>
        <w:noBreakHyphen/>
      </w:r>
      <w:r w:rsidRPr="00A15DA3">
        <w:rPr>
          <w:sz w:val="22"/>
        </w:rPr>
        <w:t>related projects and elects to create an authority for that purpose, the members of the authority board must be appointed by the county governing body in the manner it determines.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 xml:space="preserve">(C) For purposes of this chapter </w:t>
      </w:r>
      <w:r w:rsidR="00A15DA3" w:rsidRPr="00A15DA3">
        <w:rPr>
          <w:sz w:val="22"/>
        </w:rPr>
        <w:t>"</w:t>
      </w:r>
      <w:r w:rsidRPr="00A15DA3">
        <w:rPr>
          <w:sz w:val="22"/>
        </w:rPr>
        <w:t>governmental entity</w:t>
      </w:r>
      <w:r w:rsidR="00A15DA3" w:rsidRPr="00A15DA3">
        <w:rPr>
          <w:sz w:val="22"/>
        </w:rPr>
        <w:t>"</w:t>
      </w:r>
      <w:r w:rsidRPr="00A15DA3">
        <w:rPr>
          <w:sz w:val="22"/>
        </w:rPr>
        <w:t xml:space="preserve"> is a county in South Carolina, or the State of South Carolina and its departments and agencies.</w:t>
      </w: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(D) The existence of any authority created pursuant to this chapter must terminate not later than twelve months after a sales and use tax or toll authorized by this chapter terminates.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B3BCC" w:rsidRPr="00A15DA3">
        <w:rPr>
          <w:sz w:val="22"/>
        </w:rPr>
        <w:t xml:space="preserve">  1995 Act No. 52, </w:t>
      </w:r>
      <w:r w:rsidR="00A15DA3" w:rsidRPr="00A15DA3">
        <w:rPr>
          <w:sz w:val="22"/>
        </w:rPr>
        <w:t xml:space="preserve">Section </w:t>
      </w:r>
      <w:r w:rsidR="008B3BCC" w:rsidRPr="00A15DA3">
        <w:rPr>
          <w:sz w:val="22"/>
        </w:rPr>
        <w:t>2, eff upon approval (became law without the Governor</w:t>
      </w:r>
      <w:r w:rsidR="00A15DA3" w:rsidRPr="00A15DA3">
        <w:rPr>
          <w:sz w:val="22"/>
        </w:rPr>
        <w:t>'</w:t>
      </w:r>
      <w:r w:rsidR="008B3BCC" w:rsidRPr="00A15DA3">
        <w:rPr>
          <w:sz w:val="22"/>
        </w:rPr>
        <w:t>s signature May 18, 1995).</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A15DA3"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b/>
          <w:bCs/>
          <w:sz w:val="22"/>
        </w:rPr>
        <w:t xml:space="preserve">SECTION </w:t>
      </w:r>
      <w:r w:rsidR="008B3BCC" w:rsidRPr="00A15DA3">
        <w:rPr>
          <w:b/>
          <w:bCs/>
          <w:sz w:val="22"/>
        </w:rPr>
        <w:t>4</w:t>
      </w:r>
      <w:r w:rsidRPr="00A15DA3">
        <w:rPr>
          <w:b/>
          <w:bCs/>
          <w:sz w:val="22"/>
        </w:rPr>
        <w:noBreakHyphen/>
      </w:r>
      <w:r w:rsidR="008B3BCC" w:rsidRPr="00A15DA3">
        <w:rPr>
          <w:b/>
          <w:bCs/>
          <w:sz w:val="22"/>
        </w:rPr>
        <w:t>37</w:t>
      </w:r>
      <w:r w:rsidRPr="00A15DA3">
        <w:rPr>
          <w:b/>
          <w:bCs/>
          <w:sz w:val="22"/>
        </w:rPr>
        <w:noBreakHyphen/>
      </w:r>
      <w:r w:rsidR="008B3BCC" w:rsidRPr="00A15DA3">
        <w:rPr>
          <w:b/>
          <w:bCs/>
          <w:sz w:val="22"/>
        </w:rPr>
        <w:t>20.</w:t>
      </w:r>
      <w:r w:rsidR="008B3BCC" w:rsidRPr="00A15DA3">
        <w:rPr>
          <w:bCs/>
          <w:sz w:val="22"/>
        </w:rPr>
        <w:t xml:space="preserve"> Rights and power of transportation authority.</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 to have perpetual succession;</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(2) to sue and be sued;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(3) to adopt, use, and alter a seal;</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(4) to make and amend bylaws for regulation of its affairs consistent with the provisions of this chapter;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(6) to borrow money, make and issue notes, bonds, and other evidences of indebtedness;  to secure the payment of the obligations or any part by mortgage, lien, pledge, or deed of trust, on any of its property, contracts, franchises, or revenues;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(7) to make contracts, including service contracts with a person, corporation, or partnership including, without limitation, the South Carolina Department of Transportation, to provide the facilities and services provided herein;  and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(8) execute all instruments necessary or convenient for the carrying out of business.</w:t>
      </w: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 xml:space="preserve">The board of the authority is not authorized to exercise the powers of eminent domain;  however, it may recommend to the county governing body that property be acquired through eminent domain.  The county </w:t>
      </w:r>
      <w:r w:rsidRPr="00A15DA3">
        <w:rPr>
          <w:sz w:val="22"/>
        </w:rPr>
        <w:lastRenderedPageBreak/>
        <w:t>governing body must determine if the property is to be acquired through eminent domain and, if so, to commence the eminent domain proceedings.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B3BCC" w:rsidRPr="00A15DA3">
        <w:rPr>
          <w:sz w:val="22"/>
        </w:rPr>
        <w:t xml:space="preserve">  1995 Act No. 52, </w:t>
      </w:r>
      <w:r w:rsidR="00A15DA3" w:rsidRPr="00A15DA3">
        <w:rPr>
          <w:sz w:val="22"/>
        </w:rPr>
        <w:t xml:space="preserve">Section </w:t>
      </w:r>
      <w:r w:rsidR="008B3BCC" w:rsidRPr="00A15DA3">
        <w:rPr>
          <w:sz w:val="22"/>
        </w:rPr>
        <w:t>2, eff upon approval (became law without the Governor</w:t>
      </w:r>
      <w:r w:rsidR="00A15DA3" w:rsidRPr="00A15DA3">
        <w:rPr>
          <w:sz w:val="22"/>
        </w:rPr>
        <w:t>'</w:t>
      </w:r>
      <w:r w:rsidR="008B3BCC" w:rsidRPr="00A15DA3">
        <w:rPr>
          <w:sz w:val="22"/>
        </w:rPr>
        <w:t xml:space="preserve">s signature May 18, 1995);  1997 Act No. 122, </w:t>
      </w:r>
      <w:r w:rsidR="00A15DA3" w:rsidRPr="00A15DA3">
        <w:rPr>
          <w:sz w:val="22"/>
        </w:rPr>
        <w:t xml:space="preserve">Section </w:t>
      </w:r>
      <w:r w:rsidR="008B3BCC" w:rsidRPr="00A15DA3">
        <w:rPr>
          <w:sz w:val="22"/>
        </w:rPr>
        <w:t>2, eff June 13, 1997.</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A15DA3"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b/>
          <w:bCs/>
          <w:sz w:val="22"/>
        </w:rPr>
        <w:t xml:space="preserve">SECTION </w:t>
      </w:r>
      <w:r w:rsidR="008B3BCC" w:rsidRPr="00A15DA3">
        <w:rPr>
          <w:b/>
          <w:bCs/>
          <w:sz w:val="22"/>
        </w:rPr>
        <w:t>4</w:t>
      </w:r>
      <w:r w:rsidRPr="00A15DA3">
        <w:rPr>
          <w:b/>
          <w:bCs/>
          <w:sz w:val="22"/>
        </w:rPr>
        <w:noBreakHyphen/>
      </w:r>
      <w:r w:rsidR="008B3BCC" w:rsidRPr="00A15DA3">
        <w:rPr>
          <w:b/>
          <w:bCs/>
          <w:sz w:val="22"/>
        </w:rPr>
        <w:t>37</w:t>
      </w:r>
      <w:r w:rsidRPr="00A15DA3">
        <w:rPr>
          <w:b/>
          <w:bCs/>
          <w:sz w:val="22"/>
        </w:rPr>
        <w:noBreakHyphen/>
      </w:r>
      <w:r w:rsidR="008B3BCC" w:rsidRPr="00A15DA3">
        <w:rPr>
          <w:b/>
          <w:bCs/>
          <w:sz w:val="22"/>
        </w:rPr>
        <w:t>25.</w:t>
      </w:r>
      <w:r w:rsidR="008B3BCC" w:rsidRPr="00A15DA3">
        <w:rPr>
          <w:bCs/>
          <w:sz w:val="22"/>
        </w:rPr>
        <w:t xml:space="preserve"> Transportation authority;  procurement methods and requirements.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An authority created pursuant to this chapter must comply with Section 11</w:t>
      </w:r>
      <w:r w:rsidR="00A15DA3" w:rsidRPr="00A15DA3">
        <w:rPr>
          <w:sz w:val="22"/>
        </w:rPr>
        <w:noBreakHyphen/>
      </w:r>
      <w:r w:rsidRPr="00A15DA3">
        <w:rPr>
          <w:sz w:val="22"/>
        </w:rPr>
        <w:t>35</w:t>
      </w:r>
      <w:r w:rsidR="00A15DA3" w:rsidRPr="00A15DA3">
        <w:rPr>
          <w:sz w:val="22"/>
        </w:rPr>
        <w:noBreakHyphen/>
      </w:r>
      <w:r w:rsidRPr="00A15DA3">
        <w:rPr>
          <w:sz w:val="22"/>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A15DA3" w:rsidRPr="00A15DA3">
        <w:rPr>
          <w:sz w:val="22"/>
        </w:rPr>
        <w:noBreakHyphen/>
      </w:r>
      <w:r w:rsidRPr="00A15DA3">
        <w:rPr>
          <w:sz w:val="22"/>
        </w:rPr>
        <w:t>27</w:t>
      </w:r>
      <w:r w:rsidR="00A15DA3" w:rsidRPr="00A15DA3">
        <w:rPr>
          <w:sz w:val="22"/>
        </w:rPr>
        <w:noBreakHyphen/>
      </w:r>
      <w:r w:rsidRPr="00A15DA3">
        <w:rPr>
          <w:sz w:val="22"/>
        </w:rPr>
        <w:t>1320 except that when applying Section 12</w:t>
      </w:r>
      <w:r w:rsidR="00A15DA3" w:rsidRPr="00A15DA3">
        <w:rPr>
          <w:sz w:val="22"/>
        </w:rPr>
        <w:noBreakHyphen/>
      </w:r>
      <w:r w:rsidRPr="00A15DA3">
        <w:rPr>
          <w:sz w:val="22"/>
        </w:rPr>
        <w:t>27</w:t>
      </w:r>
      <w:r w:rsidR="00A15DA3" w:rsidRPr="00A15DA3">
        <w:rPr>
          <w:sz w:val="22"/>
        </w:rPr>
        <w:noBreakHyphen/>
      </w:r>
      <w:r w:rsidRPr="00A15DA3">
        <w:rPr>
          <w:sz w:val="22"/>
        </w:rPr>
        <w:t>1320, the contracting entity may meet the expenditures standards of Section 12</w:t>
      </w:r>
      <w:r w:rsidR="00A15DA3" w:rsidRPr="00A15DA3">
        <w:rPr>
          <w:sz w:val="22"/>
        </w:rPr>
        <w:noBreakHyphen/>
      </w:r>
      <w:r w:rsidRPr="00A15DA3">
        <w:rPr>
          <w:sz w:val="22"/>
        </w:rPr>
        <w:t>27</w:t>
      </w:r>
      <w:r w:rsidR="00A15DA3" w:rsidRPr="00A15DA3">
        <w:rPr>
          <w:sz w:val="22"/>
        </w:rPr>
        <w:noBreakHyphen/>
      </w:r>
      <w:r w:rsidRPr="00A15DA3">
        <w:rPr>
          <w:sz w:val="22"/>
        </w:rPr>
        <w:t xml:space="preserve">1320 by either direct or indirect contracts.  For purposes of this provision, </w:t>
      </w:r>
      <w:r w:rsidR="00A15DA3" w:rsidRPr="00A15DA3">
        <w:rPr>
          <w:sz w:val="22"/>
        </w:rPr>
        <w:t>"</w:t>
      </w:r>
      <w:r w:rsidRPr="00A15DA3">
        <w:rPr>
          <w:sz w:val="22"/>
        </w:rPr>
        <w:t>contracting entity</w:t>
      </w:r>
      <w:r w:rsidR="00A15DA3" w:rsidRPr="00A15DA3">
        <w:rPr>
          <w:sz w:val="22"/>
        </w:rPr>
        <w:t>"</w:t>
      </w:r>
      <w:r w:rsidRPr="00A15DA3">
        <w:rPr>
          <w:sz w:val="22"/>
        </w:rPr>
        <w:t xml:space="preserve"> includes a governmental body and a private entity with which a governmental body contracts for the construction, maintenance, and repair of bridges, highways, and roads.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B3BCC" w:rsidRPr="00A15DA3">
        <w:rPr>
          <w:sz w:val="22"/>
        </w:rPr>
        <w:t xml:space="preserve">  1995 Act No. 52, </w:t>
      </w:r>
      <w:r w:rsidR="00A15DA3" w:rsidRPr="00A15DA3">
        <w:rPr>
          <w:sz w:val="22"/>
        </w:rPr>
        <w:t xml:space="preserve">Section </w:t>
      </w:r>
      <w:r w:rsidR="008B3BCC" w:rsidRPr="00A15DA3">
        <w:rPr>
          <w:sz w:val="22"/>
        </w:rPr>
        <w:t>2, eff upon approval (became law without the Governor</w:t>
      </w:r>
      <w:r w:rsidR="00A15DA3" w:rsidRPr="00A15DA3">
        <w:rPr>
          <w:sz w:val="22"/>
        </w:rPr>
        <w:t>'</w:t>
      </w:r>
      <w:r w:rsidR="008B3BCC" w:rsidRPr="00A15DA3">
        <w:rPr>
          <w:sz w:val="22"/>
        </w:rPr>
        <w:t>s signature May 18, 1995).</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A15DA3"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b/>
          <w:bCs/>
          <w:sz w:val="22"/>
        </w:rPr>
        <w:t xml:space="preserve">SECTION </w:t>
      </w:r>
      <w:r w:rsidR="008B3BCC" w:rsidRPr="00A15DA3">
        <w:rPr>
          <w:b/>
          <w:bCs/>
          <w:sz w:val="22"/>
        </w:rPr>
        <w:t>4</w:t>
      </w:r>
      <w:r w:rsidRPr="00A15DA3">
        <w:rPr>
          <w:b/>
          <w:bCs/>
          <w:sz w:val="22"/>
        </w:rPr>
        <w:noBreakHyphen/>
      </w:r>
      <w:r w:rsidR="008B3BCC" w:rsidRPr="00A15DA3">
        <w:rPr>
          <w:b/>
          <w:bCs/>
          <w:sz w:val="22"/>
        </w:rPr>
        <w:t>37</w:t>
      </w:r>
      <w:r w:rsidRPr="00A15DA3">
        <w:rPr>
          <w:b/>
          <w:bCs/>
          <w:sz w:val="22"/>
        </w:rPr>
        <w:noBreakHyphen/>
      </w:r>
      <w:r w:rsidR="008B3BCC" w:rsidRPr="00A15DA3">
        <w:rPr>
          <w:b/>
          <w:bCs/>
          <w:sz w:val="22"/>
        </w:rPr>
        <w:t>30.</w:t>
      </w:r>
      <w:r w:rsidR="008B3BCC" w:rsidRPr="00A15DA3">
        <w:rPr>
          <w:bCs/>
          <w:sz w:val="22"/>
        </w:rPr>
        <w:t xml:space="preserve"> Sales and use taxes or tolls as revenue for transportation facilities.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A15DA3" w:rsidRPr="00A15DA3">
        <w:rPr>
          <w:sz w:val="22"/>
        </w:rPr>
        <w:noBreakHyphen/>
      </w:r>
      <w:r w:rsidRPr="00A15DA3">
        <w:rPr>
          <w:sz w:val="22"/>
        </w:rPr>
        <w:t>37</w:t>
      </w:r>
      <w:r w:rsidR="00A15DA3" w:rsidRPr="00A15DA3">
        <w:rPr>
          <w:sz w:val="22"/>
        </w:rPr>
        <w:noBreakHyphen/>
      </w:r>
      <w:r w:rsidRPr="00A15DA3">
        <w:rPr>
          <w:sz w:val="22"/>
        </w:rPr>
        <w:t>10 to use and impose tolls in accordance with the provisions of item (B):</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 The governing body of a county may vote to impose the tax authorized by this section, subject to a referendum, by enacting an ordinance. The ordinance must specify: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 highways, roads, streets, bridges, mass transit systems, greenbelts, and other transportation</w:t>
      </w:r>
      <w:r w:rsidR="00A15DA3" w:rsidRPr="00A15DA3">
        <w:rPr>
          <w:sz w:val="22"/>
        </w:rPr>
        <w:noBreakHyphen/>
      </w:r>
      <w:r w:rsidRPr="00A15DA3">
        <w:rPr>
          <w:sz w:val="22"/>
        </w:rPr>
        <w:t>related projects facilities including, but not limited to, drainage facilities relating to the highways, roads, streets, bridges, and other transportation</w:t>
      </w:r>
      <w:r w:rsidR="00A15DA3" w:rsidRPr="00A15DA3">
        <w:rPr>
          <w:sz w:val="22"/>
        </w:rPr>
        <w:noBreakHyphen/>
      </w:r>
      <w:r w:rsidRPr="00A15DA3">
        <w:rPr>
          <w:sz w:val="22"/>
        </w:rPr>
        <w:t>related projects;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(ii) jointly</w:t>
      </w:r>
      <w:r w:rsidR="00A15DA3" w:rsidRPr="00A15DA3">
        <w:rPr>
          <w:sz w:val="22"/>
        </w:rPr>
        <w:noBreakHyphen/>
      </w:r>
      <w:r w:rsidRPr="00A15DA3">
        <w:rPr>
          <w:sz w:val="22"/>
        </w:rPr>
        <w:t>operated projects, of the type specified in sub</w:t>
      </w:r>
      <w:r w:rsidR="00A15DA3" w:rsidRPr="00A15DA3">
        <w:rPr>
          <w:sz w:val="22"/>
        </w:rPr>
        <w:noBreakHyphen/>
      </w:r>
      <w:r w:rsidRPr="00A15DA3">
        <w:rPr>
          <w:sz w:val="22"/>
        </w:rPr>
        <w:t>subitem (i), of the county and South Carolina Department of Transportation;  or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(iii) projects, of the type specified in sub</w:t>
      </w:r>
      <w:r w:rsidR="00A15DA3" w:rsidRPr="00A15DA3">
        <w:rPr>
          <w:sz w:val="22"/>
        </w:rPr>
        <w:noBreakHyphen/>
      </w:r>
      <w:r w:rsidRPr="00A15DA3">
        <w:rPr>
          <w:sz w:val="22"/>
        </w:rPr>
        <w:t>subitem (i), operated by the county or jointly</w:t>
      </w:r>
      <w:r w:rsidR="00A15DA3" w:rsidRPr="00A15DA3">
        <w:rPr>
          <w:sz w:val="22"/>
        </w:rPr>
        <w:noBreakHyphen/>
      </w:r>
      <w:r w:rsidRPr="00A15DA3">
        <w:rPr>
          <w:sz w:val="22"/>
        </w:rPr>
        <w:t>operated projects of the county and other governmental entities;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(b) the maximum time, stated in calendar years or calendar quarters, or a combination of them, not to exceed twenty</w:t>
      </w:r>
      <w:r w:rsidR="00A15DA3" w:rsidRPr="00A15DA3">
        <w:rPr>
          <w:sz w:val="22"/>
        </w:rPr>
        <w:noBreakHyphen/>
      </w:r>
      <w:r w:rsidRPr="00A15DA3">
        <w:rPr>
          <w:sz w:val="22"/>
        </w:rPr>
        <w:t>five years or the length of payment for each project whichever is shorter in length, for which the tax may be imposed;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(c) the estimated capital cost of the project or projects to be funded in whole or in part from proceeds of the tax and the principal amount of bonds to be supported by the tax;  and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(d) the anticipated year the tax will end.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 xml:space="preserve">(2) Upon receipt of the ordinance, the county election commission shall conduct a referendum on the question of imposing the optional special sales and use tax in the jurisdiction. A referendum for this purpose must be held at the time of the general election. The commission shall publish the date and purpose of the </w:t>
      </w:r>
      <w:r w:rsidRPr="00A15DA3">
        <w:rPr>
          <w:sz w:val="22"/>
        </w:rPr>
        <w:lastRenderedPageBreak/>
        <w:t>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00A15DA3" w:rsidRPr="00A15DA3">
        <w:rPr>
          <w:sz w:val="22"/>
        </w:rPr>
        <w:t>"</w:t>
      </w:r>
      <w:r w:rsidRPr="00A15DA3">
        <w:rPr>
          <w:sz w:val="22"/>
        </w:rPr>
        <w:t>I approve a special sales and use tax in the amount of (fractional amount of one percent) (one percent) to be imposed in (county) for not more than (time) to fund the following project or projects: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Project (1) for __________ $ __________</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Yes ___</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No ___</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Project (2), etc.</w:t>
      </w:r>
      <w:r w:rsidR="00A15DA3" w:rsidRPr="00A15DA3">
        <w:rPr>
          <w:sz w:val="22"/>
        </w:rPr>
        <w:t>"</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00A15DA3" w:rsidRPr="00A15DA3">
        <w:rPr>
          <w:sz w:val="22"/>
        </w:rPr>
        <w:t>"</w:t>
      </w:r>
      <w:r w:rsidRPr="00A15DA3">
        <w:rPr>
          <w:sz w:val="22"/>
        </w:rPr>
        <w:t>I approve the issuance of not exceeding $_____ of general obligation bonds of _____ County, maturing over a period not to exceed ___ years to fund the _____ project or projects.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Yes ___</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No ___</w:t>
      </w:r>
      <w:r w:rsidR="00A15DA3" w:rsidRPr="00A15DA3">
        <w:rPr>
          <w:sz w:val="22"/>
        </w:rPr>
        <w:t>"</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If the referendum on the question relating to the issuance of general obligation bonds is approved, the county may issue bonds in an amount sufficient to fund the expenses of the project or projects.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 xml:space="preserve">(4) All qualified electors desiring to vote in favor of imposing the tax for a particular purpose shall vote </w:t>
      </w:r>
      <w:r w:rsidR="00A15DA3" w:rsidRPr="00A15DA3">
        <w:rPr>
          <w:sz w:val="22"/>
        </w:rPr>
        <w:t>"</w:t>
      </w:r>
      <w:r w:rsidRPr="00A15DA3">
        <w:rPr>
          <w:sz w:val="22"/>
        </w:rPr>
        <w:t>yes</w:t>
      </w:r>
      <w:r w:rsidR="00A15DA3" w:rsidRPr="00A15DA3">
        <w:rPr>
          <w:sz w:val="22"/>
        </w:rPr>
        <w:t>"</w:t>
      </w:r>
      <w:r w:rsidRPr="00A15DA3">
        <w:rPr>
          <w:sz w:val="22"/>
        </w:rPr>
        <w:t xml:space="preserve"> and all qualified electors opposed to levying the tax for a particular purpose shall vote </w:t>
      </w:r>
      <w:r w:rsidR="00A15DA3" w:rsidRPr="00A15DA3">
        <w:rPr>
          <w:sz w:val="22"/>
        </w:rPr>
        <w:t>"</w:t>
      </w:r>
      <w:r w:rsidRPr="00A15DA3">
        <w:rPr>
          <w:sz w:val="22"/>
        </w:rPr>
        <w:t>no</w:t>
      </w:r>
      <w:r w:rsidR="00A15DA3" w:rsidRPr="00A15DA3">
        <w:rPr>
          <w:sz w:val="22"/>
        </w:rPr>
        <w:t>"</w:t>
      </w:r>
      <w:r w:rsidRPr="00A15DA3">
        <w:rPr>
          <w:sz w:val="22"/>
        </w:rPr>
        <w:t>.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certification is not made timely to the Department of Revenue, the imposition is postponed for twelve months.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(5) The tax terminates on the earlier of:</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(a) the final day of the maximum time specified for the imposition;  or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lastRenderedPageBreak/>
        <w:tab/>
      </w:r>
      <w:r w:rsidRPr="00A15DA3">
        <w:rPr>
          <w:sz w:val="22"/>
        </w:rPr>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(10) Taxpayers required to remit taxes pursuant to Article 13, Chapter 36 of Title 12 must identify the county in which the tangible personal property purchase at retail is stored, used, or consumed in this State.</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(11) Utilities are required to report sales in the county in which consumption of the tangible personal property occurs.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(12) A taxpayer subject to the tax imposed by Section 12</w:t>
      </w:r>
      <w:r w:rsidR="00A15DA3" w:rsidRPr="00A15DA3">
        <w:rPr>
          <w:sz w:val="22"/>
        </w:rPr>
        <w:noBreakHyphen/>
      </w:r>
      <w:r w:rsidRPr="00A15DA3">
        <w:rPr>
          <w:sz w:val="22"/>
        </w:rPr>
        <w:t>36</w:t>
      </w:r>
      <w:r w:rsidR="00A15DA3" w:rsidRPr="00A15DA3">
        <w:rPr>
          <w:sz w:val="22"/>
        </w:rPr>
        <w:noBreakHyphen/>
      </w:r>
      <w:r w:rsidRPr="00A15DA3">
        <w:rPr>
          <w:sz w:val="22"/>
        </w:rPr>
        <w:t>920, who owns or manages rental units in more than one county shall report separately in his sales tax return the total gross proceeds from business done in each county.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A15DA3" w:rsidRPr="00A15DA3">
        <w:rPr>
          <w:sz w:val="22"/>
        </w:rPr>
        <w:noBreakHyphen/>
      </w:r>
      <w:r w:rsidRPr="00A15DA3">
        <w:rPr>
          <w:sz w:val="22"/>
        </w:rPr>
        <w:t>54</w:t>
      </w:r>
      <w:r w:rsidR="00A15DA3" w:rsidRPr="00A15DA3">
        <w:rPr>
          <w:sz w:val="22"/>
        </w:rPr>
        <w:noBreakHyphen/>
      </w:r>
      <w:r w:rsidRPr="00A15DA3">
        <w:rPr>
          <w:sz w:val="22"/>
        </w:rPr>
        <w:t>240. A person violating this section is subject to the penalties provided in Section 12</w:t>
      </w:r>
      <w:r w:rsidR="00A15DA3" w:rsidRPr="00A15DA3">
        <w:rPr>
          <w:sz w:val="22"/>
        </w:rPr>
        <w:noBreakHyphen/>
      </w:r>
      <w:r w:rsidRPr="00A15DA3">
        <w:rPr>
          <w:sz w:val="22"/>
        </w:rPr>
        <w:t>54</w:t>
      </w:r>
      <w:r w:rsidR="00A15DA3" w:rsidRPr="00A15DA3">
        <w:rPr>
          <w:sz w:val="22"/>
        </w:rPr>
        <w:noBreakHyphen/>
      </w:r>
      <w:r w:rsidRPr="00A15DA3">
        <w:rPr>
          <w:sz w:val="22"/>
        </w:rPr>
        <w:t>240.</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(17) The Department of Revenue may promulgate regulations necessary to implement this section.</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(B)(1)(a) This item (B) is intended to provide an additional and alternative method, subject to a referendum, for the provision of and financing for highways, roads, streets, and bridges, and other transportation</w:t>
      </w:r>
      <w:r w:rsidR="00A15DA3" w:rsidRPr="00A15DA3">
        <w:rPr>
          <w:sz w:val="22"/>
        </w:rPr>
        <w:noBreakHyphen/>
      </w:r>
      <w:r w:rsidRPr="00A15DA3">
        <w:rPr>
          <w:sz w:val="22"/>
        </w:rPr>
        <w:t>related projects, either alone or in partnership with other governmental entities to the end that these transportation</w:t>
      </w:r>
      <w:r w:rsidR="00A15DA3" w:rsidRPr="00A15DA3">
        <w:rPr>
          <w:sz w:val="22"/>
        </w:rPr>
        <w:noBreakHyphen/>
      </w:r>
      <w:r w:rsidRPr="00A15DA3">
        <w:rPr>
          <w:sz w:val="22"/>
        </w:rPr>
        <w:t>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lastRenderedPageBreak/>
        <w:tab/>
      </w:r>
      <w:r w:rsidRPr="00A15DA3">
        <w:rPr>
          <w:sz w:val="22"/>
        </w:rPr>
        <w:tab/>
      </w:r>
      <w:r w:rsidRPr="00A15DA3">
        <w:rPr>
          <w:sz w:val="22"/>
        </w:rPr>
        <w:tab/>
        <w:t>(b) Subject to the requirements of this item (B), the governing body of a county may by ordinance authorize, subject to a referendum, an authority to use tolls to finance projects authorized by this section.</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(c) The ordinance enacted by the governing body of the county to authorize an authority to use tolls must specify: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 the purpose for which the toll revenues are to be used which may include jointly</w:t>
      </w:r>
      <w:r w:rsidR="00A15DA3" w:rsidRPr="00A15DA3">
        <w:rPr>
          <w:sz w:val="22"/>
        </w:rPr>
        <w:noBreakHyphen/>
      </w:r>
      <w:r w:rsidRPr="00A15DA3">
        <w:rPr>
          <w:sz w:val="22"/>
        </w:rPr>
        <w:t>operated projects between the authority and the South Carolina Department of Transportation;</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(ii) the maximum time, stated in calendar years or calendar quarters, or a combination of them, not to exceed twenty</w:t>
      </w:r>
      <w:r w:rsidR="00A15DA3" w:rsidRPr="00A15DA3">
        <w:rPr>
          <w:sz w:val="22"/>
        </w:rPr>
        <w:noBreakHyphen/>
      </w:r>
      <w:r w:rsidRPr="00A15DA3">
        <w:rPr>
          <w:sz w:val="22"/>
        </w:rPr>
        <w:t>five years, for which the tolls may be imposed;  and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(iii) the maximum cost of the project or facilities to be funded in whole or in part from toll revenues and the principal amount of bonds to be supported by the tolls.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(e) A separate question must be included on the referendum ballot for each purpose and the question must read substantially as follows: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r>
      <w:r w:rsidR="00A15DA3" w:rsidRPr="00A15DA3">
        <w:rPr>
          <w:sz w:val="22"/>
        </w:rPr>
        <w:t>"</w:t>
      </w:r>
      <w:r w:rsidRPr="00A15DA3">
        <w:rPr>
          <w:sz w:val="22"/>
        </w:rPr>
        <w:t>I approve the imposition of tolls on the following project or projects in (county) for not more than (time) to fund the following project or projects: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r>
      <w:r w:rsidRPr="00A15DA3">
        <w:rPr>
          <w:sz w:val="22"/>
        </w:rPr>
        <w:tab/>
        <w:t>Project (1) for __________ $ __________</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Yes ___</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No ___</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r>
      <w:r w:rsidRPr="00A15DA3">
        <w:rPr>
          <w:sz w:val="22"/>
        </w:rPr>
        <w:tab/>
        <w:t>Project (2) etc.</w:t>
      </w:r>
      <w:r w:rsidR="00A15DA3" w:rsidRPr="00A15DA3">
        <w:rPr>
          <w:sz w:val="22"/>
        </w:rPr>
        <w:t>"</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 xml:space="preserve">(f) All qualified electors desiring to vote in favor of imposing tolls for a particular purpose shall vote </w:t>
      </w:r>
      <w:r w:rsidR="00A15DA3" w:rsidRPr="00A15DA3">
        <w:rPr>
          <w:sz w:val="22"/>
        </w:rPr>
        <w:t>"</w:t>
      </w:r>
      <w:r w:rsidRPr="00A15DA3">
        <w:rPr>
          <w:sz w:val="22"/>
        </w:rPr>
        <w:t>yes</w:t>
      </w:r>
      <w:r w:rsidR="00A15DA3" w:rsidRPr="00A15DA3">
        <w:rPr>
          <w:sz w:val="22"/>
        </w:rPr>
        <w:t>"</w:t>
      </w:r>
      <w:r w:rsidRPr="00A15DA3">
        <w:rPr>
          <w:sz w:val="22"/>
        </w:rPr>
        <w:t xml:space="preserve"> and all qualified electors opposed to imposing tolls for a particular purpose shall vote </w:t>
      </w:r>
      <w:r w:rsidR="00A15DA3" w:rsidRPr="00A15DA3">
        <w:rPr>
          <w:sz w:val="22"/>
        </w:rPr>
        <w:t>"</w:t>
      </w:r>
      <w:r w:rsidRPr="00A15DA3">
        <w:rPr>
          <w:sz w:val="22"/>
        </w:rPr>
        <w:t>no</w:t>
      </w:r>
      <w:r w:rsidR="00A15DA3" w:rsidRPr="00A15DA3">
        <w:rPr>
          <w:sz w:val="22"/>
        </w:rPr>
        <w:t>"</w:t>
      </w:r>
      <w:r w:rsidRPr="00A15DA3">
        <w:rPr>
          <w:sz w:val="22"/>
        </w:rPr>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A15DA3" w:rsidRPr="00A15DA3">
        <w:rPr>
          <w:sz w:val="22"/>
        </w:rPr>
        <w:noBreakHyphen/>
      </w:r>
      <w:r w:rsidRPr="00A15DA3">
        <w:rPr>
          <w:sz w:val="22"/>
        </w:rPr>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(g) Tolls terminate on the earlier of:</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 the final day of the maximum time specified for the imposition;  or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r>
      <w:r w:rsidRPr="00A15DA3">
        <w:rPr>
          <w:sz w:val="22"/>
        </w:rPr>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(h) When tolls are imposed for more than one purpose, the governing body of the jurisdiction authorizing the referendum for the tolls shall determine the priority for the expenditure of the net proceeds of the tolls for the purposes stated in the referendum.</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lastRenderedPageBreak/>
        <w:tab/>
      </w:r>
      <w:r w:rsidRPr="00A15DA3">
        <w:rPr>
          <w:sz w:val="22"/>
        </w:rPr>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A15DA3" w:rsidRPr="00A15DA3">
        <w:rPr>
          <w:sz w:val="22"/>
        </w:rPr>
        <w:t>"</w:t>
      </w:r>
      <w:r w:rsidRPr="00A15DA3">
        <w:rPr>
          <w:sz w:val="22"/>
        </w:rPr>
        <w:t>turnpike facilities</w:t>
      </w:r>
      <w:r w:rsidR="00A15DA3" w:rsidRPr="00A15DA3">
        <w:rPr>
          <w:sz w:val="22"/>
        </w:rPr>
        <w:t>"</w:t>
      </w:r>
      <w:r w:rsidRPr="00A15DA3">
        <w:rPr>
          <w:sz w:val="22"/>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(a) the toll facility proposed to be constructed;</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(b) the amount required for feasibility studies, planning, design, right</w:t>
      </w:r>
      <w:r w:rsidR="00A15DA3" w:rsidRPr="00A15DA3">
        <w:rPr>
          <w:sz w:val="22"/>
        </w:rPr>
        <w:noBreakHyphen/>
      </w:r>
      <w:r w:rsidRPr="00A15DA3">
        <w:rPr>
          <w:sz w:val="22"/>
        </w:rPr>
        <w:t>of</w:t>
      </w:r>
      <w:r w:rsidR="00A15DA3" w:rsidRPr="00A15DA3">
        <w:rPr>
          <w:sz w:val="22"/>
        </w:rPr>
        <w:noBreakHyphen/>
      </w:r>
      <w:r w:rsidRPr="00A15DA3">
        <w:rPr>
          <w:sz w:val="22"/>
        </w:rPr>
        <w:t>way acquisition, and construction of the toll facility;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(c) a tentative time schedule setting forth the period of time for which the toll shall be imposed and set forth a schedule for elimination of all or part of all tolls;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(d) a debt service table showing the estimated annual principal and interest requirements for the proposed toll revenue bonds;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(e) any feasibility study obtained by the authority relating to the proposed toll facility;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(g) any additional revenue collected above the specified amount to satisfy the principal and interest of toll revenue bonds or maintenance must be applied to the reduction of debt principal of the imposing political subdivision.</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t>(6) In addition to the powers listed above, the authority may in connection with such toll facilities: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(a) fix and revise from time to time and charge and collect tolls for transit over each turnpike facility constructed by it;</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(b) combine for the purpose of financing the facilities any two or more turnpike facilities;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(c) control access to turnpike facilities;</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(d) to the extent permitted by a bond resolution, expend turnpike facility revenues in advertising the facilities and services of the turnpike facility or facilities to the traveling public;</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(e) receive and accept from any federal agency grants for or in the aid of the construction of any turnpike facility;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r>
      <w:r w:rsidRPr="00A15DA3">
        <w:rPr>
          <w:sz w:val="22"/>
        </w:rPr>
        <w:tab/>
      </w:r>
      <w:r w:rsidRPr="00A15DA3">
        <w:rPr>
          <w:sz w:val="22"/>
        </w:rPr>
        <w:tab/>
        <w:t>(f) do all acts and things necessary or convenient to carry out the powers expressly granted in this chapter;</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lastRenderedPageBreak/>
        <w:tab/>
      </w:r>
      <w:r w:rsidRPr="00A15DA3">
        <w:rPr>
          <w:sz w:val="22"/>
        </w:rPr>
        <w:tab/>
      </w:r>
      <w:r w:rsidRPr="00A15DA3">
        <w:rPr>
          <w:sz w:val="22"/>
        </w:rPr>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A15DA3"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(C) It is intended that this chapter is an additional and alternative method of financing highway and bridge projects to those already provided under the provisions of the State Highway Bond Act (Section 57</w:t>
      </w:r>
      <w:r w:rsidR="00A15DA3" w:rsidRPr="00A15DA3">
        <w:rPr>
          <w:sz w:val="22"/>
        </w:rPr>
        <w:noBreakHyphen/>
      </w:r>
      <w:r w:rsidRPr="00A15DA3">
        <w:rPr>
          <w:sz w:val="22"/>
        </w:rPr>
        <w:t>11</w:t>
      </w:r>
      <w:r w:rsidR="00A15DA3" w:rsidRPr="00A15DA3">
        <w:rPr>
          <w:sz w:val="22"/>
        </w:rPr>
        <w:noBreakHyphen/>
      </w:r>
      <w:r w:rsidRPr="00A15DA3">
        <w:rPr>
          <w:sz w:val="22"/>
        </w:rPr>
        <w:t>210), the State Turnpike Bond Act (Section 57</w:t>
      </w:r>
      <w:r w:rsidR="00A15DA3" w:rsidRPr="00A15DA3">
        <w:rPr>
          <w:sz w:val="22"/>
        </w:rPr>
        <w:noBreakHyphen/>
      </w:r>
      <w:r w:rsidRPr="00A15DA3">
        <w:rPr>
          <w:sz w:val="22"/>
        </w:rPr>
        <w:t>5</w:t>
      </w:r>
      <w:r w:rsidR="00A15DA3" w:rsidRPr="00A15DA3">
        <w:rPr>
          <w:sz w:val="22"/>
        </w:rPr>
        <w:noBreakHyphen/>
      </w:r>
      <w:r w:rsidRPr="00A15DA3">
        <w:rPr>
          <w:sz w:val="22"/>
        </w:rPr>
        <w:t>1310 et seq.), the Revenue Bond Act for Utilities (Section 6</w:t>
      </w:r>
      <w:r w:rsidR="00A15DA3" w:rsidRPr="00A15DA3">
        <w:rPr>
          <w:sz w:val="22"/>
        </w:rPr>
        <w:noBreakHyphen/>
      </w:r>
      <w:r w:rsidRPr="00A15DA3">
        <w:rPr>
          <w:sz w:val="22"/>
        </w:rPr>
        <w:t>21</w:t>
      </w:r>
      <w:r w:rsidR="00A15DA3" w:rsidRPr="00A15DA3">
        <w:rPr>
          <w:sz w:val="22"/>
        </w:rPr>
        <w:noBreakHyphen/>
      </w:r>
      <w:r w:rsidRPr="00A15DA3">
        <w:rPr>
          <w:sz w:val="22"/>
        </w:rPr>
        <w:t>10 et seq.), and Section 4</w:t>
      </w:r>
      <w:r w:rsidR="00A15DA3" w:rsidRPr="00A15DA3">
        <w:rPr>
          <w:sz w:val="22"/>
        </w:rPr>
        <w:noBreakHyphen/>
      </w:r>
      <w:r w:rsidRPr="00A15DA3">
        <w:rPr>
          <w:sz w:val="22"/>
        </w:rPr>
        <w:t>9</w:t>
      </w:r>
      <w:r w:rsidR="00A15DA3" w:rsidRPr="00A15DA3">
        <w:rPr>
          <w:sz w:val="22"/>
        </w:rPr>
        <w:noBreakHyphen/>
      </w:r>
      <w:r w:rsidRPr="00A15DA3">
        <w:rPr>
          <w:sz w:val="22"/>
        </w:rPr>
        <w:t>30(5).</w:t>
      </w: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(D) The Department of Transportation must not diminish or decrease funds available to a municipality, county, or multi</w:t>
      </w:r>
      <w:r w:rsidR="00A15DA3" w:rsidRPr="00A15DA3">
        <w:rPr>
          <w:sz w:val="22"/>
        </w:rPr>
        <w:noBreakHyphen/>
      </w:r>
      <w:r w:rsidRPr="00A15DA3">
        <w:rPr>
          <w:sz w:val="22"/>
        </w:rPr>
        <w:t>county area because a project has been funded in the municipality, county, or multi</w:t>
      </w:r>
      <w:r w:rsidR="00A15DA3" w:rsidRPr="00A15DA3">
        <w:rPr>
          <w:sz w:val="22"/>
        </w:rPr>
        <w:noBreakHyphen/>
      </w:r>
      <w:r w:rsidRPr="00A15DA3">
        <w:rPr>
          <w:sz w:val="22"/>
        </w:rPr>
        <w:t>county area pursuant to a referendum provided in this chapter.</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B3BCC" w:rsidRPr="00A15DA3">
        <w:rPr>
          <w:sz w:val="22"/>
        </w:rPr>
        <w:t xml:space="preserve">  1995 Act No. 52, </w:t>
      </w:r>
      <w:r w:rsidR="00A15DA3" w:rsidRPr="00A15DA3">
        <w:rPr>
          <w:sz w:val="22"/>
        </w:rPr>
        <w:t xml:space="preserve">Section </w:t>
      </w:r>
      <w:r w:rsidR="008B3BCC" w:rsidRPr="00A15DA3">
        <w:rPr>
          <w:sz w:val="22"/>
        </w:rPr>
        <w:t>2, eff upon approval (became law without the Governor</w:t>
      </w:r>
      <w:r w:rsidR="00A15DA3" w:rsidRPr="00A15DA3">
        <w:rPr>
          <w:sz w:val="22"/>
        </w:rPr>
        <w:t>'</w:t>
      </w:r>
      <w:r w:rsidR="008B3BCC" w:rsidRPr="00A15DA3">
        <w:rPr>
          <w:sz w:val="22"/>
        </w:rPr>
        <w:t xml:space="preserve">s signature May 18, 1995);  1997 Act No. 122, </w:t>
      </w:r>
      <w:r w:rsidR="00A15DA3" w:rsidRPr="00A15DA3">
        <w:rPr>
          <w:sz w:val="22"/>
        </w:rPr>
        <w:t xml:space="preserve">Section </w:t>
      </w:r>
      <w:r w:rsidR="008B3BCC" w:rsidRPr="00A15DA3">
        <w:rPr>
          <w:sz w:val="22"/>
        </w:rPr>
        <w:t xml:space="preserve">1, eff June 13, 1997;  1999 Act No. 93, </w:t>
      </w:r>
      <w:r w:rsidR="00A15DA3" w:rsidRPr="00A15DA3">
        <w:rPr>
          <w:sz w:val="22"/>
        </w:rPr>
        <w:t xml:space="preserve">Section </w:t>
      </w:r>
      <w:r w:rsidR="008B3BCC" w:rsidRPr="00A15DA3">
        <w:rPr>
          <w:sz w:val="22"/>
        </w:rPr>
        <w:t xml:space="preserve">6, eff June 11, 1999;  2000 Act No. 368, </w:t>
      </w:r>
      <w:r w:rsidR="00A15DA3" w:rsidRPr="00A15DA3">
        <w:rPr>
          <w:sz w:val="22"/>
        </w:rPr>
        <w:t xml:space="preserve">Section </w:t>
      </w:r>
      <w:r w:rsidR="008B3BCC" w:rsidRPr="00A15DA3">
        <w:rPr>
          <w:sz w:val="22"/>
        </w:rPr>
        <w:t xml:space="preserve">1, eff June 14, 2000;  2001 Act No. 89, </w:t>
      </w:r>
      <w:r w:rsidR="00A15DA3" w:rsidRPr="00A15DA3">
        <w:rPr>
          <w:sz w:val="22"/>
        </w:rPr>
        <w:t xml:space="preserve">Section </w:t>
      </w:r>
      <w:r w:rsidR="008B3BCC" w:rsidRPr="00A15DA3">
        <w:rPr>
          <w:sz w:val="22"/>
        </w:rPr>
        <w:t>41, eff July 20, 2001.</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A15DA3"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b/>
          <w:bCs/>
          <w:sz w:val="22"/>
        </w:rPr>
        <w:t xml:space="preserve">SECTION </w:t>
      </w:r>
      <w:r w:rsidR="008B3BCC" w:rsidRPr="00A15DA3">
        <w:rPr>
          <w:b/>
          <w:bCs/>
          <w:sz w:val="22"/>
        </w:rPr>
        <w:t>4</w:t>
      </w:r>
      <w:r w:rsidRPr="00A15DA3">
        <w:rPr>
          <w:b/>
          <w:bCs/>
          <w:sz w:val="22"/>
        </w:rPr>
        <w:noBreakHyphen/>
      </w:r>
      <w:r w:rsidR="008B3BCC" w:rsidRPr="00A15DA3">
        <w:rPr>
          <w:b/>
          <w:bCs/>
          <w:sz w:val="22"/>
        </w:rPr>
        <w:t>37</w:t>
      </w:r>
      <w:r w:rsidRPr="00A15DA3">
        <w:rPr>
          <w:b/>
          <w:bCs/>
          <w:sz w:val="22"/>
        </w:rPr>
        <w:noBreakHyphen/>
      </w:r>
      <w:r w:rsidR="008B3BCC" w:rsidRPr="00A15DA3">
        <w:rPr>
          <w:b/>
          <w:bCs/>
          <w:sz w:val="22"/>
        </w:rPr>
        <w:t>40.</w:t>
      </w:r>
      <w:r w:rsidR="008B3BCC" w:rsidRPr="00A15DA3">
        <w:rPr>
          <w:bCs/>
          <w:sz w:val="22"/>
        </w:rPr>
        <w:t xml:space="preserve"> Limitation on sales tax rate.</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At no time may any portion of the county area be subject to more than one percent sales tax levied pursuant to this chapter, Article 3, Chapter 10 of this title, or pursuant to any local legislation enacted by the General Assembly.</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B3BCC" w:rsidRPr="00A15DA3">
        <w:rPr>
          <w:sz w:val="22"/>
        </w:rPr>
        <w:t xml:space="preserve">  1995 Act No. 52, </w:t>
      </w:r>
      <w:r w:rsidR="00A15DA3" w:rsidRPr="00A15DA3">
        <w:rPr>
          <w:sz w:val="22"/>
        </w:rPr>
        <w:t xml:space="preserve">Section </w:t>
      </w:r>
      <w:r w:rsidR="008B3BCC" w:rsidRPr="00A15DA3">
        <w:rPr>
          <w:sz w:val="22"/>
        </w:rPr>
        <w:t>2, eff upon approval (became law without the Governor</w:t>
      </w:r>
      <w:r w:rsidR="00A15DA3" w:rsidRPr="00A15DA3">
        <w:rPr>
          <w:sz w:val="22"/>
        </w:rPr>
        <w:t>'</w:t>
      </w:r>
      <w:r w:rsidR="008B3BCC" w:rsidRPr="00A15DA3">
        <w:rPr>
          <w:sz w:val="22"/>
        </w:rPr>
        <w:t xml:space="preserve">s signature May 18, 1995);  2000 Act No. 368, </w:t>
      </w:r>
      <w:r w:rsidR="00A15DA3" w:rsidRPr="00A15DA3">
        <w:rPr>
          <w:sz w:val="22"/>
        </w:rPr>
        <w:t xml:space="preserve">Section </w:t>
      </w:r>
      <w:r w:rsidR="008B3BCC" w:rsidRPr="00A15DA3">
        <w:rPr>
          <w:sz w:val="22"/>
        </w:rPr>
        <w:t>2, eff June 14, 2000.</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A15DA3"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b/>
          <w:bCs/>
          <w:sz w:val="22"/>
        </w:rPr>
        <w:t xml:space="preserve">SECTION </w:t>
      </w:r>
      <w:r w:rsidR="008B3BCC" w:rsidRPr="00A15DA3">
        <w:rPr>
          <w:b/>
          <w:bCs/>
          <w:sz w:val="22"/>
        </w:rPr>
        <w:t>4</w:t>
      </w:r>
      <w:r w:rsidRPr="00A15DA3">
        <w:rPr>
          <w:b/>
          <w:bCs/>
          <w:sz w:val="22"/>
        </w:rPr>
        <w:noBreakHyphen/>
      </w:r>
      <w:r w:rsidR="008B3BCC" w:rsidRPr="00A15DA3">
        <w:rPr>
          <w:b/>
          <w:bCs/>
          <w:sz w:val="22"/>
        </w:rPr>
        <w:t>37</w:t>
      </w:r>
      <w:r w:rsidRPr="00A15DA3">
        <w:rPr>
          <w:b/>
          <w:bCs/>
          <w:sz w:val="22"/>
        </w:rPr>
        <w:noBreakHyphen/>
      </w:r>
      <w:r w:rsidR="008B3BCC" w:rsidRPr="00A15DA3">
        <w:rPr>
          <w:b/>
          <w:bCs/>
          <w:sz w:val="22"/>
        </w:rPr>
        <w:t>50.</w:t>
      </w:r>
      <w:r w:rsidR="008B3BCC" w:rsidRPr="00A15DA3">
        <w:rPr>
          <w:bCs/>
          <w:sz w:val="22"/>
        </w:rPr>
        <w:t xml:space="preserve"> Unidentified funds;  transfer and supplemental distributions.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8B3BCC"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DA3">
        <w:rPr>
          <w:sz w:val="22"/>
        </w:rPr>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A15DA3" w:rsidRPr="00A15DA3">
        <w:rPr>
          <w:sz w:val="22"/>
        </w:rPr>
        <w:t>'</w:t>
      </w:r>
      <w:r w:rsidRPr="00A15DA3">
        <w:rPr>
          <w:sz w:val="22"/>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A15DA3" w:rsidRPr="00A15DA3">
        <w:rPr>
          <w:sz w:val="22"/>
        </w:rPr>
        <w:t>'</w:t>
      </w:r>
      <w:r w:rsidRPr="00A15DA3">
        <w:rPr>
          <w:sz w:val="22"/>
        </w:rPr>
        <w:t>s county area revenue collections.</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B3BCC" w:rsidRPr="00A15DA3">
        <w:rPr>
          <w:sz w:val="22"/>
        </w:rPr>
        <w:t xml:space="preserve">  1999 Act No. 93, </w:t>
      </w:r>
      <w:r w:rsidR="00A15DA3" w:rsidRPr="00A15DA3">
        <w:rPr>
          <w:sz w:val="22"/>
        </w:rPr>
        <w:t xml:space="preserve">Section </w:t>
      </w:r>
      <w:r w:rsidR="008B3BCC" w:rsidRPr="00A15DA3">
        <w:rPr>
          <w:sz w:val="22"/>
        </w:rPr>
        <w:t>7, eff June 11, 1999.</w:t>
      </w:r>
    </w:p>
    <w:p w:rsidR="001D08D5" w:rsidRDefault="001D08D5"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7F26" w:rsidRPr="00A15DA3" w:rsidRDefault="007B7F26" w:rsidP="00A15D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B7F26" w:rsidRPr="00A15DA3" w:rsidSect="00A15D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26" w:rsidRDefault="008B3BCC">
      <w:pPr>
        <w:spacing w:after="0"/>
      </w:pPr>
      <w:r>
        <w:separator/>
      </w:r>
    </w:p>
  </w:endnote>
  <w:endnote w:type="continuationSeparator" w:id="0">
    <w:p w:rsidR="007B7F26" w:rsidRDefault="008B3B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A3" w:rsidRPr="00A15DA3" w:rsidRDefault="00A15DA3" w:rsidP="00A15D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26" w:rsidRPr="00A15DA3" w:rsidRDefault="007B7F26" w:rsidP="00A15D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A3" w:rsidRPr="00A15DA3" w:rsidRDefault="00A15DA3" w:rsidP="00A15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26" w:rsidRDefault="008B3BCC">
      <w:pPr>
        <w:spacing w:after="0"/>
      </w:pPr>
      <w:r>
        <w:separator/>
      </w:r>
    </w:p>
  </w:footnote>
  <w:footnote w:type="continuationSeparator" w:id="0">
    <w:p w:rsidR="007B7F26" w:rsidRDefault="008B3B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A3" w:rsidRPr="00A15DA3" w:rsidRDefault="00A15DA3" w:rsidP="00A15D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A3" w:rsidRPr="00A15DA3" w:rsidRDefault="00A15DA3" w:rsidP="00A15D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A3" w:rsidRPr="00A15DA3" w:rsidRDefault="00A15DA3" w:rsidP="00A15D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90D"/>
    <w:rsid w:val="00051F94"/>
    <w:rsid w:val="00121AF1"/>
    <w:rsid w:val="001D08D5"/>
    <w:rsid w:val="005C5A3E"/>
    <w:rsid w:val="007B7F26"/>
    <w:rsid w:val="008B3BCC"/>
    <w:rsid w:val="00A15DA3"/>
    <w:rsid w:val="00A37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2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5DA3"/>
    <w:pPr>
      <w:tabs>
        <w:tab w:val="center" w:pos="4680"/>
        <w:tab w:val="right" w:pos="9360"/>
      </w:tabs>
      <w:spacing w:after="0"/>
    </w:pPr>
  </w:style>
  <w:style w:type="character" w:customStyle="1" w:styleId="HeaderChar">
    <w:name w:val="Header Char"/>
    <w:basedOn w:val="DefaultParagraphFont"/>
    <w:link w:val="Header"/>
    <w:uiPriority w:val="99"/>
    <w:semiHidden/>
    <w:rsid w:val="00A15DA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15DA3"/>
    <w:pPr>
      <w:tabs>
        <w:tab w:val="center" w:pos="4680"/>
        <w:tab w:val="right" w:pos="9360"/>
      </w:tabs>
      <w:spacing w:after="0"/>
    </w:pPr>
  </w:style>
  <w:style w:type="character" w:customStyle="1" w:styleId="FooterChar">
    <w:name w:val="Footer Char"/>
    <w:basedOn w:val="DefaultParagraphFont"/>
    <w:link w:val="Footer"/>
    <w:uiPriority w:val="99"/>
    <w:semiHidden/>
    <w:rsid w:val="00A15DA3"/>
    <w:rPr>
      <w:rFonts w:ascii="Times New Roman" w:hAnsi="Times New Roman" w:cs="Times New Roman"/>
      <w:color w:val="000000"/>
      <w:sz w:val="24"/>
      <w:szCs w:val="24"/>
    </w:rPr>
  </w:style>
  <w:style w:type="character" w:styleId="FootnoteReference">
    <w:name w:val="footnote reference"/>
    <w:basedOn w:val="DefaultParagraphFont"/>
    <w:uiPriority w:val="99"/>
    <w:rsid w:val="007B7F26"/>
    <w:rPr>
      <w:color w:val="0000FF"/>
      <w:position w:val="6"/>
      <w:sz w:val="20"/>
      <w:szCs w:val="20"/>
    </w:rPr>
  </w:style>
  <w:style w:type="paragraph" w:styleId="BalloonText">
    <w:name w:val="Balloon Text"/>
    <w:basedOn w:val="Normal"/>
    <w:link w:val="BalloonTextChar"/>
    <w:uiPriority w:val="99"/>
    <w:semiHidden/>
    <w:unhideWhenUsed/>
    <w:rsid w:val="00A15D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DA3"/>
    <w:rPr>
      <w:rFonts w:ascii="Tahoma" w:hAnsi="Tahoma" w:cs="Tahoma"/>
      <w:color w:val="000000"/>
      <w:sz w:val="16"/>
      <w:szCs w:val="16"/>
    </w:rPr>
  </w:style>
  <w:style w:type="character" w:styleId="Hyperlink">
    <w:name w:val="Hyperlink"/>
    <w:basedOn w:val="DefaultParagraphFont"/>
    <w:semiHidden/>
    <w:rsid w:val="001D08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4814</Words>
  <Characters>25171</Characters>
  <Application>Microsoft Office Word</Application>
  <DocSecurity>0</DocSecurity>
  <Lines>209</Lines>
  <Paragraphs>59</Paragraphs>
  <ScaleCrop>false</ScaleCrop>
  <Company/>
  <LinksUpToDate>false</LinksUpToDate>
  <CharactersWithSpaces>29926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2013-12-23T14:30:00Z</dcterms:created>
  <dcterms:modified xsi:type="dcterms:W3CDTF">2014-01-03T18:04:00Z</dcterms:modified>
</cp:coreProperties>
</file>