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0B" w:rsidRDefault="00621F0B">
      <w:pPr>
        <w:jc w:val="center"/>
      </w:pPr>
      <w:r>
        <w:t>DISCLAIMER</w:t>
      </w:r>
    </w:p>
    <w:p w:rsidR="00621F0B" w:rsidRDefault="00621F0B"/>
    <w:p w:rsidR="00621F0B" w:rsidRDefault="00621F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1F0B" w:rsidRDefault="00621F0B"/>
    <w:p w:rsidR="00621F0B" w:rsidRDefault="00621F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F0B" w:rsidRDefault="00621F0B"/>
    <w:p w:rsidR="00621F0B" w:rsidRDefault="00621F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F0B" w:rsidRDefault="00621F0B"/>
    <w:p w:rsidR="00621F0B" w:rsidRDefault="00621F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1F0B" w:rsidRDefault="00621F0B"/>
    <w:p w:rsidR="00621F0B" w:rsidRDefault="00621F0B">
      <w:r>
        <w:br w:type="page"/>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43">
        <w:lastRenderedPageBreak/>
        <w:t>CHAPTER 49.</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43">
        <w:t xml:space="preserve"> ENFORCED COLLECTION OF TAXES GENERALLY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10216" w:rsidRPr="00560443">
        <w:t>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43">
        <w:t xml:space="preserve"> LIENS AND SUITS GENERALLY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10.</w:t>
      </w:r>
      <w:r w:rsidR="00710216" w:rsidRPr="00560443">
        <w:rPr>
          <w:bCs/>
        </w:rPr>
        <w:t xml:space="preserve"> Taxes, assessments and penalties constitute a debt due State and a first lien upon property;  enforcement.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All taxes, assessments and penalties legally assessed shall be considered and held as a debt payable to the State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2701;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2701;  1942 Code </w:t>
      </w:r>
      <w:r w:rsidR="00560443" w:rsidRPr="00560443">
        <w:rPr>
          <w:color w:val="000000"/>
        </w:rPr>
        <w:t xml:space="preserve">Section </w:t>
      </w:r>
      <w:r w:rsidR="00710216" w:rsidRPr="00560443">
        <w:rPr>
          <w:color w:val="000000"/>
        </w:rPr>
        <w:t xml:space="preserve">2569;  1932 Code </w:t>
      </w:r>
      <w:r w:rsidR="00560443" w:rsidRPr="00560443">
        <w:rPr>
          <w:color w:val="000000"/>
        </w:rPr>
        <w:t xml:space="preserve">Section </w:t>
      </w:r>
      <w:r w:rsidR="00710216" w:rsidRPr="00560443">
        <w:rPr>
          <w:color w:val="000000"/>
        </w:rPr>
        <w:t xml:space="preserve">2569;  Civ. C. </w:t>
      </w:r>
      <w:r w:rsidR="00560443" w:rsidRPr="00560443">
        <w:rPr>
          <w:color w:val="000000"/>
        </w:rPr>
        <w:t>'</w:t>
      </w:r>
      <w:r w:rsidR="00710216" w:rsidRPr="00560443">
        <w:rPr>
          <w:color w:val="000000"/>
        </w:rPr>
        <w:t xml:space="preserve">22 </w:t>
      </w:r>
      <w:r w:rsidR="00560443" w:rsidRPr="00560443">
        <w:rPr>
          <w:color w:val="000000"/>
        </w:rPr>
        <w:t xml:space="preserve">Section </w:t>
      </w:r>
      <w:r w:rsidR="00710216" w:rsidRPr="00560443">
        <w:rPr>
          <w:color w:val="000000"/>
        </w:rPr>
        <w:t xml:space="preserve">338;  Civ. C. </w:t>
      </w:r>
      <w:r w:rsidR="00560443" w:rsidRPr="00560443">
        <w:rPr>
          <w:color w:val="000000"/>
        </w:rPr>
        <w:t>'</w:t>
      </w:r>
      <w:r w:rsidR="00710216" w:rsidRPr="00560443">
        <w:rPr>
          <w:color w:val="000000"/>
        </w:rPr>
        <w:t xml:space="preserve">12 </w:t>
      </w:r>
      <w:r w:rsidR="00560443" w:rsidRPr="00560443">
        <w:rPr>
          <w:color w:val="000000"/>
        </w:rPr>
        <w:t xml:space="preserve">Section </w:t>
      </w:r>
      <w:r w:rsidR="00710216" w:rsidRPr="00560443">
        <w:rPr>
          <w:color w:val="000000"/>
        </w:rPr>
        <w:t xml:space="preserve">290;  Civ. C. </w:t>
      </w:r>
      <w:r w:rsidR="00560443" w:rsidRPr="00560443">
        <w:rPr>
          <w:color w:val="000000"/>
        </w:rPr>
        <w:t>'</w:t>
      </w:r>
      <w:r w:rsidR="00710216" w:rsidRPr="00560443">
        <w:rPr>
          <w:color w:val="000000"/>
        </w:rPr>
        <w:t xml:space="preserve">02 </w:t>
      </w:r>
      <w:r w:rsidR="00560443" w:rsidRPr="00560443">
        <w:rPr>
          <w:color w:val="000000"/>
        </w:rPr>
        <w:t xml:space="preserve">Section </w:t>
      </w:r>
      <w:r w:rsidR="00710216" w:rsidRPr="00560443">
        <w:rPr>
          <w:color w:val="000000"/>
        </w:rPr>
        <w:t>263;  G. S. 170;  R. S. 220;  1881 (17) 987.</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20.</w:t>
      </w:r>
      <w:r w:rsidR="00710216" w:rsidRPr="00560443">
        <w:rPr>
          <w:bCs/>
        </w:rPr>
        <w:t xml:space="preserve"> Time when lien attaches;  procedure when property is about to be removed from jurisdiction.</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As of December thirty</w:t>
      </w:r>
      <w:r w:rsidR="00560443" w:rsidRPr="00560443">
        <w:rPr>
          <w:color w:val="000000"/>
        </w:rPr>
        <w:noBreakHyphen/>
      </w:r>
      <w:r w:rsidRPr="00560443">
        <w:rPr>
          <w:color w:val="000000"/>
        </w:rPr>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sheriff of the county shall proceed to collect the taxes due on such property.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2702;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2702;  1942 Code </w:t>
      </w:r>
      <w:r w:rsidR="00560443" w:rsidRPr="00560443">
        <w:rPr>
          <w:color w:val="000000"/>
        </w:rPr>
        <w:t xml:space="preserve">Section </w:t>
      </w:r>
      <w:r w:rsidR="00710216" w:rsidRPr="00560443">
        <w:rPr>
          <w:color w:val="000000"/>
        </w:rPr>
        <w:t xml:space="preserve">2571;  1932 Code </w:t>
      </w:r>
      <w:r w:rsidR="00560443" w:rsidRPr="00560443">
        <w:rPr>
          <w:color w:val="000000"/>
        </w:rPr>
        <w:t xml:space="preserve">Section </w:t>
      </w:r>
      <w:r w:rsidR="00710216" w:rsidRPr="00560443">
        <w:rPr>
          <w:color w:val="000000"/>
        </w:rPr>
        <w:t>2571;  1924 (33) 944;  1957 (50) 261;  1959 (51) 350.</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30.</w:t>
      </w:r>
      <w:r w:rsidR="00710216" w:rsidRPr="00560443">
        <w:rPr>
          <w:bCs/>
        </w:rPr>
        <w:t xml:space="preserve"> Lien attaches to personal property subsequently acquired.</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lien for unpaid taxes on personal property shall also attach to any personal property subsequently acquired by the delinquent taxpayer.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2702.1;  1957 (50) 546.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40.</w:t>
      </w:r>
      <w:r w:rsidR="00710216" w:rsidRPr="00560443">
        <w:rPr>
          <w:bCs/>
        </w:rPr>
        <w:t xml:space="preserve"> Property liable for distress and sale for delinquent taxes.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2703;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2703;  1942 Code </w:t>
      </w:r>
      <w:r w:rsidR="00560443" w:rsidRPr="00560443">
        <w:rPr>
          <w:color w:val="000000"/>
        </w:rPr>
        <w:t xml:space="preserve">Sections </w:t>
      </w:r>
      <w:r w:rsidR="00710216" w:rsidRPr="00560443">
        <w:rPr>
          <w:color w:val="000000"/>
        </w:rPr>
        <w:t xml:space="preserve">2570, 2785;  1932 Code </w:t>
      </w:r>
      <w:r w:rsidR="00560443" w:rsidRPr="00560443">
        <w:rPr>
          <w:color w:val="000000"/>
        </w:rPr>
        <w:t xml:space="preserve">Sections </w:t>
      </w:r>
      <w:r w:rsidR="00710216" w:rsidRPr="00560443">
        <w:rPr>
          <w:color w:val="000000"/>
        </w:rPr>
        <w:t xml:space="preserve">2570, 2833;  Civ. C. </w:t>
      </w:r>
      <w:r w:rsidR="00560443" w:rsidRPr="00560443">
        <w:rPr>
          <w:color w:val="000000"/>
        </w:rPr>
        <w:t>'</w:t>
      </w:r>
      <w:r w:rsidR="00710216" w:rsidRPr="00560443">
        <w:rPr>
          <w:color w:val="000000"/>
        </w:rPr>
        <w:t xml:space="preserve">22 </w:t>
      </w:r>
      <w:r w:rsidR="00560443" w:rsidRPr="00560443">
        <w:rPr>
          <w:color w:val="000000"/>
        </w:rPr>
        <w:t xml:space="preserve">Sections </w:t>
      </w:r>
      <w:r w:rsidR="00710216" w:rsidRPr="00560443">
        <w:rPr>
          <w:color w:val="000000"/>
        </w:rPr>
        <w:t xml:space="preserve">339, 508;  Civ. C. </w:t>
      </w:r>
      <w:r w:rsidR="00560443" w:rsidRPr="00560443">
        <w:rPr>
          <w:color w:val="000000"/>
        </w:rPr>
        <w:t>'</w:t>
      </w:r>
      <w:r w:rsidR="00710216" w:rsidRPr="00560443">
        <w:rPr>
          <w:color w:val="000000"/>
        </w:rPr>
        <w:t xml:space="preserve">12 </w:t>
      </w:r>
      <w:r w:rsidR="00560443" w:rsidRPr="00560443">
        <w:rPr>
          <w:color w:val="000000"/>
        </w:rPr>
        <w:t xml:space="preserve">Sections </w:t>
      </w:r>
      <w:r w:rsidR="00710216" w:rsidRPr="00560443">
        <w:rPr>
          <w:color w:val="000000"/>
        </w:rPr>
        <w:t xml:space="preserve">291, 457;  Civ. C. </w:t>
      </w:r>
      <w:r w:rsidR="00560443" w:rsidRPr="00560443">
        <w:rPr>
          <w:color w:val="000000"/>
        </w:rPr>
        <w:t>'</w:t>
      </w:r>
      <w:r w:rsidR="00710216" w:rsidRPr="00560443">
        <w:rPr>
          <w:color w:val="000000"/>
        </w:rPr>
        <w:t xml:space="preserve">02 </w:t>
      </w:r>
      <w:r w:rsidR="00560443" w:rsidRPr="00560443">
        <w:rPr>
          <w:color w:val="000000"/>
        </w:rPr>
        <w:t xml:space="preserve">Section </w:t>
      </w:r>
      <w:r w:rsidR="00710216" w:rsidRPr="00560443">
        <w:rPr>
          <w:color w:val="000000"/>
        </w:rPr>
        <w:t>409;  G. S. 280;  R. S. 336;  1887 (19) 862;  1888 (20) 41;  1889 (20) 334;  1890 (20) 675;  1902 (23) 1132;  1909 (26) 76.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50.</w:t>
      </w:r>
      <w:r w:rsidR="00710216" w:rsidRPr="00560443">
        <w:rPr>
          <w:bCs/>
        </w:rPr>
        <w:t xml:space="preserve"> Chattel tax may be recovered by distress or suit.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2704;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2704;  1942 Code </w:t>
      </w:r>
      <w:r w:rsidR="00560443" w:rsidRPr="00560443">
        <w:rPr>
          <w:color w:val="000000"/>
        </w:rPr>
        <w:t xml:space="preserve">Section </w:t>
      </w:r>
      <w:r w:rsidR="00710216" w:rsidRPr="00560443">
        <w:rPr>
          <w:color w:val="000000"/>
        </w:rPr>
        <w:t xml:space="preserve">2786;  1932 Code </w:t>
      </w:r>
      <w:r w:rsidR="00560443" w:rsidRPr="00560443">
        <w:rPr>
          <w:color w:val="000000"/>
        </w:rPr>
        <w:t xml:space="preserve">Section </w:t>
      </w:r>
      <w:r w:rsidR="00710216" w:rsidRPr="00560443">
        <w:rPr>
          <w:color w:val="000000"/>
        </w:rPr>
        <w:t xml:space="preserve">2834;  Civ. C. </w:t>
      </w:r>
      <w:r w:rsidR="00560443" w:rsidRPr="00560443">
        <w:rPr>
          <w:color w:val="000000"/>
        </w:rPr>
        <w:t>'</w:t>
      </w:r>
      <w:r w:rsidR="00710216" w:rsidRPr="00560443">
        <w:rPr>
          <w:color w:val="000000"/>
        </w:rPr>
        <w:t xml:space="preserve">22 </w:t>
      </w:r>
      <w:r w:rsidR="00560443" w:rsidRPr="00560443">
        <w:rPr>
          <w:color w:val="000000"/>
        </w:rPr>
        <w:t xml:space="preserve">Section </w:t>
      </w:r>
      <w:r w:rsidR="00710216" w:rsidRPr="00560443">
        <w:rPr>
          <w:color w:val="000000"/>
        </w:rPr>
        <w:t xml:space="preserve">509;  Civ. C. </w:t>
      </w:r>
      <w:r w:rsidR="00560443" w:rsidRPr="00560443">
        <w:rPr>
          <w:color w:val="000000"/>
        </w:rPr>
        <w:t>'</w:t>
      </w:r>
      <w:r w:rsidR="00710216" w:rsidRPr="00560443">
        <w:rPr>
          <w:color w:val="000000"/>
        </w:rPr>
        <w:t xml:space="preserve">12 </w:t>
      </w:r>
      <w:r w:rsidR="00560443" w:rsidRPr="00560443">
        <w:rPr>
          <w:color w:val="000000"/>
        </w:rPr>
        <w:t xml:space="preserve">Section </w:t>
      </w:r>
      <w:r w:rsidR="00710216" w:rsidRPr="00560443">
        <w:rPr>
          <w:color w:val="000000"/>
        </w:rPr>
        <w:t xml:space="preserve">458;  Civ. C. </w:t>
      </w:r>
      <w:r w:rsidR="00560443" w:rsidRPr="00560443">
        <w:rPr>
          <w:color w:val="000000"/>
        </w:rPr>
        <w:t>'</w:t>
      </w:r>
      <w:r w:rsidR="00710216" w:rsidRPr="00560443">
        <w:rPr>
          <w:color w:val="000000"/>
        </w:rPr>
        <w:t xml:space="preserve">02 </w:t>
      </w:r>
      <w:r w:rsidR="00560443" w:rsidRPr="00560443">
        <w:rPr>
          <w:color w:val="000000"/>
        </w:rPr>
        <w:t xml:space="preserve">Section </w:t>
      </w:r>
      <w:r w:rsidR="00710216" w:rsidRPr="00560443">
        <w:rPr>
          <w:color w:val="000000"/>
        </w:rPr>
        <w:t>410;  G. S. 281;  R. S. 337;  1881 (17) 1029.</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60.</w:t>
      </w:r>
      <w:r w:rsidR="00710216" w:rsidRPr="00560443">
        <w:rPr>
          <w:bCs/>
        </w:rPr>
        <w:t xml:space="preserve"> Payment out of real estate sales proceeds.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2705;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2705;  1942 Code </w:t>
      </w:r>
      <w:r w:rsidR="00560443" w:rsidRPr="00560443">
        <w:rPr>
          <w:color w:val="000000"/>
        </w:rPr>
        <w:t xml:space="preserve">Section </w:t>
      </w:r>
      <w:r w:rsidR="00710216" w:rsidRPr="00560443">
        <w:rPr>
          <w:color w:val="000000"/>
        </w:rPr>
        <w:t xml:space="preserve">2569;  1932 Code </w:t>
      </w:r>
      <w:r w:rsidR="00560443" w:rsidRPr="00560443">
        <w:rPr>
          <w:color w:val="000000"/>
        </w:rPr>
        <w:t xml:space="preserve">Section </w:t>
      </w:r>
      <w:r w:rsidR="00710216" w:rsidRPr="00560443">
        <w:rPr>
          <w:color w:val="000000"/>
        </w:rPr>
        <w:t xml:space="preserve">2569;  Civ. C. </w:t>
      </w:r>
      <w:r w:rsidR="00560443" w:rsidRPr="00560443">
        <w:rPr>
          <w:color w:val="000000"/>
        </w:rPr>
        <w:t>'</w:t>
      </w:r>
      <w:r w:rsidR="00710216" w:rsidRPr="00560443">
        <w:rPr>
          <w:color w:val="000000"/>
        </w:rPr>
        <w:t xml:space="preserve">22 </w:t>
      </w:r>
      <w:r w:rsidR="00560443" w:rsidRPr="00560443">
        <w:rPr>
          <w:color w:val="000000"/>
        </w:rPr>
        <w:t xml:space="preserve">Section </w:t>
      </w:r>
      <w:r w:rsidR="00710216" w:rsidRPr="00560443">
        <w:rPr>
          <w:color w:val="000000"/>
        </w:rPr>
        <w:t xml:space="preserve">338;  Civ. C. </w:t>
      </w:r>
      <w:r w:rsidR="00560443" w:rsidRPr="00560443">
        <w:rPr>
          <w:color w:val="000000"/>
        </w:rPr>
        <w:t>'</w:t>
      </w:r>
      <w:r w:rsidR="00710216" w:rsidRPr="00560443">
        <w:rPr>
          <w:color w:val="000000"/>
        </w:rPr>
        <w:t xml:space="preserve">12 </w:t>
      </w:r>
      <w:r w:rsidR="00560443" w:rsidRPr="00560443">
        <w:rPr>
          <w:color w:val="000000"/>
        </w:rPr>
        <w:t xml:space="preserve">Section </w:t>
      </w:r>
      <w:r w:rsidR="00710216" w:rsidRPr="00560443">
        <w:rPr>
          <w:color w:val="000000"/>
        </w:rPr>
        <w:t xml:space="preserve">290;  Civ. C. </w:t>
      </w:r>
      <w:r w:rsidR="00560443" w:rsidRPr="00560443">
        <w:rPr>
          <w:color w:val="000000"/>
        </w:rPr>
        <w:t>'</w:t>
      </w:r>
      <w:r w:rsidR="00710216" w:rsidRPr="00560443">
        <w:rPr>
          <w:color w:val="000000"/>
        </w:rPr>
        <w:t xml:space="preserve">02 </w:t>
      </w:r>
      <w:r w:rsidR="00560443" w:rsidRPr="00560443">
        <w:rPr>
          <w:color w:val="000000"/>
        </w:rPr>
        <w:t xml:space="preserve">Section </w:t>
      </w:r>
      <w:r w:rsidR="00710216" w:rsidRPr="00560443">
        <w:rPr>
          <w:color w:val="000000"/>
        </w:rPr>
        <w:t>263;  G. S. 170;  R. S. 220;  1881 (17) 987.</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85.</w:t>
      </w:r>
      <w:r w:rsidR="00710216" w:rsidRPr="00560443">
        <w:rPr>
          <w:bCs/>
        </w:rPr>
        <w:t xml:space="preserve"> Uncollectible property tax, assessment, or penalty.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The reasons for removal of a tax, assessment, or penalty from the duplicate list may include, but are not limited to:</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t>(1) insufficient property of the person charged with the uncollectible tax, assessment, or penalty to collect it;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t>(2) collection of the tax, assessment, or penalty has been enjoined by a competent court.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(C) Subject to the provisions of Section 12</w:t>
      </w:r>
      <w:r w:rsidR="00560443" w:rsidRPr="00560443">
        <w:rPr>
          <w:color w:val="000000"/>
        </w:rPr>
        <w:noBreakHyphen/>
      </w:r>
      <w:r w:rsidRPr="00560443">
        <w:rPr>
          <w:color w:val="000000"/>
        </w:rPr>
        <w:t>54</w:t>
      </w:r>
      <w:r w:rsidR="00560443" w:rsidRPr="00560443">
        <w:rPr>
          <w:color w:val="000000"/>
        </w:rPr>
        <w:noBreakHyphen/>
      </w:r>
      <w:r w:rsidRPr="00560443">
        <w:rPr>
          <w:color w:val="000000"/>
        </w:rPr>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 Upon receipt of proof satisfactory to the county auditor that a derelict mobile home, as defined in Section 6</w:t>
      </w:r>
      <w:r w:rsidR="00560443" w:rsidRPr="00560443">
        <w:rPr>
          <w:color w:val="000000"/>
        </w:rPr>
        <w:noBreakHyphen/>
      </w:r>
      <w:r w:rsidRPr="00560443">
        <w:rPr>
          <w:color w:val="000000"/>
        </w:rPr>
        <w:t>1</w:t>
      </w:r>
      <w:r w:rsidR="00560443" w:rsidRPr="00560443">
        <w:rPr>
          <w:color w:val="000000"/>
        </w:rPr>
        <w:noBreakHyphen/>
      </w:r>
      <w:r w:rsidRPr="00560443">
        <w:rPr>
          <w:color w:val="000000"/>
        </w:rPr>
        <w:t>150, has been removed and disposed of in accordance with Section 6</w:t>
      </w:r>
      <w:r w:rsidR="00560443" w:rsidRPr="00560443">
        <w:rPr>
          <w:color w:val="000000"/>
        </w:rPr>
        <w:noBreakHyphen/>
      </w:r>
      <w:r w:rsidRPr="00560443">
        <w:rPr>
          <w:color w:val="000000"/>
        </w:rPr>
        <w:t>1</w:t>
      </w:r>
      <w:r w:rsidR="00560443" w:rsidRPr="00560443">
        <w:rPr>
          <w:color w:val="000000"/>
        </w:rPr>
        <w:noBreakHyphen/>
      </w:r>
      <w:r w:rsidRPr="00560443">
        <w:rPr>
          <w:color w:val="000000"/>
        </w:rPr>
        <w:t>150, the county auditor shall remove the derelict mobile home permanently from the duplicate list.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1998 Act No. 442, </w:t>
      </w:r>
      <w:r w:rsidR="00560443" w:rsidRPr="00560443">
        <w:rPr>
          <w:color w:val="000000"/>
        </w:rPr>
        <w:t xml:space="preserve">Section </w:t>
      </w:r>
      <w:r w:rsidR="00710216" w:rsidRPr="00560443">
        <w:rPr>
          <w:color w:val="000000"/>
        </w:rPr>
        <w:t xml:space="preserve">4A;  2006 Act No. 386, </w:t>
      </w:r>
      <w:r w:rsidR="00560443" w:rsidRPr="00560443">
        <w:rPr>
          <w:color w:val="000000"/>
        </w:rPr>
        <w:t xml:space="preserve">Section </w:t>
      </w:r>
      <w:r w:rsidR="00710216" w:rsidRPr="00560443">
        <w:rPr>
          <w:color w:val="000000"/>
        </w:rPr>
        <w:t xml:space="preserve">55.U, eff June 14, 2006;  2007 Act No. 45, </w:t>
      </w:r>
      <w:r w:rsidR="00560443" w:rsidRPr="00560443">
        <w:rPr>
          <w:color w:val="000000"/>
        </w:rPr>
        <w:t xml:space="preserve">Section </w:t>
      </w:r>
      <w:r w:rsidR="00710216" w:rsidRPr="00560443">
        <w:rPr>
          <w:color w:val="000000"/>
        </w:rPr>
        <w:t>2, eff June 4, 2007.</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90.</w:t>
      </w:r>
      <w:r w:rsidR="00710216" w:rsidRPr="00560443">
        <w:rPr>
          <w:bCs/>
        </w:rPr>
        <w:t xml:space="preserve"> Collection of taxes imposed by other states;  collection in other states of taxes due South Carolina.</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2708;  1963 (53) 226;  1993 Act No. 181, </w:t>
      </w:r>
      <w:r w:rsidR="00560443" w:rsidRPr="00560443">
        <w:rPr>
          <w:color w:val="000000"/>
        </w:rPr>
        <w:t xml:space="preserve">Section </w:t>
      </w:r>
      <w:r w:rsidR="00710216" w:rsidRPr="00560443">
        <w:rPr>
          <w:color w:val="000000"/>
        </w:rPr>
        <w:t>228.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10216" w:rsidRPr="00560443">
        <w:t>3.</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0443">
        <w:t xml:space="preserve"> RIGHTS OF REAL ESTATE MORTGAGEES [REPEALED]</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b/>
          <w:color w:val="000000"/>
        </w:rPr>
        <w:t xml:space="preserve">SECTIONS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210 to 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330.</w:t>
      </w:r>
      <w:r w:rsidR="00710216" w:rsidRPr="00560443">
        <w:rPr>
          <w:bCs/>
        </w:rPr>
        <w:t xml:space="preserve"> Repealed by 2000 Act No. 399, </w:t>
      </w:r>
      <w:r w:rsidRPr="00560443">
        <w:rPr>
          <w:bCs/>
        </w:rPr>
        <w:t xml:space="preserve">Section </w:t>
      </w:r>
      <w:r w:rsidR="00710216" w:rsidRPr="00560443">
        <w:rPr>
          <w:bCs/>
        </w:rPr>
        <w:t>3(X)(9), eff January 1, 2001.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10216" w:rsidRPr="00560443">
        <w:t>7.</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43">
        <w:t xml:space="preserve"> ALTERNATE METHOD OF SALE OF PERSONALTY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910.</w:t>
      </w:r>
      <w:r w:rsidR="00710216" w:rsidRPr="00560443">
        <w:rPr>
          <w:bCs/>
        </w:rPr>
        <w:t xml:space="preserve"> Levy on personalty subject to tax lien;  service of process.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sheriff or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2821;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2821;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920.</w:t>
      </w:r>
      <w:r w:rsidR="00710216" w:rsidRPr="00560443">
        <w:rPr>
          <w:bCs/>
        </w:rPr>
        <w:t xml:space="preserve"> Possession gained and lien effected by service of process.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Upon such service being made, the specific personal property of the defaulting taxpayer described in such notice of levy and seizure shall be conclusively deemed and taken to be in the exclusive possession of the sheriff or tax collector and the sum due on the particular delinquent tax execution shall constitute a first lien upon the specific personal property described in such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2822;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2822;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930.</w:t>
      </w:r>
      <w:r w:rsidR="00710216" w:rsidRPr="00560443">
        <w:rPr>
          <w:bCs/>
        </w:rPr>
        <w:t xml:space="preserve"> Removal of or interference with seized property.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Any person who shall remove, secrete, destroy or otherwise injure such personal property or molest, disturb or interfere with the sheriff</w:t>
      </w:r>
      <w:r w:rsidR="00560443" w:rsidRPr="00560443">
        <w:rPr>
          <w:color w:val="000000"/>
        </w:rPr>
        <w:t>'</w:t>
      </w:r>
      <w:r w:rsidRPr="00560443">
        <w:rPr>
          <w:color w:val="000000"/>
        </w:rPr>
        <w:t>s or tax collector</w:t>
      </w:r>
      <w:r w:rsidR="00560443" w:rsidRPr="00560443">
        <w:rPr>
          <w:color w:val="000000"/>
        </w:rPr>
        <w:t>'</w:t>
      </w:r>
      <w:r w:rsidRPr="00560443">
        <w:rPr>
          <w:color w:val="000000"/>
        </w:rPr>
        <w:t>s possession of such personal property shall be held liable as for a conversion and be guilty of disposing of property under a lien.</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2823;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2823;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940.</w:t>
      </w:r>
      <w:r w:rsidR="00710216" w:rsidRPr="00560443">
        <w:rPr>
          <w:bCs/>
        </w:rPr>
        <w:t xml:space="preserve"> Advertisement and sale of seized property.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Unless the amount due on the delinquent tax execution shall be sooner paid, the sheriff or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2824;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2824;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950.</w:t>
      </w:r>
      <w:r w:rsidR="00710216" w:rsidRPr="00560443">
        <w:rPr>
          <w:bCs/>
        </w:rPr>
        <w:t xml:space="preserve"> Mandatory bid by Forfeited Land Commission;  determination of amount of bid.</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If, on the sale of such personal property, there is no bid for as much as the tax and costs then due on the delinquent tax execution, the personal property must be bid in by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560443" w:rsidRPr="00560443">
        <w:rPr>
          <w:color w:val="000000"/>
        </w:rPr>
        <w:noBreakHyphen/>
      </w:r>
      <w:r w:rsidRPr="00560443">
        <w:rPr>
          <w:color w:val="000000"/>
        </w:rPr>
        <w:t>9</w:t>
      </w:r>
      <w:r w:rsidR="00560443" w:rsidRPr="00560443">
        <w:rPr>
          <w:color w:val="000000"/>
        </w:rPr>
        <w:noBreakHyphen/>
      </w:r>
      <w:r w:rsidRPr="00560443">
        <w:rPr>
          <w:color w:val="000000"/>
        </w:rPr>
        <w:t>30, and a district created pursuant to Chapter 19 of this title and amounts owed pursuant to Chapter 15, Title 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2825;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2825;  1944 (43) 1328;  2005 Act No. 145, </w:t>
      </w:r>
      <w:r w:rsidR="00560443" w:rsidRPr="00560443">
        <w:rPr>
          <w:color w:val="000000"/>
        </w:rPr>
        <w:t xml:space="preserve">Section </w:t>
      </w:r>
      <w:r w:rsidR="00710216" w:rsidRPr="00560443">
        <w:rPr>
          <w:color w:val="000000"/>
        </w:rPr>
        <w:t>50.</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960.</w:t>
      </w:r>
      <w:r w:rsidR="00710216" w:rsidRPr="00560443">
        <w:rPr>
          <w:bCs/>
        </w:rPr>
        <w:t xml:space="preserve"> Delivery of possession to purchaser.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Upon the payment of the purchase money for such personal property, the sheriff or tax collector shall deliver possession of it to the successful purchaser.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2826;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2826;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970.</w:t>
      </w:r>
      <w:r w:rsidR="00710216" w:rsidRPr="00560443">
        <w:rPr>
          <w:bCs/>
        </w:rPr>
        <w:t xml:space="preserve"> Article constitutes alternative remedy.</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This article shall not be construed to repeal existing tax laws, but shall be deemed and taken to be an alternative remedy for the enforcement and collection of delinquent taxes.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1962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 xml:space="preserve">2827;  1952 Code </w:t>
      </w:r>
      <w:r w:rsidR="00560443" w:rsidRPr="00560443">
        <w:rPr>
          <w:color w:val="000000"/>
        </w:rPr>
        <w:t xml:space="preserve">Section </w:t>
      </w:r>
      <w:r w:rsidR="00710216" w:rsidRPr="00560443">
        <w:rPr>
          <w:color w:val="000000"/>
        </w:rPr>
        <w:t>65</w:t>
      </w:r>
      <w:r w:rsidR="00560443" w:rsidRPr="00560443">
        <w:rPr>
          <w:color w:val="000000"/>
        </w:rPr>
        <w:noBreakHyphen/>
      </w:r>
      <w:r w:rsidR="00710216" w:rsidRPr="00560443">
        <w:rPr>
          <w:color w:val="000000"/>
        </w:rPr>
        <w:t>2827;  1944 (43) 1328.</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10216" w:rsidRPr="00560443">
        <w:t>9.</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443">
        <w:t xml:space="preserve"> RIGHTS OF REAL PROPERTY MORTGAGEES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1110.</w:t>
      </w:r>
      <w:r w:rsidR="00710216" w:rsidRPr="00560443">
        <w:rPr>
          <w:bCs/>
        </w:rPr>
        <w:t xml:space="preserve"> Definitions.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For purposes of this article: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 </w:t>
      </w:r>
      <w:r w:rsidR="00560443" w:rsidRPr="00560443">
        <w:rPr>
          <w:color w:val="000000"/>
        </w:rPr>
        <w:t>"</w:t>
      </w:r>
      <w:r w:rsidRPr="00560443">
        <w:rPr>
          <w:color w:val="000000"/>
        </w:rPr>
        <w:t>Auditor</w:t>
      </w:r>
      <w:r w:rsidR="00560443" w:rsidRPr="00560443">
        <w:rPr>
          <w:color w:val="000000"/>
        </w:rPr>
        <w:t>"</w:t>
      </w:r>
      <w:r w:rsidRPr="00560443">
        <w:rPr>
          <w:color w:val="000000"/>
        </w:rPr>
        <w:t xml:space="preserve"> means the officer charged by law with the assessment of ad valorem taxes and assessments and with the mailing of tax notices.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(2) </w:t>
      </w:r>
      <w:r w:rsidR="00560443" w:rsidRPr="00560443">
        <w:rPr>
          <w:color w:val="000000"/>
        </w:rPr>
        <w:t>"</w:t>
      </w:r>
      <w:r w:rsidRPr="00560443">
        <w:rPr>
          <w:color w:val="000000"/>
        </w:rPr>
        <w:t>Collateral</w:t>
      </w:r>
      <w:r w:rsidR="00560443" w:rsidRPr="00560443">
        <w:rPr>
          <w:color w:val="000000"/>
        </w:rPr>
        <w:t>"</w:t>
      </w:r>
      <w:r w:rsidRPr="00560443">
        <w:rPr>
          <w:color w:val="000000"/>
        </w:rPr>
        <w:t xml:space="preserve"> means the mobile or manufactured home in which a lienholder holds a security interest.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(3) </w:t>
      </w:r>
      <w:r w:rsidR="00560443" w:rsidRPr="00560443">
        <w:rPr>
          <w:color w:val="000000"/>
        </w:rPr>
        <w:t>"</w:t>
      </w:r>
      <w:r w:rsidRPr="00560443">
        <w:rPr>
          <w:color w:val="000000"/>
        </w:rPr>
        <w:t>Collateral list</w:t>
      </w:r>
      <w:r w:rsidR="00560443" w:rsidRPr="00560443">
        <w:rPr>
          <w:color w:val="000000"/>
        </w:rPr>
        <w:t>"</w:t>
      </w:r>
      <w:r w:rsidRPr="00560443">
        <w:rPr>
          <w:color w:val="000000"/>
        </w:rPr>
        <w:t xml:space="preserve"> means a written list, including all supplements, that a lienholder provides to a tax collector pursuant to this article, listing the lienholder</w:t>
      </w:r>
      <w:r w:rsidR="00560443" w:rsidRPr="00560443">
        <w:rPr>
          <w:color w:val="000000"/>
        </w:rPr>
        <w:t>'</w:t>
      </w:r>
      <w:r w:rsidRPr="00560443">
        <w:rPr>
          <w:color w:val="000000"/>
        </w:rPr>
        <w:t>s collateral that, according to the United States Postal Zip Codes shown in the lienholder</w:t>
      </w:r>
      <w:r w:rsidR="00560443" w:rsidRPr="00560443">
        <w:rPr>
          <w:color w:val="000000"/>
        </w:rPr>
        <w:t>'</w:t>
      </w:r>
      <w:r w:rsidRPr="00560443">
        <w:rPr>
          <w:color w:val="000000"/>
        </w:rPr>
        <w:t>s records as the mailing address where the collateral is situate, is located within a county of this State.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(4) </w:t>
      </w:r>
      <w:r w:rsidR="00560443" w:rsidRPr="00560443">
        <w:rPr>
          <w:color w:val="000000"/>
        </w:rPr>
        <w:t>"</w:t>
      </w:r>
      <w:r w:rsidRPr="00560443">
        <w:rPr>
          <w:color w:val="000000"/>
        </w:rPr>
        <w:t>Department</w:t>
      </w:r>
      <w:r w:rsidR="00560443" w:rsidRPr="00560443">
        <w:rPr>
          <w:color w:val="000000"/>
        </w:rPr>
        <w:t>"</w:t>
      </w:r>
      <w:r w:rsidRPr="00560443">
        <w:rPr>
          <w:color w:val="000000"/>
        </w:rPr>
        <w:t xml:space="preserve"> means the South Carolina Department of Motor Vehicles.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(5) </w:t>
      </w:r>
      <w:r w:rsidR="00560443" w:rsidRPr="00560443">
        <w:rPr>
          <w:color w:val="000000"/>
        </w:rPr>
        <w:t>"</w:t>
      </w:r>
      <w:r w:rsidRPr="00560443">
        <w:rPr>
          <w:color w:val="000000"/>
        </w:rPr>
        <w:t>Lien</w:t>
      </w:r>
      <w:r w:rsidR="00560443" w:rsidRPr="00560443">
        <w:rPr>
          <w:color w:val="000000"/>
        </w:rPr>
        <w:t>"</w:t>
      </w:r>
      <w:r w:rsidRPr="00560443">
        <w:rPr>
          <w:color w:val="000000"/>
        </w:rPr>
        <w:t xml:space="preserve"> means a mortgage or a security interest.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(6) </w:t>
      </w:r>
      <w:r w:rsidR="00560443" w:rsidRPr="00560443">
        <w:rPr>
          <w:color w:val="000000"/>
        </w:rPr>
        <w:t>"</w:t>
      </w:r>
      <w:r w:rsidRPr="00560443">
        <w:rPr>
          <w:color w:val="000000"/>
        </w:rPr>
        <w:t>Lienholder</w:t>
      </w:r>
      <w:r w:rsidR="00560443" w:rsidRPr="00560443">
        <w:rPr>
          <w:color w:val="000000"/>
        </w:rPr>
        <w:t>"</w:t>
      </w:r>
      <w:r w:rsidRPr="00560443">
        <w:rPr>
          <w:color w:val="000000"/>
        </w:rPr>
        <w:t xml:space="preserve"> means the owner, holder, or servicing agent of a lien affecting a mobile or manufactured home as security for the payment of money.</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(7) </w:t>
      </w:r>
      <w:r w:rsidR="00560443" w:rsidRPr="00560443">
        <w:rPr>
          <w:color w:val="000000"/>
        </w:rPr>
        <w:t>"</w:t>
      </w:r>
      <w:r w:rsidRPr="00560443">
        <w:rPr>
          <w:color w:val="000000"/>
        </w:rPr>
        <w:t>Mobile home</w:t>
      </w:r>
      <w:r w:rsidR="00560443" w:rsidRPr="00560443">
        <w:rPr>
          <w:color w:val="000000"/>
        </w:rPr>
        <w:t>"</w:t>
      </w:r>
      <w:r w:rsidRPr="00560443">
        <w:rPr>
          <w:color w:val="000000"/>
        </w:rPr>
        <w:t xml:space="preserve"> or </w:t>
      </w:r>
      <w:r w:rsidR="00560443" w:rsidRPr="00560443">
        <w:rPr>
          <w:color w:val="000000"/>
        </w:rPr>
        <w:t>"</w:t>
      </w:r>
      <w:r w:rsidRPr="00560443">
        <w:rPr>
          <w:color w:val="000000"/>
        </w:rPr>
        <w:t>manufactured home</w:t>
      </w:r>
      <w:r w:rsidR="00560443" w:rsidRPr="00560443">
        <w:rPr>
          <w:color w:val="000000"/>
        </w:rPr>
        <w:t>"</w:t>
      </w:r>
      <w:r w:rsidRPr="00560443">
        <w:rPr>
          <w:color w:val="000000"/>
        </w:rPr>
        <w:t xml:space="preserve"> is as defined as provided in Sections 12</w:t>
      </w:r>
      <w:r w:rsidR="00560443" w:rsidRPr="00560443">
        <w:rPr>
          <w:color w:val="000000"/>
        </w:rPr>
        <w:noBreakHyphen/>
      </w:r>
      <w:r w:rsidRPr="00560443">
        <w:rPr>
          <w:color w:val="000000"/>
        </w:rPr>
        <w:t>43</w:t>
      </w:r>
      <w:r w:rsidR="00560443" w:rsidRPr="00560443">
        <w:rPr>
          <w:color w:val="000000"/>
        </w:rPr>
        <w:noBreakHyphen/>
      </w:r>
      <w:r w:rsidRPr="00560443">
        <w:rPr>
          <w:color w:val="000000"/>
        </w:rPr>
        <w:t>230(b) and 40</w:t>
      </w:r>
      <w:r w:rsidR="00560443" w:rsidRPr="00560443">
        <w:rPr>
          <w:color w:val="000000"/>
        </w:rPr>
        <w:noBreakHyphen/>
      </w:r>
      <w:r w:rsidRPr="00560443">
        <w:rPr>
          <w:color w:val="000000"/>
        </w:rPr>
        <w:t>29</w:t>
      </w:r>
      <w:r w:rsidR="00560443" w:rsidRPr="00560443">
        <w:rPr>
          <w:color w:val="000000"/>
        </w:rPr>
        <w:noBreakHyphen/>
      </w:r>
      <w:r w:rsidRPr="00560443">
        <w:rPr>
          <w:color w:val="000000"/>
        </w:rPr>
        <w:t>20(9).</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(8) </w:t>
      </w:r>
      <w:r w:rsidR="00560443" w:rsidRPr="00560443">
        <w:rPr>
          <w:color w:val="000000"/>
        </w:rPr>
        <w:t>"</w:t>
      </w:r>
      <w:r w:rsidRPr="00560443">
        <w:rPr>
          <w:color w:val="000000"/>
        </w:rPr>
        <w:t>Mortgage</w:t>
      </w:r>
      <w:r w:rsidR="00560443" w:rsidRPr="00560443">
        <w:rPr>
          <w:color w:val="000000"/>
        </w:rPr>
        <w:t>"</w:t>
      </w:r>
      <w:r w:rsidRPr="00560443">
        <w:rPr>
          <w:color w:val="000000"/>
        </w:rPr>
        <w:t xml:space="preserve"> means a mortgage, deed of trust, or other written instrument covering or affecting real property as security for the payment of money.</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(9) </w:t>
      </w:r>
      <w:r w:rsidR="00560443" w:rsidRPr="00560443">
        <w:rPr>
          <w:color w:val="000000"/>
        </w:rPr>
        <w:t>"</w:t>
      </w:r>
      <w:r w:rsidRPr="00560443">
        <w:rPr>
          <w:color w:val="000000"/>
        </w:rPr>
        <w:t>Mortgagee</w:t>
      </w:r>
      <w:r w:rsidR="00560443" w:rsidRPr="00560443">
        <w:rPr>
          <w:color w:val="000000"/>
        </w:rPr>
        <w:t>"</w:t>
      </w:r>
      <w:r w:rsidRPr="00560443">
        <w:rPr>
          <w:color w:val="000000"/>
        </w:rPr>
        <w:t xml:space="preserve"> means the mortgagee identified in a mortgage of record or any holder or assignee of the mortgage.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(10) </w:t>
      </w:r>
      <w:r w:rsidR="00560443" w:rsidRPr="00560443">
        <w:rPr>
          <w:color w:val="000000"/>
        </w:rPr>
        <w:t>"</w:t>
      </w:r>
      <w:r w:rsidRPr="00560443">
        <w:rPr>
          <w:color w:val="000000"/>
        </w:rPr>
        <w:t>Mortgagee list</w:t>
      </w:r>
      <w:r w:rsidR="00560443" w:rsidRPr="00560443">
        <w:rPr>
          <w:color w:val="000000"/>
        </w:rPr>
        <w:t>"</w:t>
      </w:r>
      <w:r w:rsidRPr="00560443">
        <w:rPr>
          <w:color w:val="000000"/>
        </w:rPr>
        <w:t xml:space="preserve"> means a written list, including all supplements, that a mortgagee provides to a tax collector pursuant to this article, showing the current name and address of the mortgagee/holder of the mortgages listed on it within a county of this State.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(11) </w:t>
      </w:r>
      <w:r w:rsidR="00560443" w:rsidRPr="00560443">
        <w:rPr>
          <w:color w:val="000000"/>
        </w:rPr>
        <w:t>"</w:t>
      </w:r>
      <w:r w:rsidRPr="00560443">
        <w:rPr>
          <w:color w:val="000000"/>
        </w:rPr>
        <w:t>Office of the register of deeds</w:t>
      </w:r>
      <w:r w:rsidR="00560443" w:rsidRPr="00560443">
        <w:rPr>
          <w:color w:val="000000"/>
        </w:rPr>
        <w:t>"</w:t>
      </w:r>
      <w:r w:rsidRPr="00560443">
        <w:rPr>
          <w:color w:val="000000"/>
        </w:rPr>
        <w:t xml:space="preserve"> means the office in each county where real property deeds and mortgages are recorded.</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(12) </w:t>
      </w:r>
      <w:r w:rsidR="00560443" w:rsidRPr="00560443">
        <w:rPr>
          <w:color w:val="000000"/>
        </w:rPr>
        <w:t>"</w:t>
      </w:r>
      <w:r w:rsidRPr="00560443">
        <w:rPr>
          <w:color w:val="000000"/>
        </w:rPr>
        <w:t>Security interest</w:t>
      </w:r>
      <w:r w:rsidR="00560443" w:rsidRPr="00560443">
        <w:rPr>
          <w:color w:val="000000"/>
        </w:rPr>
        <w:t>"</w:t>
      </w:r>
      <w:r w:rsidRPr="00560443">
        <w:rPr>
          <w:color w:val="000000"/>
        </w:rPr>
        <w:t xml:space="preserve"> means an interest created by a security agreement or other written instrument covering a mobile or manufactured home for the payment of money.</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(13) </w:t>
      </w:r>
      <w:r w:rsidR="00560443" w:rsidRPr="00560443">
        <w:rPr>
          <w:color w:val="000000"/>
        </w:rPr>
        <w:t>"</w:t>
      </w:r>
      <w:r w:rsidRPr="00560443">
        <w:rPr>
          <w:color w:val="000000"/>
        </w:rPr>
        <w:t>Tax collector</w:t>
      </w:r>
      <w:r w:rsidR="00560443" w:rsidRPr="00560443">
        <w:rPr>
          <w:color w:val="000000"/>
        </w:rPr>
        <w:t>"</w:t>
      </w:r>
      <w:r w:rsidRPr="00560443">
        <w:rPr>
          <w:color w:val="000000"/>
        </w:rPr>
        <w:t xml:space="preserve"> means the officer charged by law with the collection of delinquent ad valorem taxes, assessments, penalties, and costs.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(14) </w:t>
      </w:r>
      <w:r w:rsidR="00560443" w:rsidRPr="00560443">
        <w:rPr>
          <w:color w:val="000000"/>
        </w:rPr>
        <w:t>"</w:t>
      </w:r>
      <w:r w:rsidRPr="00560443">
        <w:rPr>
          <w:color w:val="000000"/>
        </w:rPr>
        <w:t>Tax title</w:t>
      </w:r>
      <w:r w:rsidR="00560443" w:rsidRPr="00560443">
        <w:rPr>
          <w:color w:val="000000"/>
        </w:rPr>
        <w:t>"</w:t>
      </w:r>
      <w:r w:rsidRPr="00560443">
        <w:rPr>
          <w:color w:val="000000"/>
        </w:rPr>
        <w:t xml:space="preserve"> means a deed for real property and a bill of sale for personal property.</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(15) </w:t>
      </w:r>
      <w:r w:rsidR="00560443" w:rsidRPr="00560443">
        <w:rPr>
          <w:color w:val="000000"/>
        </w:rPr>
        <w:t>"</w:t>
      </w:r>
      <w:r w:rsidRPr="00560443">
        <w:rPr>
          <w:color w:val="000000"/>
        </w:rPr>
        <w:t>The most current</w:t>
      </w:r>
      <w:r w:rsidR="00560443" w:rsidRPr="00560443">
        <w:rPr>
          <w:color w:val="000000"/>
        </w:rPr>
        <w:t>"</w:t>
      </w:r>
      <w:r w:rsidRPr="00560443">
        <w:rPr>
          <w:color w:val="000000"/>
        </w:rPr>
        <w:t xml:space="preserve"> means the latest in time.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 xml:space="preserve">4, eff March 15, 2006;  2006 Act No. 386, </w:t>
      </w:r>
      <w:r w:rsidR="00560443" w:rsidRPr="00560443">
        <w:rPr>
          <w:color w:val="000000"/>
        </w:rPr>
        <w:t xml:space="preserve">Section </w:t>
      </w:r>
      <w:r w:rsidR="00710216" w:rsidRPr="00560443">
        <w:rPr>
          <w:color w:val="000000"/>
        </w:rPr>
        <w:t>49.B,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1120.</w:t>
      </w:r>
      <w:r w:rsidR="00710216" w:rsidRPr="00560443">
        <w:rPr>
          <w:bCs/>
        </w:rPr>
        <w:t xml:space="preserve"> Notice to mortgagee of tax sale.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When real property is levied upon for taxes by the tax collector, the tax collector shall give at least forty</w:t>
      </w:r>
      <w:r w:rsidR="00560443" w:rsidRPr="00560443">
        <w:rPr>
          <w:color w:val="000000"/>
        </w:rPr>
        <w:noBreakHyphen/>
      </w:r>
      <w:r w:rsidRPr="00560443">
        <w:rPr>
          <w:color w:val="000000"/>
        </w:rPr>
        <w:t>five days</w:t>
      </w:r>
      <w:r w:rsidR="00560443" w:rsidRPr="00560443">
        <w:rPr>
          <w:color w:val="000000"/>
        </w:rPr>
        <w:t>'</w:t>
      </w:r>
      <w:r w:rsidRPr="00560443">
        <w:rPr>
          <w:color w:val="000000"/>
        </w:rPr>
        <w:t xml:space="preserve"> written notice prior to the sale of the real property to a mortgagee contained on the mortgagee list filed with the tax collector as provided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1150.  The period of forty</w:t>
      </w:r>
      <w:r w:rsidR="00560443" w:rsidRPr="00560443">
        <w:rPr>
          <w:color w:val="000000"/>
        </w:rPr>
        <w:noBreakHyphen/>
      </w:r>
      <w:r w:rsidRPr="00560443">
        <w:rPr>
          <w:color w:val="000000"/>
        </w:rPr>
        <w:t>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notice must be prepared for each parcel of real property to be sold, a tax collector may enclose in the same package or envelope multiple notices to be given to the same mortgagee at the same address.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1130.</w:t>
      </w:r>
      <w:r w:rsidR="00710216" w:rsidRPr="00560443">
        <w:rPr>
          <w:bCs/>
        </w:rPr>
        <w:t xml:space="preserve"> Form of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form of notice required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1120 must be substantially as follows: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DELINQUENT TAXES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Notice to Holder of Mortgage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560443" w:rsidRPr="00560443">
        <w:rPr>
          <w:color w:val="000000"/>
        </w:rPr>
        <w:noBreakHyphen/>
      </w:r>
      <w:r w:rsidRPr="00560443">
        <w:rPr>
          <w:color w:val="000000"/>
        </w:rPr>
        <w:t>five (45) days from the delivery of this notice as provided by law.</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Description of the Real Property Levied Upon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__________________________________________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__________________________________________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Tax Map No. ________________________________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______________________________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Tax Collector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______________________________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Address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Date:_______________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1140.</w:t>
      </w:r>
      <w:r w:rsidR="00710216" w:rsidRPr="00560443">
        <w:rPr>
          <w:bCs/>
        </w:rPr>
        <w:t xml:space="preserve"> Record of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tax collector shall keep a record of each notice given under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1120 that contains the date the notice was delivered, the method of delivery, the address where the notice was delivered, and the name of the addressee of the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1150.</w:t>
      </w:r>
      <w:r w:rsidR="00710216" w:rsidRPr="00560443">
        <w:rPr>
          <w:bCs/>
        </w:rPr>
        <w:t xml:space="preserve"> Mortgagee list.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To entitle a mortgagee to the notice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1160.</w:t>
      </w:r>
      <w:r w:rsidR="00710216" w:rsidRPr="00560443">
        <w:rPr>
          <w:bCs/>
        </w:rPr>
        <w:t xml:space="preserve"> Form of mortgagee list.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form of the mortgagee list for real property must be substantially as follows:</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Mortgagee List For   ____  County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Mortgagee/Holder:    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Address for Notice:  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 xml:space="preserve">   Date: _____________                </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Name of Owner(s)           Tax Map               Book              Page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0443">
        <w:rPr>
          <w:rFonts w:ascii="Courier New" w:hAnsi="Courier New" w:cs="Courier New"/>
          <w:color w:val="000000"/>
          <w:sz w:val="16"/>
        </w:rPr>
        <w:t>or Mortgagor(s)            Number                of Record         Number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1170.</w:t>
      </w:r>
      <w:r w:rsidR="00710216" w:rsidRPr="00560443">
        <w:rPr>
          <w:bCs/>
        </w:rPr>
        <w:t xml:space="preserve"> How mortgagee list may be provided to tax collector;  proof.</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mortgagee list may be provided to the tax collector through any medium acceptable to the sender and the receiver. This medium may include, but not be limited to:  United States mail, hand delivery, express delivery, or e</w:t>
      </w:r>
      <w:r w:rsidR="00560443" w:rsidRPr="00560443">
        <w:rPr>
          <w:color w:val="000000"/>
        </w:rPr>
        <w:noBreakHyphen/>
      </w:r>
      <w:r w:rsidRPr="00560443">
        <w:rPr>
          <w:color w:val="000000"/>
        </w:rPr>
        <w:t>mail. The sender shall maintain sufficient proof that the mortgagee list and any supplement were provided to the tax collector.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1180.</w:t>
      </w:r>
      <w:r w:rsidR="00710216" w:rsidRPr="00560443">
        <w:rPr>
          <w:bCs/>
        </w:rPr>
        <w:t xml:space="preserve"> Effect of chapter on rights of mortgagee.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The rights, interest, and security of a mortgagee complying with the provisions of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1150 are not affected by a tax sale and a deed of conveyance, unless the provisions of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1120 are complied with.</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Except as specifically provided in this article, the rights and remedies of a mortgagee granted elsewhere in this title are not affected by whether or not the mortgagee provides a mortgagee list of real property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1150.</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238, </w:t>
      </w:r>
      <w:r w:rsidR="00560443" w:rsidRPr="00560443">
        <w:rPr>
          <w:color w:val="000000"/>
        </w:rPr>
        <w:t xml:space="preserve">Section </w:t>
      </w:r>
      <w:r w:rsidR="00710216" w:rsidRPr="00560443">
        <w:rPr>
          <w:color w:val="000000"/>
        </w:rPr>
        <w:t>4, eff March 15,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1190.</w:t>
      </w:r>
      <w:r w:rsidR="00710216" w:rsidRPr="00560443">
        <w:rPr>
          <w:bCs/>
        </w:rPr>
        <w:t xml:space="preserve"> Tax sale of mobile or manufactured home;  service of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When a mobile or manufactured home is levied upon for taxes by the tax collector, the tax collector shall give at least forty</w:t>
      </w:r>
      <w:r w:rsidR="00560443" w:rsidRPr="00560443">
        <w:rPr>
          <w:color w:val="000000"/>
        </w:rPr>
        <w:noBreakHyphen/>
      </w:r>
      <w:r w:rsidRPr="00560443">
        <w:rPr>
          <w:color w:val="000000"/>
        </w:rPr>
        <w:t>five days</w:t>
      </w:r>
      <w:r w:rsidR="00560443" w:rsidRPr="00560443">
        <w:rPr>
          <w:color w:val="000000"/>
        </w:rPr>
        <w:t>'</w:t>
      </w:r>
      <w:r w:rsidRPr="00560443">
        <w:rPr>
          <w:color w:val="000000"/>
        </w:rPr>
        <w:t xml:space="preserve"> written notice before the date of the tax sale to lienholders by following the procedures provided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 except as otherwise provided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1220(D).  The period of forty</w:t>
      </w:r>
      <w:r w:rsidR="00560443" w:rsidRPr="00560443">
        <w:rPr>
          <w:color w:val="000000"/>
        </w:rPr>
        <w:noBreakHyphen/>
      </w:r>
      <w:r w:rsidRPr="00560443">
        <w:rPr>
          <w:color w:val="000000"/>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1200.</w:t>
      </w:r>
      <w:r w:rsidR="00710216" w:rsidRPr="00560443">
        <w:rPr>
          <w:bCs/>
        </w:rPr>
        <w:t xml:space="preserve"> Form of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Except as provided in subsection (B), the form of the notice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must be substantially as follows: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00560443" w:rsidRPr="00560443">
        <w:rPr>
          <w:color w:val="000000"/>
        </w:rPr>
        <w:t>"</w:t>
      </w:r>
      <w:r w:rsidRPr="00560443">
        <w:rPr>
          <w:color w:val="000000"/>
        </w:rPr>
        <w:t>DELINQUENT TAXES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NOTICE TO LIENHOLDER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 xml:space="preserve">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w:t>
      </w:r>
      <w:r w:rsidRPr="00560443">
        <w:rPr>
          <w:color w:val="000000"/>
        </w:rPr>
        <w:lastRenderedPageBreak/>
        <w:t>and levy made upon the described home owned by __________________________.  The home will be sold unless the taxes are paid within forty</w:t>
      </w:r>
      <w:r w:rsidR="00560443" w:rsidRPr="00560443">
        <w:rPr>
          <w:color w:val="000000"/>
        </w:rPr>
        <w:noBreakHyphen/>
      </w:r>
      <w:r w:rsidRPr="00560443">
        <w:rPr>
          <w:color w:val="000000"/>
        </w:rPr>
        <w:t>five days from delivery of this notice as provided by law.</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Description of Mobile or Manufactured Home Levied Upon</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Make or Model of Mobile or Manufactured Home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Year of Home and Full Serial Number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Owner</w:t>
      </w:r>
      <w:r w:rsidR="00560443" w:rsidRPr="00560443">
        <w:rPr>
          <w:color w:val="000000"/>
        </w:rPr>
        <w:t>'</w:t>
      </w:r>
      <w:r w:rsidRPr="00560443">
        <w:rPr>
          <w:color w:val="000000"/>
        </w:rPr>
        <w:t>s Name and Address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Tax Collector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Address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Date _____________________.</w:t>
      </w:r>
      <w:r w:rsidR="00560443" w:rsidRPr="00560443">
        <w:rPr>
          <w:color w:val="000000"/>
        </w:rPr>
        <w:t>"</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For liens created before January 1, 1995, the form of the notice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must be substantially as follows: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00560443" w:rsidRPr="00560443">
        <w:rPr>
          <w:color w:val="000000"/>
        </w:rPr>
        <w:t>"</w:t>
      </w:r>
      <w:r w:rsidRPr="00560443">
        <w:rPr>
          <w:color w:val="000000"/>
        </w:rPr>
        <w:t>DELINQUENT TAXES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NOTICE TO LIENHOLDER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560443" w:rsidRPr="00560443">
        <w:rPr>
          <w:color w:val="000000"/>
        </w:rPr>
        <w:noBreakHyphen/>
      </w:r>
      <w:r w:rsidRPr="00560443">
        <w:rPr>
          <w:color w:val="000000"/>
        </w:rPr>
        <w:t>five days from delivery of this notice as provided by law.</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Description of Collateral</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VIN Number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Owner</w:t>
      </w:r>
      <w:r w:rsidR="00560443" w:rsidRPr="00560443">
        <w:rPr>
          <w:color w:val="000000"/>
        </w:rPr>
        <w:t>'</w:t>
      </w:r>
      <w:r w:rsidRPr="00560443">
        <w:rPr>
          <w:color w:val="000000"/>
        </w:rPr>
        <w:t>s Name and Address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Tax Collector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Address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___________________________________________________</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Date _____________________.</w:t>
      </w:r>
      <w:r w:rsidR="00560443" w:rsidRPr="00560443">
        <w:rPr>
          <w:color w:val="000000"/>
        </w:rPr>
        <w: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1210.</w:t>
      </w:r>
      <w:r w:rsidR="00710216" w:rsidRPr="00560443">
        <w:rPr>
          <w:bCs/>
        </w:rPr>
        <w:t xml:space="preserve"> Records of notice;  contents.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tax collector shall keep a record of each notice given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which must contain the date the notice was delivered, the method of delivery, the address to which the notice was delivered, and the name of the addressee of the notice.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1220.</w:t>
      </w:r>
      <w:r w:rsidR="00710216" w:rsidRPr="00560443">
        <w:rPr>
          <w:bCs/>
        </w:rPr>
        <w:t xml:space="preserve"> Procedures for providing notice of levy and sale.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In providing the notice of levy and sale required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 xml:space="preserve">1190 relating to mobile or manufactured homes, the tax collector shall comply with the procedures provided for in subsections (B) or (C) and (D).  This section does not require the tax collector to send more than one notice of levy to a </w:t>
      </w:r>
      <w:r w:rsidRPr="00560443">
        <w:rPr>
          <w:color w:val="000000"/>
        </w:rPr>
        <w:lastRenderedPageBreak/>
        <w:t>single lienholder at the same mailing address that is revealed multiple times by compliance with the different procedures provided for in this section.  If a single lienholder</w:t>
      </w:r>
      <w:r w:rsidR="00560443" w:rsidRPr="00560443">
        <w:rPr>
          <w:color w:val="000000"/>
        </w:rPr>
        <w:t>'</w:t>
      </w:r>
      <w:r w:rsidRPr="00560443">
        <w:rPr>
          <w:color w:val="000000"/>
        </w:rPr>
        <w:t>s name at different mailing addresses is revealed or would have been revealed by compliance with the procedures provided pursuant to this section, notice of levy must be sent to the lienholder at all these mailing addresses.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To the Department of 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I have been instructed by the county treasurer to levy and sell the following personal property:</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Please provide me with the lienholders</w:t>
      </w:r>
      <w:r w:rsidR="00560443" w:rsidRPr="00560443">
        <w:rPr>
          <w:color w:val="000000"/>
        </w:rPr>
        <w:t>'</w:t>
      </w:r>
      <w:r w:rsidRPr="00560443">
        <w:rPr>
          <w:color w:val="000000"/>
        </w:rPr>
        <w:t xml:space="preserve"> name and address as shown on the certificate of title: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NAME:  ____________________________________________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ADDRESS:  _________________________________________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DESCRIPTION OF COLLATERAL:_____________________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VIN NUMBER:_____________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LIENHOLDER:  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LIENHOLDERS</w:t>
      </w:r>
      <w:r w:rsidR="00560443" w:rsidRPr="00560443">
        <w:rPr>
          <w:color w:val="000000"/>
        </w:rPr>
        <w:t>'</w:t>
      </w:r>
      <w:r w:rsidRPr="00560443">
        <w:rPr>
          <w:color w:val="000000"/>
        </w:rPr>
        <w:t xml:space="preserve"> ADDRESS:  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(C) For liens created on or after January 1, 1995, the tax collector shall provide the notice of levy and sale to the lienholders identified on the forms provided to the county auditor pursuant to the licensing and moving permit procedures provided for in Chapter 17, Title 31 or official department records if the records reflect the existence of a lienholder.</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1230.  If a lienholder</w:t>
      </w:r>
      <w:r w:rsidR="00560443" w:rsidRPr="00560443">
        <w:rPr>
          <w:color w:val="000000"/>
        </w:rPr>
        <w:t>'</w:t>
      </w:r>
      <w:r w:rsidRPr="00560443">
        <w:rPr>
          <w:color w:val="000000"/>
        </w:rPr>
        <w:t>s most current collateral list, including any supplement, fails to disclose to the tax collector the lienholder</w:t>
      </w:r>
      <w:r w:rsidR="00560443" w:rsidRPr="00560443">
        <w:rPr>
          <w:color w:val="000000"/>
        </w:rPr>
        <w:t>'</w:t>
      </w:r>
      <w:r w:rsidRPr="00560443">
        <w:rPr>
          <w:color w:val="000000"/>
        </w:rPr>
        <w:t>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t>(2) If a lienholder provides the tax collector with a supplemental collateral list as described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1230(B) after July first of any given year and the tax collector intends to sell a mobile or manufactured home shown on that supplemental list for which the lienholder could not be identified properly by the tax collector</w:t>
      </w:r>
      <w:r w:rsidR="00560443" w:rsidRPr="00560443">
        <w:rPr>
          <w:color w:val="000000"/>
        </w:rPr>
        <w:t>'</w:t>
      </w:r>
      <w:r w:rsidRPr="00560443">
        <w:rPr>
          <w:color w:val="000000"/>
        </w:rPr>
        <w:t>s compliance with the procedures provided in subsections (B) or (C) and (D)(1), the tax collector shall give a newly identified lienholder or to a lienholder at the newly identified address, or both, the notice required by this subsection.</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r>
      <w:r w:rsidRPr="00560443">
        <w:rPr>
          <w:color w:val="000000"/>
        </w:rPr>
        <w:tab/>
        <w:t>(a) If there are sixty</w:t>
      </w:r>
      <w:r w:rsidR="00560443" w:rsidRPr="00560443">
        <w:rPr>
          <w:color w:val="000000"/>
        </w:rPr>
        <w:noBreakHyphen/>
      </w:r>
      <w:r w:rsidRPr="00560443">
        <w:rPr>
          <w:color w:val="000000"/>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in the same manner and under the same timelines as provided in that section.</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r>
      <w:r w:rsidRPr="00560443">
        <w:rPr>
          <w:color w:val="000000"/>
        </w:rPr>
        <w:tab/>
        <w:t>(b) If there are fewer than sixty</w:t>
      </w:r>
      <w:r w:rsidR="00560443" w:rsidRPr="00560443">
        <w:rPr>
          <w:color w:val="000000"/>
        </w:rPr>
        <w:noBreakHyphen/>
      </w:r>
      <w:r w:rsidRPr="00560443">
        <w:rPr>
          <w:color w:val="000000"/>
        </w:rPr>
        <w:t>five days, but at least forty</w:t>
      </w:r>
      <w:r w:rsidR="00560443" w:rsidRPr="00560443">
        <w:rPr>
          <w:color w:val="000000"/>
        </w:rPr>
        <w:noBreakHyphen/>
      </w:r>
      <w:r w:rsidRPr="00560443">
        <w:rPr>
          <w:color w:val="000000"/>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in the same manner as required pursuant to that section, except that the notice must be given no fewer than twenty days before the date of the scheduled tax sale.</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r>
      <w:r w:rsidRPr="00560443">
        <w:rPr>
          <w:color w:val="000000"/>
        </w:rPr>
        <w:tab/>
      </w:r>
      <w:r w:rsidRPr="00560443">
        <w:rPr>
          <w:color w:val="000000"/>
        </w:rPr>
        <w:tab/>
        <w:t>(c) If the tax sale has already occurred by the time the tax collector receives the supplemental collateral list, or if there are fewer than forty</w:t>
      </w:r>
      <w:r w:rsidR="00560443" w:rsidRPr="00560443">
        <w:rPr>
          <w:color w:val="000000"/>
        </w:rPr>
        <w:noBreakHyphen/>
      </w:r>
      <w:r w:rsidRPr="00560443">
        <w:rPr>
          <w:color w:val="000000"/>
        </w:rPr>
        <w:t xml:space="preserve">five days between the receipt by the tax collector of the supplemental collateral list and the date of the scheduled tax sale, the tax collector is not required to </w:t>
      </w:r>
      <w:r w:rsidRPr="00560443">
        <w:rPr>
          <w:color w:val="000000"/>
        </w:rPr>
        <w:lastRenderedPageBreak/>
        <w:t>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at a newly identified address, are entitled to receive pursuant to this subitem is a notice of their right of redemption pursuant to the provisions of Chapter 51, Title 12.</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1230.</w:t>
      </w:r>
      <w:r w:rsidR="00710216" w:rsidRPr="00560443">
        <w:rPr>
          <w:bCs/>
        </w:rPr>
        <w:t xml:space="preserve"> Collateral lists and supplements.</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By July first of each year, each lienholder may provide a written collateral list to the tax collector of each county in which the lienholder</w:t>
      </w:r>
      <w:r w:rsidR="00560443" w:rsidRPr="00560443">
        <w:rPr>
          <w:color w:val="000000"/>
        </w:rPr>
        <w:t>'</w:t>
      </w:r>
      <w:r w:rsidRPr="00560443">
        <w:rPr>
          <w:color w:val="000000"/>
        </w:rPr>
        <w:t>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w:t>
      </w:r>
      <w:r w:rsidR="00560443" w:rsidRPr="00560443">
        <w:rPr>
          <w:color w:val="000000"/>
        </w:rPr>
        <w:t>'</w:t>
      </w:r>
      <w:r w:rsidRPr="00560443">
        <w:rPr>
          <w:color w:val="000000"/>
        </w:rPr>
        <w:t>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1250.</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Any collateral list provided by a lienholder to a tax collector after July first and no later than December thirty</w:t>
      </w:r>
      <w:r w:rsidR="00560443" w:rsidRPr="00560443">
        <w:rPr>
          <w:color w:val="000000"/>
        </w:rPr>
        <w:noBreakHyphen/>
      </w:r>
      <w:r w:rsidRPr="00560443">
        <w:rPr>
          <w:color w:val="000000"/>
        </w:rPr>
        <w:t>first of any year is considered a supplemental collateral list for purposes of the lienholder</w:t>
      </w:r>
      <w:r w:rsidR="00560443" w:rsidRPr="00560443">
        <w:rPr>
          <w:color w:val="000000"/>
        </w:rPr>
        <w:t>'</w:t>
      </w:r>
      <w:r w:rsidRPr="00560443">
        <w:rPr>
          <w:color w:val="000000"/>
        </w:rPr>
        <w:t>s right to receive notice of a tax levy and sale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for that same calendar year.</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including, but not limited to, a collateral list from a previous year.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1240.</w:t>
      </w:r>
      <w:r w:rsidR="00710216" w:rsidRPr="00560443">
        <w:rPr>
          <w:bCs/>
        </w:rPr>
        <w:t xml:space="preserve"> Form of collateral list and supplement.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form of the collateral list and a supplement for mobile or manufactured homes must be substantially as follows: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Collateral List For __________________________ County</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Lienholder:  ______________________________________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Address for Notice:  _______________________________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Date:  ________________________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Name(s) of Owner(s):  Address of Home:  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Other Address of Owner(s):  _______________________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Zip Code:  ___________________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Year of Home:  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Make/Model:  _________________</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Size of Home:  _______________</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Full Serial Number:  ____________.</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1250.</w:t>
      </w:r>
      <w:r w:rsidR="00710216" w:rsidRPr="00560443">
        <w:rPr>
          <w:bCs/>
        </w:rPr>
        <w:t xml:space="preserve"> Medium for delivery of collateral list and supplement.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collateral list and a supplement may be provided to the tax collector through a medium acceptable to the sender and the receiver.  The medium may include United States mail, hand delivery, express delivery, or e</w:t>
      </w:r>
      <w:r w:rsidR="00560443" w:rsidRPr="00560443">
        <w:rPr>
          <w:color w:val="000000"/>
        </w:rPr>
        <w:noBreakHyphen/>
      </w:r>
      <w:r w:rsidRPr="00560443">
        <w:rPr>
          <w:color w:val="000000"/>
        </w:rPr>
        <w:t>mail, but the sender shall maintain sufficient proof that the collateral list and supplement were provided to the tax collector.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1260.</w:t>
      </w:r>
      <w:r w:rsidR="00710216" w:rsidRPr="00560443">
        <w:rPr>
          <w:bCs/>
        </w:rPr>
        <w:t xml:space="preserve"> Providing copies of collateral list;  use of list.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collateral lists and supplements must be maintained by the tax collector strictly and only for the purposes provided in this article.  A person in the tax collector</w:t>
      </w:r>
      <w:r w:rsidR="00560443" w:rsidRPr="00560443">
        <w:rPr>
          <w:color w:val="000000"/>
        </w:rPr>
        <w:t>'</w:t>
      </w:r>
      <w:r w:rsidRPr="00560443">
        <w:rPr>
          <w:color w:val="000000"/>
        </w:rPr>
        <w:t>s office may not give, release, or provide in any form to any person or entity the original or any photographic or electronic copy of the collateral lists or a list reconstructed from the tax collector</w:t>
      </w:r>
      <w:r w:rsidR="00560443" w:rsidRPr="00560443">
        <w:rPr>
          <w:color w:val="000000"/>
        </w:rPr>
        <w:t>'</w:t>
      </w:r>
      <w:r w:rsidRPr="00560443">
        <w:rPr>
          <w:color w:val="000000"/>
        </w:rPr>
        <w:t>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w:t>
      </w:r>
      <w:r w:rsidR="00560443" w:rsidRPr="00560443">
        <w:rPr>
          <w:color w:val="000000"/>
        </w:rPr>
        <w:t>'</w:t>
      </w:r>
      <w:r w:rsidRPr="00560443">
        <w:rPr>
          <w:color w:val="000000"/>
        </w:rPr>
        <w:t>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1270.</w:t>
      </w:r>
      <w:r w:rsidR="00710216" w:rsidRPr="00560443">
        <w:rPr>
          <w:bCs/>
        </w:rPr>
        <w:t xml:space="preserve"> Rights, interests and security of lienholder.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(A) Except as otherwise provided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 or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1290, unless the tax collector complies with the provisions of Sections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1190 and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 the rights, interest, and security of a lienholder of a mobile or manufactured home is not affected by a tax sale and a transfer of title made pursuant to the tax sale.</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auditor about where and to whom tax notices must be sent.</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1280.</w:t>
      </w:r>
      <w:r w:rsidR="00710216" w:rsidRPr="00560443">
        <w:rPr>
          <w:bCs/>
        </w:rPr>
        <w:t xml:space="preserve"> Circumstances not grounds for voiding tax sale.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Notwithstanding another provision of this article, the following circumstances are not grounds for voiding a tax sale:</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(1) The tax collector complied with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1220(B) but the return from the department did not provide the name and address of the current lienholder, the lienholder</w:t>
      </w:r>
      <w:r w:rsidR="00560443" w:rsidRPr="00560443">
        <w:rPr>
          <w:color w:val="000000"/>
        </w:rPr>
        <w:t>'</w:t>
      </w:r>
      <w:r w:rsidRPr="00560443">
        <w:rPr>
          <w:color w:val="000000"/>
        </w:rPr>
        <w:t>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w:t>
      </w:r>
      <w:r w:rsidR="00560443" w:rsidRPr="00560443">
        <w:rPr>
          <w:color w:val="000000"/>
        </w:rPr>
        <w:t>'</w:t>
      </w:r>
      <w:r w:rsidRPr="00560443">
        <w:rPr>
          <w:color w:val="000000"/>
        </w:rPr>
        <w:t>s account was being serviced at the time the notice was given.</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lastRenderedPageBreak/>
        <w:tab/>
        <w:t>(3) The lienholder that holds the lien on the mobile or manufactured home at the time the notice was given receives the notice at the correct address of the lienholder where the owner</w:t>
      </w:r>
      <w:r w:rsidR="00560443" w:rsidRPr="00560443">
        <w:rPr>
          <w:color w:val="000000"/>
        </w:rPr>
        <w:t>'</w:t>
      </w:r>
      <w:r w:rsidRPr="00560443">
        <w:rPr>
          <w:color w:val="000000"/>
        </w:rPr>
        <w:t>s account is being serviced, regardless of how the tax collector obtained the correct name and address of the lienholder.</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560443"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443">
        <w:rPr>
          <w:rFonts w:cs="Times New Roman"/>
          <w:b/>
          <w:bCs/>
        </w:rPr>
        <w:t xml:space="preserve">SECTION </w:t>
      </w:r>
      <w:r w:rsidR="00710216" w:rsidRPr="00560443">
        <w:rPr>
          <w:rFonts w:cs="Times New Roman"/>
          <w:b/>
          <w:bCs/>
        </w:rPr>
        <w:t>12</w:t>
      </w:r>
      <w:r w:rsidRPr="00560443">
        <w:rPr>
          <w:rFonts w:cs="Times New Roman"/>
          <w:b/>
          <w:bCs/>
        </w:rPr>
        <w:noBreakHyphen/>
      </w:r>
      <w:r w:rsidR="00710216" w:rsidRPr="00560443">
        <w:rPr>
          <w:rFonts w:cs="Times New Roman"/>
          <w:b/>
          <w:bCs/>
        </w:rPr>
        <w:t>49</w:t>
      </w:r>
      <w:r w:rsidRPr="00560443">
        <w:rPr>
          <w:rFonts w:cs="Times New Roman"/>
          <w:b/>
          <w:bCs/>
        </w:rPr>
        <w:noBreakHyphen/>
      </w:r>
      <w:r w:rsidR="00710216" w:rsidRPr="00560443">
        <w:rPr>
          <w:rFonts w:cs="Times New Roman"/>
          <w:b/>
          <w:bCs/>
        </w:rPr>
        <w:t>1290.</w:t>
      </w:r>
      <w:r w:rsidR="00710216" w:rsidRPr="00560443">
        <w:rPr>
          <w:bCs/>
        </w:rPr>
        <w:t xml:space="preserve"> Circumstances not defense to lienholder</w:t>
      </w:r>
      <w:r w:rsidRPr="00560443">
        <w:rPr>
          <w:bCs/>
        </w:rPr>
        <w:t>'</w:t>
      </w:r>
      <w:r w:rsidR="00710216" w:rsidRPr="00560443">
        <w:rPr>
          <w:bCs/>
        </w:rPr>
        <w:t>s effort to void tax sale.</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443"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Notwithstanding the provisions of this article, the following circumstances are not a defense to a lienholder</w:t>
      </w:r>
      <w:r w:rsidR="00560443" w:rsidRPr="00560443">
        <w:rPr>
          <w:color w:val="000000"/>
        </w:rPr>
        <w:t>'</w:t>
      </w:r>
      <w:r w:rsidRPr="00560443">
        <w:rPr>
          <w:color w:val="000000"/>
        </w:rPr>
        <w:t>s effort to void a tax sale:</w:t>
      </w:r>
    </w:p>
    <w:p w:rsidR="00621F0B" w:rsidRDefault="00710216"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0443">
        <w:rPr>
          <w:color w:val="000000"/>
        </w:rPr>
        <w:tab/>
        <w:t>The lienholder failed to provide the tax collector with a collateral list for one or more years, but the most current collateral list the lienholder did provide the tax collector, including any supplements described in Section 12</w:t>
      </w:r>
      <w:r w:rsidR="00560443" w:rsidRPr="00560443">
        <w:rPr>
          <w:color w:val="000000"/>
        </w:rPr>
        <w:noBreakHyphen/>
      </w:r>
      <w:r w:rsidRPr="00560443">
        <w:rPr>
          <w:color w:val="000000"/>
        </w:rPr>
        <w:t>49</w:t>
      </w:r>
      <w:r w:rsidR="00560443" w:rsidRPr="00560443">
        <w:rPr>
          <w:color w:val="000000"/>
        </w:rPr>
        <w:noBreakHyphen/>
      </w:r>
      <w:r w:rsidRPr="00560443">
        <w:rPr>
          <w:color w:val="000000"/>
        </w:rPr>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0216" w:rsidRPr="00560443">
        <w:rPr>
          <w:color w:val="000000"/>
        </w:rPr>
        <w:t xml:space="preserve">  2006 Act No. 386, </w:t>
      </w:r>
      <w:r w:rsidR="00560443" w:rsidRPr="00560443">
        <w:rPr>
          <w:color w:val="000000"/>
        </w:rPr>
        <w:t xml:space="preserve">Section </w:t>
      </w:r>
      <w:r w:rsidR="00710216" w:rsidRPr="00560443">
        <w:rPr>
          <w:color w:val="000000"/>
        </w:rPr>
        <w:t>49.A, eff June 14, 2006.</w:t>
      </w:r>
    </w:p>
    <w:p w:rsidR="00621F0B" w:rsidRDefault="00621F0B"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0443" w:rsidRDefault="00184435" w:rsidP="005604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0443" w:rsidSect="005604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443" w:rsidRDefault="00560443" w:rsidP="00560443">
      <w:r>
        <w:separator/>
      </w:r>
    </w:p>
  </w:endnote>
  <w:endnote w:type="continuationSeparator" w:id="0">
    <w:p w:rsidR="00560443" w:rsidRDefault="00560443" w:rsidP="00560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443" w:rsidRDefault="00560443" w:rsidP="00560443">
      <w:r>
        <w:separator/>
      </w:r>
    </w:p>
  </w:footnote>
  <w:footnote w:type="continuationSeparator" w:id="0">
    <w:p w:rsidR="00560443" w:rsidRDefault="00560443" w:rsidP="00560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43" w:rsidRPr="00560443" w:rsidRDefault="00560443" w:rsidP="005604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0216"/>
    <w:rsid w:val="000065F4"/>
    <w:rsid w:val="00013F41"/>
    <w:rsid w:val="00025E41"/>
    <w:rsid w:val="00032BBE"/>
    <w:rsid w:val="0007300D"/>
    <w:rsid w:val="000900D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08E"/>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0443"/>
    <w:rsid w:val="005617DC"/>
    <w:rsid w:val="00565387"/>
    <w:rsid w:val="00577341"/>
    <w:rsid w:val="005A4C18"/>
    <w:rsid w:val="005B3F93"/>
    <w:rsid w:val="005D4096"/>
    <w:rsid w:val="005E7154"/>
    <w:rsid w:val="005F1EF0"/>
    <w:rsid w:val="006168AB"/>
    <w:rsid w:val="00621F0B"/>
    <w:rsid w:val="006407CD"/>
    <w:rsid w:val="006444C5"/>
    <w:rsid w:val="006609EF"/>
    <w:rsid w:val="00667C9A"/>
    <w:rsid w:val="006A0586"/>
    <w:rsid w:val="006C500F"/>
    <w:rsid w:val="006E29E6"/>
    <w:rsid w:val="006E3F1E"/>
    <w:rsid w:val="00710216"/>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443"/>
    <w:pPr>
      <w:tabs>
        <w:tab w:val="center" w:pos="4680"/>
        <w:tab w:val="right" w:pos="9360"/>
      </w:tabs>
    </w:pPr>
  </w:style>
  <w:style w:type="character" w:customStyle="1" w:styleId="HeaderChar">
    <w:name w:val="Header Char"/>
    <w:basedOn w:val="DefaultParagraphFont"/>
    <w:link w:val="Header"/>
    <w:uiPriority w:val="99"/>
    <w:semiHidden/>
    <w:rsid w:val="00560443"/>
  </w:style>
  <w:style w:type="paragraph" w:styleId="Footer">
    <w:name w:val="footer"/>
    <w:basedOn w:val="Normal"/>
    <w:link w:val="FooterChar"/>
    <w:uiPriority w:val="99"/>
    <w:semiHidden/>
    <w:unhideWhenUsed/>
    <w:rsid w:val="00560443"/>
    <w:pPr>
      <w:tabs>
        <w:tab w:val="center" w:pos="4680"/>
        <w:tab w:val="right" w:pos="9360"/>
      </w:tabs>
    </w:pPr>
  </w:style>
  <w:style w:type="character" w:customStyle="1" w:styleId="FooterChar">
    <w:name w:val="Footer Char"/>
    <w:basedOn w:val="DefaultParagraphFont"/>
    <w:link w:val="Footer"/>
    <w:uiPriority w:val="99"/>
    <w:semiHidden/>
    <w:rsid w:val="00560443"/>
  </w:style>
  <w:style w:type="character" w:styleId="FootnoteReference">
    <w:name w:val="footnote reference"/>
    <w:basedOn w:val="DefaultParagraphFont"/>
    <w:uiPriority w:val="99"/>
    <w:rsid w:val="00710216"/>
    <w:rPr>
      <w:color w:val="0000FF"/>
      <w:position w:val="6"/>
      <w:sz w:val="20"/>
      <w:szCs w:val="20"/>
    </w:rPr>
  </w:style>
  <w:style w:type="paragraph" w:styleId="BalloonText">
    <w:name w:val="Balloon Text"/>
    <w:basedOn w:val="Normal"/>
    <w:link w:val="BalloonTextChar"/>
    <w:uiPriority w:val="99"/>
    <w:semiHidden/>
    <w:unhideWhenUsed/>
    <w:rsid w:val="00710216"/>
    <w:rPr>
      <w:rFonts w:ascii="Tahoma" w:hAnsi="Tahoma" w:cs="Tahoma"/>
      <w:sz w:val="16"/>
      <w:szCs w:val="16"/>
    </w:rPr>
  </w:style>
  <w:style w:type="character" w:customStyle="1" w:styleId="BalloonTextChar">
    <w:name w:val="Balloon Text Char"/>
    <w:basedOn w:val="DefaultParagraphFont"/>
    <w:link w:val="BalloonText"/>
    <w:uiPriority w:val="99"/>
    <w:semiHidden/>
    <w:rsid w:val="00710216"/>
    <w:rPr>
      <w:rFonts w:ascii="Tahoma" w:hAnsi="Tahoma" w:cs="Tahoma"/>
      <w:sz w:val="16"/>
      <w:szCs w:val="16"/>
    </w:rPr>
  </w:style>
  <w:style w:type="character" w:styleId="Hyperlink">
    <w:name w:val="Hyperlink"/>
    <w:basedOn w:val="DefaultParagraphFont"/>
    <w:semiHidden/>
    <w:rsid w:val="00621F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6109</Words>
  <Characters>34825</Characters>
  <Application>Microsoft Office Word</Application>
  <DocSecurity>0</DocSecurity>
  <Lines>290</Lines>
  <Paragraphs>81</Paragraphs>
  <ScaleCrop>false</ScaleCrop>
  <Company>LPITS</Company>
  <LinksUpToDate>false</LinksUpToDate>
  <CharactersWithSpaces>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