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32" w:rsidRDefault="00EE7932">
      <w:pPr>
        <w:jc w:val="center"/>
      </w:pPr>
      <w:r>
        <w:t>DISCLAIMER</w:t>
      </w:r>
    </w:p>
    <w:p w:rsidR="00EE7932" w:rsidRDefault="00EE7932"/>
    <w:p w:rsidR="00EE7932" w:rsidRDefault="00EE793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E7932" w:rsidRDefault="00EE7932"/>
    <w:p w:rsidR="00EE7932" w:rsidRDefault="00EE79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7932" w:rsidRDefault="00EE7932"/>
    <w:p w:rsidR="00EE7932" w:rsidRDefault="00EE79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7932" w:rsidRDefault="00EE7932"/>
    <w:p w:rsidR="00EE7932" w:rsidRDefault="00EE793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E7932" w:rsidRDefault="00EE7932"/>
    <w:p w:rsidR="00EE7932" w:rsidRDefault="00EE7932">
      <w:r>
        <w:br w:type="page"/>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A91">
        <w:lastRenderedPageBreak/>
        <w:t>CHAPTER 78.</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A91">
        <w:t xml:space="preserve"> SOUTH CAROLINA TORT CLAIMS ACT</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10.</w:t>
      </w:r>
      <w:r w:rsidR="003233DD" w:rsidRPr="00A94A91">
        <w:rPr>
          <w:bCs/>
        </w:rPr>
        <w:t xml:space="preserve"> Short title.</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This chapter may be cited as the </w:t>
      </w:r>
      <w:r w:rsidR="00A94A91" w:rsidRPr="00A94A91">
        <w:rPr>
          <w:color w:val="000000"/>
        </w:rPr>
        <w:t>"</w:t>
      </w:r>
      <w:r w:rsidRPr="00A94A91">
        <w:rPr>
          <w:color w:val="000000"/>
        </w:rPr>
        <w:t>South Carolina Tort Claims Act</w:t>
      </w:r>
      <w:r w:rsidR="00A94A91" w:rsidRPr="00A94A91">
        <w:rPr>
          <w:color w:val="000000"/>
        </w:rPr>
        <w:t>"</w:t>
      </w:r>
      <w:r w:rsidRPr="00A94A91">
        <w:rPr>
          <w:color w:val="000000"/>
        </w:rPr>
        <w:t>.</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1.</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20.</w:t>
      </w:r>
      <w:r w:rsidR="003233DD" w:rsidRPr="00A94A91">
        <w:rPr>
          <w:bCs/>
        </w:rPr>
        <w:t xml:space="preserve"> Legislative findings;  declaration of public policy;  extent of, and construction of, waiver of immunity.</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A94A91" w:rsidRPr="00A94A91">
        <w:rPr>
          <w:color w:val="000000"/>
        </w:rPr>
        <w:t>'</w:t>
      </w:r>
      <w:r w:rsidRPr="00A94A91">
        <w:rPr>
          <w:color w:val="000000"/>
        </w:rPr>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A94A91" w:rsidRPr="00A94A91">
        <w:rPr>
          <w:color w:val="000000"/>
        </w:rPr>
        <w:t>'</w:t>
      </w:r>
      <w:r w:rsidRPr="00A94A91">
        <w:rPr>
          <w:color w:val="000000"/>
        </w:rPr>
        <w:t>s standard of care in the performance of that duty.</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A94A91" w:rsidRPr="00A94A91">
        <w:rPr>
          <w:color w:val="000000"/>
        </w:rPr>
        <w:t xml:space="preserve">Section </w:t>
      </w:r>
      <w:r w:rsidRPr="00A94A91">
        <w:rPr>
          <w:color w:val="000000"/>
        </w:rPr>
        <w:t>15</w:t>
      </w:r>
      <w:r w:rsidR="00A94A91" w:rsidRPr="00A94A91">
        <w:rPr>
          <w:color w:val="000000"/>
        </w:rPr>
        <w:noBreakHyphen/>
      </w:r>
      <w:r w:rsidRPr="00A94A91">
        <w:rPr>
          <w:color w:val="000000"/>
        </w:rPr>
        <w:t>78</w:t>
      </w:r>
      <w:r w:rsidR="00A94A91" w:rsidRPr="00A94A91">
        <w:rPr>
          <w:color w:val="000000"/>
        </w:rPr>
        <w:noBreakHyphen/>
      </w:r>
      <w:r w:rsidRPr="00A94A91">
        <w:rPr>
          <w:color w:val="000000"/>
        </w:rPr>
        <w:t>70(b).</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 xml:space="preserve">(ii) In such cases involving governmental health care facilities, as defined in </w:t>
      </w:r>
      <w:r w:rsidR="00A94A91" w:rsidRPr="00A94A91">
        <w:rPr>
          <w:color w:val="000000"/>
        </w:rPr>
        <w:t xml:space="preserve">Section </w:t>
      </w:r>
      <w:r w:rsidRPr="00A94A91">
        <w:rPr>
          <w:color w:val="000000"/>
        </w:rPr>
        <w:t>15</w:t>
      </w:r>
      <w:r w:rsidR="00A94A91" w:rsidRPr="00A94A91">
        <w:rPr>
          <w:color w:val="000000"/>
        </w:rPr>
        <w:noBreakHyphen/>
      </w:r>
      <w:r w:rsidRPr="00A94A91">
        <w:rPr>
          <w:color w:val="000000"/>
        </w:rPr>
        <w:t>78</w:t>
      </w:r>
      <w:r w:rsidR="00A94A91" w:rsidRPr="00A94A91">
        <w:rPr>
          <w:color w:val="000000"/>
        </w:rPr>
        <w:noBreakHyphen/>
      </w:r>
      <w:r w:rsidRPr="00A94A91">
        <w:rPr>
          <w:color w:val="000000"/>
        </w:rPr>
        <w:t>30(j), recovery shall not exceed the limits of the liability insurance coverage up to a maximum recovery of five hundred thousand dollars.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(iii) In all other such cases recovery shall not exceed the limits of the liability insurance coverage.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lastRenderedPageBreak/>
        <w:tab/>
        <w:t>(d) Nothing in this chapter affects liability based on contract nor does it affect the power of the State or its political subdivisions to contract.</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(e) Nothing in this chapter is construed as a waiver of the state</w:t>
      </w:r>
      <w:r w:rsidR="00A94A91" w:rsidRPr="00A94A91">
        <w:rPr>
          <w:color w:val="000000"/>
        </w:rPr>
        <w:t>'</w:t>
      </w:r>
      <w:r w:rsidRPr="00A94A91">
        <w:rPr>
          <w:color w:val="000000"/>
        </w:rPr>
        <w:t>s or political subdivision</w:t>
      </w:r>
      <w:r w:rsidR="00A94A91" w:rsidRPr="00A94A91">
        <w:rPr>
          <w:color w:val="000000"/>
        </w:rPr>
        <w:t>'</w:t>
      </w:r>
      <w:r w:rsidRPr="00A94A91">
        <w:rPr>
          <w:color w:val="000000"/>
        </w:rPr>
        <w:t>s immunity from suit in federal court under the Eleventh Amendment to the Constitution of the United States nor as consent to be sued in any state court beyond the boundaries of the State of South Carolina.</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1987 Act No. 7, </w:t>
      </w:r>
      <w:r w:rsidR="00A94A91" w:rsidRPr="00A94A91">
        <w:rPr>
          <w:color w:val="000000"/>
        </w:rPr>
        <w:t xml:space="preserve">Section </w:t>
      </w:r>
      <w:r w:rsidR="003233DD" w:rsidRPr="00A94A91">
        <w:rPr>
          <w:color w:val="000000"/>
        </w:rPr>
        <w:t xml:space="preserve">1;  1988 Act No. 352, </w:t>
      </w:r>
      <w:r w:rsidR="00A94A91" w:rsidRPr="00A94A91">
        <w:rPr>
          <w:color w:val="000000"/>
        </w:rPr>
        <w:t xml:space="preserve">Section </w:t>
      </w:r>
      <w:r w:rsidR="003233DD" w:rsidRPr="00A94A91">
        <w:rPr>
          <w:color w:val="000000"/>
        </w:rPr>
        <w:t>2.</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30.</w:t>
      </w:r>
      <w:r w:rsidR="003233DD" w:rsidRPr="00A94A91">
        <w:rPr>
          <w:bCs/>
        </w:rPr>
        <w:t xml:space="preserve"> Definitions.</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(a) </w:t>
      </w:r>
      <w:r w:rsidR="00A94A91" w:rsidRPr="00A94A91">
        <w:rPr>
          <w:color w:val="000000"/>
        </w:rPr>
        <w:t>"</w:t>
      </w:r>
      <w:r w:rsidRPr="00A94A91">
        <w:rPr>
          <w:color w:val="000000"/>
        </w:rPr>
        <w:t>Agency</w:t>
      </w:r>
      <w:r w:rsidR="00A94A91" w:rsidRPr="00A94A91">
        <w:rPr>
          <w:color w:val="000000"/>
        </w:rPr>
        <w:t>"</w:t>
      </w:r>
      <w:r w:rsidRPr="00A94A91">
        <w:rPr>
          <w:color w:val="000000"/>
        </w:rPr>
        <w:t xml:space="preserve"> means the individual office, agency, authority, department, commission, board, division, instrumentality, or institution, including a state</w:t>
      </w:r>
      <w:r w:rsidR="00A94A91" w:rsidRPr="00A94A91">
        <w:rPr>
          <w:color w:val="000000"/>
        </w:rPr>
        <w:noBreakHyphen/>
      </w:r>
      <w:r w:rsidRPr="00A94A91">
        <w:rPr>
          <w:color w:val="000000"/>
        </w:rPr>
        <w:t>supported governmental health care facility, school, college, university, or technical college, which employs the employee whose act or omission gives rise to a claim under this chapter.</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(b) </w:t>
      </w:r>
      <w:r w:rsidR="00A94A91" w:rsidRPr="00A94A91">
        <w:rPr>
          <w:color w:val="000000"/>
        </w:rPr>
        <w:t>"</w:t>
      </w:r>
      <w:r w:rsidRPr="00A94A91">
        <w:rPr>
          <w:color w:val="000000"/>
        </w:rPr>
        <w:t>Claim</w:t>
      </w:r>
      <w:r w:rsidR="00A94A91" w:rsidRPr="00A94A91">
        <w:rPr>
          <w:color w:val="000000"/>
        </w:rPr>
        <w:t>"</w:t>
      </w:r>
      <w:r w:rsidRPr="00A94A91">
        <w:rPr>
          <w:color w:val="000000"/>
        </w:rPr>
        <w:t xml:space="preserve"> means any written demand against the State of South Carolina or a political subdivision for money only, on account of loss, caused by the tort of any employee of the State or a political subdivision while acting within the scope of his official duty.</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(c) Prior to January 1, 1989, </w:t>
      </w:r>
      <w:r w:rsidR="00A94A91" w:rsidRPr="00A94A91">
        <w:rPr>
          <w:color w:val="000000"/>
        </w:rPr>
        <w:t>"</w:t>
      </w:r>
      <w:r w:rsidRPr="00A94A91">
        <w:rPr>
          <w:color w:val="000000"/>
        </w:rPr>
        <w:t>employee</w:t>
      </w:r>
      <w:r w:rsidR="00A94A91" w:rsidRPr="00A94A91">
        <w:rPr>
          <w:color w:val="000000"/>
        </w:rPr>
        <w:t>"</w:t>
      </w:r>
      <w:r w:rsidRPr="00A94A91">
        <w:rPr>
          <w:color w:val="000000"/>
        </w:rPr>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On or after January 1, 1989, </w:t>
      </w:r>
      <w:r w:rsidR="00A94A91" w:rsidRPr="00A94A91">
        <w:rPr>
          <w:color w:val="000000"/>
        </w:rPr>
        <w:t>"</w:t>
      </w:r>
      <w:r w:rsidRPr="00A94A91">
        <w:rPr>
          <w:color w:val="000000"/>
        </w:rPr>
        <w:t>employee</w:t>
      </w:r>
      <w:r w:rsidR="00A94A91" w:rsidRPr="00A94A91">
        <w:rPr>
          <w:color w:val="000000"/>
        </w:rPr>
        <w:t>"</w:t>
      </w:r>
      <w:r w:rsidRPr="00A94A91">
        <w:rPr>
          <w:color w:val="000000"/>
        </w:rPr>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(d) </w:t>
      </w:r>
      <w:r w:rsidR="00A94A91" w:rsidRPr="00A94A91">
        <w:rPr>
          <w:color w:val="000000"/>
        </w:rPr>
        <w:t>"</w:t>
      </w:r>
      <w:r w:rsidRPr="00A94A91">
        <w:rPr>
          <w:color w:val="000000"/>
        </w:rPr>
        <w:t>Governmental entity</w:t>
      </w:r>
      <w:r w:rsidR="00A94A91" w:rsidRPr="00A94A91">
        <w:rPr>
          <w:color w:val="000000"/>
        </w:rPr>
        <w:t>"</w:t>
      </w:r>
      <w:r w:rsidRPr="00A94A91">
        <w:rPr>
          <w:color w:val="000000"/>
        </w:rPr>
        <w:t xml:space="preserve"> means the State and its political subdivisions.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(e) </w:t>
      </w:r>
      <w:r w:rsidR="00A94A91" w:rsidRPr="00A94A91">
        <w:rPr>
          <w:color w:val="000000"/>
        </w:rPr>
        <w:t>"</w:t>
      </w:r>
      <w:r w:rsidRPr="00A94A91">
        <w:rPr>
          <w:color w:val="000000"/>
        </w:rPr>
        <w:t>State</w:t>
      </w:r>
      <w:r w:rsidR="00A94A91" w:rsidRPr="00A94A91">
        <w:rPr>
          <w:color w:val="000000"/>
        </w:rPr>
        <w:t>"</w:t>
      </w:r>
      <w:r w:rsidRPr="00A94A91">
        <w:rPr>
          <w:color w:val="000000"/>
        </w:rPr>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A94A91" w:rsidRPr="00A94A91">
        <w:rPr>
          <w:color w:val="000000"/>
        </w:rPr>
        <w:noBreakHyphen/>
      </w:r>
      <w:r w:rsidRPr="00A94A91">
        <w:rPr>
          <w:color w:val="000000"/>
        </w:rPr>
        <w:t>supported governmental health care facilities, schools, colleges, universities, and technical colleges.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(f) </w:t>
      </w:r>
      <w:r w:rsidR="00A94A91" w:rsidRPr="00A94A91">
        <w:rPr>
          <w:color w:val="000000"/>
        </w:rPr>
        <w:t>"</w:t>
      </w:r>
      <w:r w:rsidRPr="00A94A91">
        <w:rPr>
          <w:color w:val="000000"/>
        </w:rPr>
        <w:t>Loss</w:t>
      </w:r>
      <w:r w:rsidR="00A94A91" w:rsidRPr="00A94A91">
        <w:rPr>
          <w:color w:val="000000"/>
        </w:rPr>
        <w:t>"</w:t>
      </w:r>
      <w:r w:rsidRPr="00A94A91">
        <w:rPr>
          <w:color w:val="000000"/>
        </w:rPr>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(g) </w:t>
      </w:r>
      <w:r w:rsidR="00A94A91" w:rsidRPr="00A94A91">
        <w:rPr>
          <w:color w:val="000000"/>
        </w:rPr>
        <w:t>"</w:t>
      </w:r>
      <w:r w:rsidRPr="00A94A91">
        <w:rPr>
          <w:color w:val="000000"/>
        </w:rPr>
        <w:t>Occurrence</w:t>
      </w:r>
      <w:r w:rsidR="00A94A91" w:rsidRPr="00A94A91">
        <w:rPr>
          <w:color w:val="000000"/>
        </w:rPr>
        <w:t>"</w:t>
      </w:r>
      <w:r w:rsidRPr="00A94A91">
        <w:rPr>
          <w:color w:val="000000"/>
        </w:rPr>
        <w:t xml:space="preserve"> means an unfolding sequence of events which proximately flow from a single act of negligence.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(h) </w:t>
      </w:r>
      <w:r w:rsidR="00A94A91" w:rsidRPr="00A94A91">
        <w:rPr>
          <w:color w:val="000000"/>
        </w:rPr>
        <w:t>"</w:t>
      </w:r>
      <w:r w:rsidRPr="00A94A91">
        <w:rPr>
          <w:color w:val="000000"/>
        </w:rPr>
        <w:t>Political subdivision</w:t>
      </w:r>
      <w:r w:rsidR="00A94A91" w:rsidRPr="00A94A91">
        <w:rPr>
          <w:color w:val="000000"/>
        </w:rPr>
        <w:t>"</w:t>
      </w:r>
      <w:r w:rsidRPr="00A94A91">
        <w:rPr>
          <w:color w:val="000000"/>
        </w:rPr>
        <w:t xml:space="preserve"> means the counties, municipalities, school districts, a regional transportation authority established pursuant to Chapter 25 of Title 58, and an operator as defined in item (8) of </w:t>
      </w:r>
      <w:r w:rsidR="00A94A91" w:rsidRPr="00A94A91">
        <w:rPr>
          <w:color w:val="000000"/>
        </w:rPr>
        <w:t xml:space="preserve">Section </w:t>
      </w:r>
      <w:r w:rsidRPr="00A94A91">
        <w:rPr>
          <w:color w:val="000000"/>
        </w:rPr>
        <w:t>58</w:t>
      </w:r>
      <w:r w:rsidR="00A94A91" w:rsidRPr="00A94A91">
        <w:rPr>
          <w:color w:val="000000"/>
        </w:rPr>
        <w:noBreakHyphen/>
      </w:r>
      <w:r w:rsidRPr="00A94A91">
        <w:rPr>
          <w:color w:val="000000"/>
        </w:rPr>
        <w:t>25</w:t>
      </w:r>
      <w:r w:rsidR="00A94A91" w:rsidRPr="00A94A91">
        <w:rPr>
          <w:color w:val="000000"/>
        </w:rPr>
        <w:noBreakHyphen/>
      </w:r>
      <w:r w:rsidRPr="00A94A91">
        <w:rPr>
          <w:color w:val="000000"/>
        </w:rPr>
        <w:t>20 which provides public transportation on behalf of a regional transportation authority, and special purpose districts of the State and any agency, governmental health care facility, department, or subdivision thereof.</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(i) </w:t>
      </w:r>
      <w:r w:rsidR="00A94A91" w:rsidRPr="00A94A91">
        <w:rPr>
          <w:color w:val="000000"/>
        </w:rPr>
        <w:t>"</w:t>
      </w:r>
      <w:r w:rsidRPr="00A94A91">
        <w:rPr>
          <w:color w:val="000000"/>
        </w:rPr>
        <w:t>Scope of official duty</w:t>
      </w:r>
      <w:r w:rsidR="00A94A91" w:rsidRPr="00A94A91">
        <w:rPr>
          <w:color w:val="000000"/>
        </w:rPr>
        <w:t>"</w:t>
      </w:r>
      <w:r w:rsidRPr="00A94A91">
        <w:rPr>
          <w:color w:val="000000"/>
        </w:rPr>
        <w:t xml:space="preserve"> or </w:t>
      </w:r>
      <w:r w:rsidR="00A94A91" w:rsidRPr="00A94A91">
        <w:rPr>
          <w:color w:val="000000"/>
        </w:rPr>
        <w:t>"</w:t>
      </w:r>
      <w:r w:rsidRPr="00A94A91">
        <w:rPr>
          <w:color w:val="000000"/>
        </w:rPr>
        <w:t>scope of state employment</w:t>
      </w:r>
      <w:r w:rsidR="00A94A91" w:rsidRPr="00A94A91">
        <w:rPr>
          <w:color w:val="000000"/>
        </w:rPr>
        <w:t>"</w:t>
      </w:r>
      <w:r w:rsidRPr="00A94A91">
        <w:rPr>
          <w:color w:val="000000"/>
        </w:rPr>
        <w:t xml:space="preserve"> means (1) acting in and about the official business of a governmental entity and (2) performing official duties.</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(j) </w:t>
      </w:r>
      <w:r w:rsidR="00A94A91" w:rsidRPr="00A94A91">
        <w:rPr>
          <w:color w:val="000000"/>
        </w:rPr>
        <w:t>"</w:t>
      </w:r>
      <w:r w:rsidRPr="00A94A91">
        <w:rPr>
          <w:color w:val="000000"/>
        </w:rPr>
        <w:t>Governmental health care facility</w:t>
      </w:r>
      <w:r w:rsidR="00A94A91" w:rsidRPr="00A94A91">
        <w:rPr>
          <w:color w:val="000000"/>
        </w:rPr>
        <w:t>"</w:t>
      </w:r>
      <w:r w:rsidRPr="00A94A91">
        <w:rPr>
          <w:color w:val="000000"/>
        </w:rPr>
        <w:t xml:space="preserve"> means one which is operated by the State or a political subdivision through a governing board appointed or elected pursuant to statute or ordinance and which is tax</w:t>
      </w:r>
      <w:r w:rsidR="00A94A91" w:rsidRPr="00A94A91">
        <w:rPr>
          <w:color w:val="000000"/>
        </w:rPr>
        <w:noBreakHyphen/>
      </w:r>
      <w:r w:rsidRPr="00A94A91">
        <w:rPr>
          <w:color w:val="000000"/>
        </w:rPr>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1988 Act No. 352, </w:t>
      </w:r>
      <w:r w:rsidR="00A94A91" w:rsidRPr="00A94A91">
        <w:rPr>
          <w:color w:val="000000"/>
        </w:rPr>
        <w:t xml:space="preserve">Sections </w:t>
      </w:r>
      <w:r w:rsidR="003233DD" w:rsidRPr="00A94A91">
        <w:rPr>
          <w:color w:val="000000"/>
        </w:rPr>
        <w:t xml:space="preserve">3, 4;  1990 Act No. 351, </w:t>
      </w:r>
      <w:r w:rsidR="00A94A91" w:rsidRPr="00A94A91">
        <w:rPr>
          <w:color w:val="000000"/>
        </w:rPr>
        <w:t xml:space="preserve">Section </w:t>
      </w:r>
      <w:r w:rsidR="003233DD" w:rsidRPr="00A94A91">
        <w:rPr>
          <w:color w:val="000000"/>
        </w:rPr>
        <w:t xml:space="preserve">1;  1994 Act No. 380, </w:t>
      </w:r>
      <w:r w:rsidR="00A94A91" w:rsidRPr="00A94A91">
        <w:rPr>
          <w:color w:val="000000"/>
        </w:rPr>
        <w:t xml:space="preserve">Section </w:t>
      </w:r>
      <w:r w:rsidR="003233DD" w:rsidRPr="00A94A91">
        <w:rPr>
          <w:color w:val="000000"/>
        </w:rPr>
        <w:t xml:space="preserve">2;  1996 Act No. 271, </w:t>
      </w:r>
      <w:r w:rsidR="00A94A91" w:rsidRPr="00A94A91">
        <w:rPr>
          <w:color w:val="000000"/>
        </w:rPr>
        <w:t xml:space="preserve">Section </w:t>
      </w:r>
      <w:r w:rsidR="003233DD" w:rsidRPr="00A94A91">
        <w:rPr>
          <w:color w:val="000000"/>
        </w:rPr>
        <w:t xml:space="preserve">1;  2008 Act No. 199, </w:t>
      </w:r>
      <w:r w:rsidR="00A94A91" w:rsidRPr="00A94A91">
        <w:rPr>
          <w:color w:val="000000"/>
        </w:rPr>
        <w:t xml:space="preserve">Section </w:t>
      </w:r>
      <w:r w:rsidR="003233DD" w:rsidRPr="00A94A91">
        <w:rPr>
          <w:color w:val="000000"/>
        </w:rPr>
        <w:t>2, eff April 16, 2008.</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40.</w:t>
      </w:r>
      <w:r w:rsidR="003233DD" w:rsidRPr="00A94A91">
        <w:rPr>
          <w:bCs/>
        </w:rPr>
        <w:t xml:space="preserve"> Tort liability of State, agency, political subdivision, or governmental entity, generally.</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1.</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50.</w:t>
      </w:r>
      <w:r w:rsidR="003233DD" w:rsidRPr="00A94A91">
        <w:rPr>
          <w:bCs/>
        </w:rPr>
        <w:t xml:space="preserve"> Right of injured person to file claim;  non</w:t>
      </w:r>
      <w:r w:rsidRPr="00A94A91">
        <w:rPr>
          <w:bCs/>
        </w:rPr>
        <w:noBreakHyphen/>
      </w:r>
      <w:r w:rsidR="003233DD" w:rsidRPr="00A94A91">
        <w:rPr>
          <w:bCs/>
        </w:rPr>
        <w:t>liability of governmental entity where employee would not be liable if a private person;  injunctions against governmental entities.</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Any person who may suffer a loss proximately caused by a tort of the State, an agency, a political subdivision, or a governmental entity, and its employee acting within the scope of his official duty may file a claim as hereinafter provided.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(b) In no case is a governmental entity liable for a tort of an employee where that employee, if a private person, would not be liable under the laws of this State.</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lastRenderedPageBreak/>
        <w:tab/>
        <w:t>(c) Nothing herein shall affect the power of a court of equity at the suit of a party complainant to enjoin unlawful acts committed by governmental entities or mandate lawful action by governmental entities.</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1.</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60.</w:t>
      </w:r>
      <w:r w:rsidR="003233DD" w:rsidRPr="00A94A91">
        <w:rPr>
          <w:bCs/>
        </w:rPr>
        <w:t xml:space="preserve"> Exceptions to waiver of immunity.</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The governmental entity is not liable for a loss resulting from:</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 legislative, judicial, or quasi</w:t>
      </w:r>
      <w:r w:rsidR="00A94A91" w:rsidRPr="00A94A91">
        <w:rPr>
          <w:color w:val="000000"/>
        </w:rPr>
        <w:noBreakHyphen/>
      </w:r>
      <w:r w:rsidRPr="00A94A91">
        <w:rPr>
          <w:color w:val="000000"/>
        </w:rPr>
        <w:t>judicial action or inaction;</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 administrative action or inaction of a legislative, judicial, or quasi</w:t>
      </w:r>
      <w:r w:rsidR="00A94A91" w:rsidRPr="00A94A91">
        <w:rPr>
          <w:color w:val="000000"/>
        </w:rPr>
        <w:noBreakHyphen/>
      </w:r>
      <w:r w:rsidRPr="00A94A91">
        <w:rPr>
          <w:color w:val="000000"/>
        </w:rPr>
        <w:t>judicial nature;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 execution, enforcement, or implementation of the orders of any court or execution, enforcement, or lawful implementation of any process;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(4) adoption, enforcement, or compliance with any law or failure to adopt or enforce any law, whether valid or invalid, including, but not limited to, any charter, provision, ordinance, resolution, rule, regulation, or written policies;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(5) the exercise of discretion or judgment by the governmental entity or employee or the performance or failure to perform any act or service which is in the discretion or judgment of the governmental entity or employee;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(6) civil disobedience, riot, insurrection, or rebellion or the failure to provide the method of providing police or fire protection;</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(7) a nuisance;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(8) snow or ice conditions or temporary or natural conditions on any public way or other public place due to weather conditions unless the snow or ice thereon is affirmatively caused by a negligent act of the employee;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(9) entry upon any property where the entry is expressly or impliedly authorized by law;</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(11) assessment or collection of taxes or special assessments or enforcement of tax laws;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(14) any claim covered by the South Carolina Workers</w:t>
      </w:r>
      <w:r w:rsidR="00A94A91" w:rsidRPr="00A94A91">
        <w:rPr>
          <w:color w:val="000000"/>
        </w:rPr>
        <w:t>'</w:t>
      </w:r>
      <w:r w:rsidRPr="00A94A91">
        <w:rPr>
          <w:color w:val="000000"/>
        </w:rPr>
        <w:t xml:space="preserve"> Compensation Act, except claims by or on behalf of an injured employee to recover damages from any person other than the employer, the South Carolina Unemployment Compensation Act, or the South Carolina State Employee</w:t>
      </w:r>
      <w:r w:rsidR="00A94A91" w:rsidRPr="00A94A91">
        <w:rPr>
          <w:color w:val="000000"/>
        </w:rPr>
        <w:t>'</w:t>
      </w:r>
      <w:r w:rsidRPr="00A94A91">
        <w:rPr>
          <w:color w:val="000000"/>
        </w:rPr>
        <w:t>s Grievance Act;</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w:t>
      </w:r>
      <w:r w:rsidRPr="00A94A91">
        <w:rPr>
          <w:color w:val="000000"/>
        </w:rPr>
        <w:lastRenderedPageBreak/>
        <w:t>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(17) employee conduct outside the scope of his official duties or which constitutes actual fraud, actual malice, intent to harm, or a crime involving moral turpitude;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(18) imposition or establishment of a quarantine by a governmental entity, whether the quarantine relates to persons or property;</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(19) emergency preparedness activities and activities of the South Carolina National Guard and South Carolina State Guard while engaged in state or federal training or duty.  This exemption does not apply to vehicular accidents;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(20) an act or omission of a person other than an employee including but not limited to the criminal actions of third persons;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(21) the decision to or implementation of release, discharge, parole, or furlough of any persons in the custody of any governmental entity, including but not limited to a prisoner, inmate, juvenile, patient, or client or the escape of these persons;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(22) termination or reduction of benefits under a public assistance program;</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(23) institution or prosecution of any judicial or administrative proceeding;</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(24) holding or conduct of elections;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(27) solicitations on streets and highways as authorized by the provisions of Section 5</w:t>
      </w:r>
      <w:r w:rsidR="00A94A91" w:rsidRPr="00A94A91">
        <w:rPr>
          <w:color w:val="000000"/>
        </w:rPr>
        <w:noBreakHyphen/>
      </w:r>
      <w:r w:rsidRPr="00A94A91">
        <w:rPr>
          <w:color w:val="000000"/>
        </w:rPr>
        <w:t>27</w:t>
      </w:r>
      <w:r w:rsidR="00A94A91" w:rsidRPr="00A94A91">
        <w:rPr>
          <w:color w:val="000000"/>
        </w:rPr>
        <w:noBreakHyphen/>
      </w:r>
      <w:r w:rsidRPr="00A94A91">
        <w:rPr>
          <w:color w:val="000000"/>
        </w:rPr>
        <w:t>910.</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(28) Notification of any public school student</w:t>
      </w:r>
      <w:r w:rsidR="00A94A91" w:rsidRPr="00A94A91">
        <w:rPr>
          <w:color w:val="000000"/>
        </w:rPr>
        <w:t>'</w:t>
      </w:r>
      <w:r w:rsidRPr="00A94A91">
        <w:rPr>
          <w:color w:val="000000"/>
        </w:rPr>
        <w:t>s parent, legal guardian, or other person with whom a public school student resides of the student</w:t>
      </w:r>
      <w:r w:rsidR="00A94A91" w:rsidRPr="00A94A91">
        <w:rPr>
          <w:color w:val="000000"/>
        </w:rPr>
        <w:t>'</w:t>
      </w:r>
      <w:r w:rsidRPr="00A94A91">
        <w:rPr>
          <w:color w:val="000000"/>
        </w:rPr>
        <w:t>s suspected use of alcohol, controlled substance, prescription or nonprescription drugs by any public school administrator, principal, counselor, or teacher if such notification is made in good faith.</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(29) acts or omissions of members of the state and county athletic commissions or ringside physicians acting within the scope of their official duties pursuant to Chapter 7 of Title 52.</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(32) a pre</w:t>
      </w:r>
      <w:r w:rsidR="00A94A91" w:rsidRPr="00A94A91">
        <w:rPr>
          <w:color w:val="000000"/>
        </w:rPr>
        <w:noBreakHyphen/>
      </w:r>
      <w:r w:rsidRPr="00A94A91">
        <w:rPr>
          <w:color w:val="000000"/>
        </w:rPr>
        <w:t>occupancy housing inspection contracted for by the South Carolina Department of Employment and Workforce pursuant to Section 46</w:t>
      </w:r>
      <w:r w:rsidR="00A94A91" w:rsidRPr="00A94A91">
        <w:rPr>
          <w:color w:val="000000"/>
        </w:rPr>
        <w:noBreakHyphen/>
      </w:r>
      <w:r w:rsidRPr="00A94A91">
        <w:rPr>
          <w:color w:val="000000"/>
        </w:rPr>
        <w:t>43</w:t>
      </w:r>
      <w:r w:rsidR="00A94A91" w:rsidRPr="00A94A91">
        <w:rPr>
          <w:color w:val="000000"/>
        </w:rPr>
        <w:noBreakHyphen/>
      </w:r>
      <w:r w:rsidRPr="00A94A91">
        <w:rPr>
          <w:color w:val="000000"/>
        </w:rPr>
        <w:t>40.</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lastRenderedPageBreak/>
        <w:tab/>
        <w:t>(33) the performance of any duty related to the service of members of the Judicial Merit Selection Commission or the Citizens Committees on Judicial Selection.</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(34) the performance of any duty related to the service of the members of the Tobacco Community Development Board.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(35) the failure of a library</w:t>
      </w:r>
      <w:r w:rsidR="00A94A91" w:rsidRPr="00A94A91">
        <w:rPr>
          <w:color w:val="000000"/>
        </w:rPr>
        <w:t>'</w:t>
      </w:r>
      <w:r w:rsidRPr="00A94A91">
        <w:rPr>
          <w:color w:val="000000"/>
        </w:rPr>
        <w:t>s or media arts center</w:t>
      </w:r>
      <w:r w:rsidR="00A94A91" w:rsidRPr="00A94A91">
        <w:rPr>
          <w:color w:val="000000"/>
        </w:rPr>
        <w:t>'</w:t>
      </w:r>
      <w:r w:rsidRPr="00A94A91">
        <w:rPr>
          <w:color w:val="000000"/>
        </w:rPr>
        <w:t>s governing board to adopt policies as provided in Section 10</w:t>
      </w:r>
      <w:r w:rsidR="00A94A91" w:rsidRPr="00A94A91">
        <w:rPr>
          <w:color w:val="000000"/>
        </w:rPr>
        <w:noBreakHyphen/>
      </w:r>
      <w:r w:rsidRPr="00A94A91">
        <w:rPr>
          <w:color w:val="000000"/>
        </w:rPr>
        <w:t>1</w:t>
      </w:r>
      <w:r w:rsidR="00A94A91" w:rsidRPr="00A94A91">
        <w:rPr>
          <w:color w:val="000000"/>
        </w:rPr>
        <w:noBreakHyphen/>
      </w:r>
      <w:r w:rsidRPr="00A94A91">
        <w:rPr>
          <w:color w:val="000000"/>
        </w:rPr>
        <w:t>205.</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(36) acts or omissions by a special state constable who is appointed pursuant to Section 23</w:t>
      </w:r>
      <w:r w:rsidR="00A94A91" w:rsidRPr="00A94A91">
        <w:rPr>
          <w:color w:val="000000"/>
        </w:rPr>
        <w:noBreakHyphen/>
      </w:r>
      <w:r w:rsidRPr="00A94A91">
        <w:rPr>
          <w:color w:val="000000"/>
        </w:rPr>
        <w:t>7</w:t>
      </w:r>
      <w:r w:rsidR="00A94A91" w:rsidRPr="00A94A91">
        <w:rPr>
          <w:color w:val="000000"/>
        </w:rPr>
        <w:noBreakHyphen/>
      </w:r>
      <w:r w:rsidRPr="00A94A91">
        <w:rPr>
          <w:color w:val="000000"/>
        </w:rPr>
        <w:t>10 and acting within the scope of his official duty under conditions of a national emergency or of a serious and immediate risk to the physical security of an energy facility within the special state constable</w:t>
      </w:r>
      <w:r w:rsidR="00A94A91" w:rsidRPr="00A94A91">
        <w:rPr>
          <w:color w:val="000000"/>
        </w:rPr>
        <w:t>'</w:t>
      </w:r>
      <w:r w:rsidRPr="00A94A91">
        <w:rPr>
          <w:color w:val="000000"/>
        </w:rPr>
        <w:t>s jurisdiction as provided in Section 23</w:t>
      </w:r>
      <w:r w:rsidR="00A94A91" w:rsidRPr="00A94A91">
        <w:rPr>
          <w:color w:val="000000"/>
        </w:rPr>
        <w:noBreakHyphen/>
      </w:r>
      <w:r w:rsidRPr="00A94A91">
        <w:rPr>
          <w:color w:val="000000"/>
        </w:rPr>
        <w:t>7</w:t>
      </w:r>
      <w:r w:rsidR="00A94A91" w:rsidRPr="00A94A91">
        <w:rPr>
          <w:color w:val="000000"/>
        </w:rPr>
        <w:noBreakHyphen/>
      </w:r>
      <w:r w:rsidRPr="00A94A91">
        <w:rPr>
          <w:color w:val="000000"/>
        </w:rPr>
        <w:t>40.</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(37) the performance of any duty related to the service of the members of the Tobacco Settlement Revenue Management authority.</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(38) conduct of a director appointed pursuant to Section 58</w:t>
      </w:r>
      <w:r w:rsidR="00A94A91" w:rsidRPr="00A94A91">
        <w:rPr>
          <w:color w:val="000000"/>
        </w:rPr>
        <w:noBreakHyphen/>
      </w:r>
      <w:r w:rsidRPr="00A94A91">
        <w:rPr>
          <w:color w:val="000000"/>
        </w:rPr>
        <w:t>31</w:t>
      </w:r>
      <w:r w:rsidR="00A94A91" w:rsidRPr="00A94A91">
        <w:rPr>
          <w:color w:val="000000"/>
        </w:rPr>
        <w:noBreakHyphen/>
      </w:r>
      <w:r w:rsidRPr="00A94A91">
        <w:rPr>
          <w:color w:val="000000"/>
        </w:rPr>
        <w:t>20 giving rise to a lawsuit under Section 58</w:t>
      </w:r>
      <w:r w:rsidR="00A94A91" w:rsidRPr="00A94A91">
        <w:rPr>
          <w:color w:val="000000"/>
        </w:rPr>
        <w:noBreakHyphen/>
      </w:r>
      <w:r w:rsidRPr="00A94A91">
        <w:rPr>
          <w:color w:val="000000"/>
        </w:rPr>
        <w:t>31</w:t>
      </w:r>
      <w:r w:rsidR="00A94A91" w:rsidRPr="00A94A91">
        <w:rPr>
          <w:color w:val="000000"/>
        </w:rPr>
        <w:noBreakHyphen/>
      </w:r>
      <w:r w:rsidRPr="00A94A91">
        <w:rPr>
          <w:color w:val="000000"/>
        </w:rPr>
        <w:t>57.</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(39) the grant or denial by a governing body of a county or municipality as provided in Section 23</w:t>
      </w:r>
      <w:r w:rsidR="00A94A91" w:rsidRPr="00A94A91">
        <w:rPr>
          <w:color w:val="000000"/>
        </w:rPr>
        <w:noBreakHyphen/>
      </w:r>
      <w:r w:rsidRPr="00A94A91">
        <w:rPr>
          <w:color w:val="000000"/>
        </w:rPr>
        <w:t>35</w:t>
      </w:r>
      <w:r w:rsidR="00A94A91" w:rsidRPr="00A94A91">
        <w:rPr>
          <w:color w:val="000000"/>
        </w:rPr>
        <w:noBreakHyphen/>
      </w:r>
      <w:r w:rsidRPr="00A94A91">
        <w:rPr>
          <w:color w:val="000000"/>
        </w:rPr>
        <w:t>175 of an application to extend a Fireworks Prohibited Zone beyond the subject property for which a Discharge of Fireworks Prohibited Agreement has been filed.</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(40) an injury a student may sustain as a result of self</w:t>
      </w:r>
      <w:r w:rsidR="00A94A91" w:rsidRPr="00A94A91">
        <w:rPr>
          <w:color w:val="000000"/>
        </w:rPr>
        <w:noBreakHyphen/>
      </w:r>
      <w:r w:rsidRPr="00A94A91">
        <w:rPr>
          <w:color w:val="000000"/>
        </w:rPr>
        <w:t>monitoring or self</w:t>
      </w:r>
      <w:r w:rsidR="00A94A91" w:rsidRPr="00A94A91">
        <w:rPr>
          <w:color w:val="000000"/>
        </w:rPr>
        <w:noBreakHyphen/>
      </w:r>
      <w:r w:rsidRPr="00A94A91">
        <w:rPr>
          <w:color w:val="000000"/>
        </w:rPr>
        <w:t>administering medications or for an injury that a student may sustain from taking or using medications or self</w:t>
      </w:r>
      <w:r w:rsidR="00A94A91" w:rsidRPr="00A94A91">
        <w:rPr>
          <w:color w:val="000000"/>
        </w:rPr>
        <w:noBreakHyphen/>
      </w:r>
      <w:r w:rsidRPr="00A94A91">
        <w:rPr>
          <w:color w:val="000000"/>
        </w:rPr>
        <w:t>monitoring devices for which the student does not have a prescription or does not have authorization by the school district.</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1988 Act No. 352, </w:t>
      </w:r>
      <w:r w:rsidR="00A94A91" w:rsidRPr="00A94A91">
        <w:rPr>
          <w:color w:val="000000"/>
        </w:rPr>
        <w:t xml:space="preserve">Sections </w:t>
      </w:r>
      <w:r w:rsidR="003233DD" w:rsidRPr="00A94A91">
        <w:rPr>
          <w:color w:val="000000"/>
        </w:rPr>
        <w:t xml:space="preserve">5, 6;  1988 Act No. 373, </w:t>
      </w:r>
      <w:r w:rsidR="00A94A91" w:rsidRPr="00A94A91">
        <w:rPr>
          <w:color w:val="000000"/>
        </w:rPr>
        <w:t xml:space="preserve">Section </w:t>
      </w:r>
      <w:r w:rsidR="003233DD" w:rsidRPr="00A94A91">
        <w:rPr>
          <w:color w:val="000000"/>
        </w:rPr>
        <w:t xml:space="preserve">2;  1988 Act No. 664;  1988 Act No. 675, </w:t>
      </w:r>
      <w:r w:rsidR="00A94A91" w:rsidRPr="00A94A91">
        <w:rPr>
          <w:color w:val="000000"/>
        </w:rPr>
        <w:t xml:space="preserve">Section </w:t>
      </w:r>
      <w:r w:rsidR="003233DD" w:rsidRPr="00A94A91">
        <w:rPr>
          <w:color w:val="000000"/>
        </w:rPr>
        <w:t xml:space="preserve">1;  1989 Act No. 132, </w:t>
      </w:r>
      <w:r w:rsidR="00A94A91" w:rsidRPr="00A94A91">
        <w:rPr>
          <w:color w:val="000000"/>
        </w:rPr>
        <w:t xml:space="preserve">Section </w:t>
      </w:r>
      <w:r w:rsidR="003233DD" w:rsidRPr="00A94A91">
        <w:rPr>
          <w:color w:val="000000"/>
        </w:rPr>
        <w:t xml:space="preserve">2;  1990 Act No. 351, </w:t>
      </w:r>
      <w:r w:rsidR="00A94A91" w:rsidRPr="00A94A91">
        <w:rPr>
          <w:color w:val="000000"/>
        </w:rPr>
        <w:t xml:space="preserve">Section </w:t>
      </w:r>
      <w:r w:rsidR="003233DD" w:rsidRPr="00A94A91">
        <w:rPr>
          <w:color w:val="000000"/>
        </w:rPr>
        <w:t xml:space="preserve">2;  1996 Act No. 386, </w:t>
      </w:r>
      <w:r w:rsidR="00A94A91" w:rsidRPr="00A94A91">
        <w:rPr>
          <w:color w:val="000000"/>
        </w:rPr>
        <w:t xml:space="preserve">Section </w:t>
      </w:r>
      <w:r w:rsidR="003233DD" w:rsidRPr="00A94A91">
        <w:rPr>
          <w:color w:val="000000"/>
        </w:rPr>
        <w:t xml:space="preserve">3;  1997 Act No. 35, </w:t>
      </w:r>
      <w:r w:rsidR="00A94A91" w:rsidRPr="00A94A91">
        <w:rPr>
          <w:color w:val="000000"/>
        </w:rPr>
        <w:t xml:space="preserve">Section </w:t>
      </w:r>
      <w:r w:rsidR="003233DD" w:rsidRPr="00A94A91">
        <w:rPr>
          <w:color w:val="000000"/>
        </w:rPr>
        <w:t xml:space="preserve">6;  1999 Act No. 77, </w:t>
      </w:r>
      <w:r w:rsidR="00A94A91" w:rsidRPr="00A94A91">
        <w:rPr>
          <w:color w:val="000000"/>
        </w:rPr>
        <w:t xml:space="preserve">Section </w:t>
      </w:r>
      <w:r w:rsidR="003233DD" w:rsidRPr="00A94A91">
        <w:rPr>
          <w:color w:val="000000"/>
        </w:rPr>
        <w:t xml:space="preserve">4;  2000 Act No. 362, </w:t>
      </w:r>
      <w:r w:rsidR="00A94A91" w:rsidRPr="00A94A91">
        <w:rPr>
          <w:color w:val="000000"/>
        </w:rPr>
        <w:t xml:space="preserve">Section </w:t>
      </w:r>
      <w:r w:rsidR="003233DD" w:rsidRPr="00A94A91">
        <w:rPr>
          <w:color w:val="000000"/>
        </w:rPr>
        <w:t xml:space="preserve">1;  2000 Act No. 387, Part II, </w:t>
      </w:r>
      <w:r w:rsidR="00A94A91" w:rsidRPr="00A94A91">
        <w:rPr>
          <w:color w:val="000000"/>
        </w:rPr>
        <w:t xml:space="preserve">Section </w:t>
      </w:r>
      <w:r w:rsidR="003233DD" w:rsidRPr="00A94A91">
        <w:rPr>
          <w:color w:val="000000"/>
        </w:rPr>
        <w:t xml:space="preserve">69A.5;  2000 Act No. 387, Part II, </w:t>
      </w:r>
      <w:r w:rsidR="00A94A91" w:rsidRPr="00A94A91">
        <w:rPr>
          <w:color w:val="000000"/>
        </w:rPr>
        <w:t xml:space="preserve">Section </w:t>
      </w:r>
      <w:r w:rsidR="003233DD" w:rsidRPr="00A94A91">
        <w:rPr>
          <w:color w:val="000000"/>
        </w:rPr>
        <w:t xml:space="preserve">97B;  2000 Act No. 407, </w:t>
      </w:r>
      <w:r w:rsidR="00A94A91" w:rsidRPr="00A94A91">
        <w:rPr>
          <w:color w:val="000000"/>
        </w:rPr>
        <w:t xml:space="preserve">Section </w:t>
      </w:r>
      <w:r w:rsidR="003233DD" w:rsidRPr="00A94A91">
        <w:rPr>
          <w:color w:val="000000"/>
        </w:rPr>
        <w:t xml:space="preserve">3;  2005 Act No. 6, </w:t>
      </w:r>
      <w:r w:rsidR="00A94A91" w:rsidRPr="00A94A91">
        <w:rPr>
          <w:color w:val="000000"/>
        </w:rPr>
        <w:t xml:space="preserve">Section </w:t>
      </w:r>
      <w:r w:rsidR="003233DD" w:rsidRPr="00A94A91">
        <w:rPr>
          <w:color w:val="000000"/>
        </w:rPr>
        <w:t xml:space="preserve">2, eff January 13, 2005;  2005 Act No. 81, </w:t>
      </w:r>
      <w:r w:rsidR="00A94A91" w:rsidRPr="00A94A91">
        <w:rPr>
          <w:color w:val="000000"/>
        </w:rPr>
        <w:t xml:space="preserve">Section </w:t>
      </w:r>
      <w:r w:rsidR="003233DD" w:rsidRPr="00A94A91">
        <w:rPr>
          <w:color w:val="000000"/>
        </w:rPr>
        <w:t xml:space="preserve">2, eff May 26, 2005;  2005 Act No. 137, </w:t>
      </w:r>
      <w:r w:rsidR="00A94A91" w:rsidRPr="00A94A91">
        <w:rPr>
          <w:color w:val="000000"/>
        </w:rPr>
        <w:t xml:space="preserve">Section </w:t>
      </w:r>
      <w:r w:rsidR="003233DD" w:rsidRPr="00A94A91">
        <w:rPr>
          <w:color w:val="000000"/>
        </w:rPr>
        <w:t>2, eff May 25, 2005.</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70.</w:t>
      </w:r>
      <w:r w:rsidR="003233DD" w:rsidRPr="00A94A91">
        <w:rPr>
          <w:bCs/>
        </w:rPr>
        <w:t xml:space="preserve"> Liability for act of government employee;  requirement that agency or political subdivision be named party defendant;  effect of judgment or settlement.</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(b) Nothing in this chapter may be construed to give an employee of a governmental entity immunity from suit and liability if it is proved that the employee</w:t>
      </w:r>
      <w:r w:rsidR="00A94A91" w:rsidRPr="00A94A91">
        <w:rPr>
          <w:color w:val="000000"/>
        </w:rPr>
        <w:t>'</w:t>
      </w:r>
      <w:r w:rsidRPr="00A94A91">
        <w:rPr>
          <w:color w:val="000000"/>
        </w:rPr>
        <w:t>s conduct was not within the scope of his official duties or that it constituted actual fraud, actual malice, intent to harm, or a crime involving moral turpitude.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t>
      </w:r>
      <w:r w:rsidRPr="00A94A91">
        <w:rPr>
          <w:color w:val="000000"/>
        </w:rPr>
        <w:lastRenderedPageBreak/>
        <w:t>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(d) A settlement or judgment in an action or a settlement of a claim under this chapter constitutes a complete bar to any further action by the claimant against an employee or governmental entity by reason of the same occurrence.</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(e) Nothing in this chapter may be construed to give a director appointed pursuant to Section 58</w:t>
      </w:r>
      <w:r w:rsidR="00A94A91" w:rsidRPr="00A94A91">
        <w:rPr>
          <w:color w:val="000000"/>
        </w:rPr>
        <w:noBreakHyphen/>
      </w:r>
      <w:r w:rsidRPr="00A94A91">
        <w:rPr>
          <w:color w:val="000000"/>
        </w:rPr>
        <w:t>31</w:t>
      </w:r>
      <w:r w:rsidR="00A94A91" w:rsidRPr="00A94A91">
        <w:rPr>
          <w:color w:val="000000"/>
        </w:rPr>
        <w:noBreakHyphen/>
      </w:r>
      <w:r w:rsidRPr="00A94A91">
        <w:rPr>
          <w:color w:val="000000"/>
        </w:rPr>
        <w:t>20 immunity from suit and liability as set forth in Section 58</w:t>
      </w:r>
      <w:r w:rsidR="00A94A91" w:rsidRPr="00A94A91">
        <w:rPr>
          <w:color w:val="000000"/>
        </w:rPr>
        <w:noBreakHyphen/>
      </w:r>
      <w:r w:rsidRPr="00A94A91">
        <w:rPr>
          <w:color w:val="000000"/>
        </w:rPr>
        <w:t>31</w:t>
      </w:r>
      <w:r w:rsidR="00A94A91" w:rsidRPr="00A94A91">
        <w:rPr>
          <w:color w:val="000000"/>
        </w:rPr>
        <w:noBreakHyphen/>
      </w:r>
      <w:r w:rsidRPr="00A94A91">
        <w:rPr>
          <w:color w:val="000000"/>
        </w:rPr>
        <w:t>57.  The State Budget and Control Board, Insurance Reserve Fund, is prohibited from providing insurance coverage for this individual liability;  however, nothing shall prevent the Public Service Authority or its directors from obtaining insurance coverage from any other source.</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1988 Act No. 352, </w:t>
      </w:r>
      <w:r w:rsidR="00A94A91" w:rsidRPr="00A94A91">
        <w:rPr>
          <w:color w:val="000000"/>
        </w:rPr>
        <w:t xml:space="preserve">Section </w:t>
      </w:r>
      <w:r w:rsidR="003233DD" w:rsidRPr="00A94A91">
        <w:rPr>
          <w:color w:val="000000"/>
        </w:rPr>
        <w:t xml:space="preserve">7;  1994 Act No. 380, </w:t>
      </w:r>
      <w:r w:rsidR="00A94A91" w:rsidRPr="00A94A91">
        <w:rPr>
          <w:color w:val="000000"/>
        </w:rPr>
        <w:t xml:space="preserve">Section </w:t>
      </w:r>
      <w:r w:rsidR="003233DD" w:rsidRPr="00A94A91">
        <w:rPr>
          <w:color w:val="000000"/>
        </w:rPr>
        <w:t xml:space="preserve">3;  2005 Act No. 137, </w:t>
      </w:r>
      <w:r w:rsidR="00A94A91" w:rsidRPr="00A94A91">
        <w:rPr>
          <w:color w:val="000000"/>
        </w:rPr>
        <w:t xml:space="preserve">Section </w:t>
      </w:r>
      <w:r w:rsidR="003233DD" w:rsidRPr="00A94A91">
        <w:rPr>
          <w:color w:val="000000"/>
        </w:rPr>
        <w:t>3, eff May 25, 2005.</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80.</w:t>
      </w:r>
      <w:r w:rsidR="003233DD" w:rsidRPr="00A94A91">
        <w:rPr>
          <w:bCs/>
        </w:rPr>
        <w:t xml:space="preserve"> Filing of verified claim;  handling and disposition of claims;  requirement that agencies and political subdivisions cooperate with Budget and Control Board.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(1) in cases against the State, with the State Budget and Control Board, or with the agency employing an employee whose alleged act or omission gave rise to the claim;</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(2) where the claim is against a political subdivision, with the political subdivision employing an employee whose alleged act or omission gave rise to the claim;</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(3) where the identification of the proper defendant is in doubt, with the Attorney General.</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(b) Each agency and political subdivision must designate an employee or office to accept the filing of the claims.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(c) Filing may be accomplished by receipt of certified mailing of the claims or by compliance with the provisions of law relating to service of process.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(d) The verified claim may be received by the Budget and Control Board or the appropriate agency or political subdivision.  If filed, the claim must be received within one year after the loss was or should have been discovered.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(e) In all cases in which a claim is filed, the Budget and Control Board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(f) The handling and disposition of claims filed under this chapter are not subject to the provisions of Article 3, Chapter 23 of Title 1.</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(g) In all cases, where insurance is provided by the Budget and Control Board, the agency or political subdivision involved must cooperate with the Budget and Control Board in the investigation and handling of any claim.</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1.</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90.</w:t>
      </w:r>
      <w:r w:rsidR="003233DD" w:rsidRPr="00A94A91">
        <w:rPr>
          <w:bCs/>
        </w:rPr>
        <w:t xml:space="preserve"> Settlement of claims and actions;  institution of action where claim has or has not been filed.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The Budget and Control Board, or the political subdivision where it has not purchased insurance from the Budget and Control Board, may adjust, compromise, settle, or allow any claim or settle or compromise any action.</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A94A91" w:rsidRPr="00A94A91">
        <w:rPr>
          <w:color w:val="000000"/>
        </w:rPr>
        <w:t>'</w:t>
      </w:r>
      <w:r w:rsidRPr="00A94A91">
        <w:rPr>
          <w:color w:val="000000"/>
        </w:rPr>
        <w:t>s disallowance of the claim, or (3) the governmental entity</w:t>
      </w:r>
      <w:r w:rsidR="00A94A91" w:rsidRPr="00A94A91">
        <w:rPr>
          <w:color w:val="000000"/>
        </w:rPr>
        <w:t>'</w:t>
      </w:r>
      <w:r w:rsidRPr="00A94A91">
        <w:rPr>
          <w:color w:val="000000"/>
        </w:rPr>
        <w:t>s rejection of a settlement offer.</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1.</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100.</w:t>
      </w:r>
      <w:r w:rsidR="003233DD" w:rsidRPr="00A94A91">
        <w:rPr>
          <w:bCs/>
        </w:rPr>
        <w:t xml:space="preserve"> When and where to institute action;  requirement of special verdict specifying proportionate liability of multiple defendants.</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Except as provided for in Section 15</w:t>
      </w:r>
      <w:r w:rsidR="00A94A91" w:rsidRPr="00A94A91">
        <w:rPr>
          <w:color w:val="000000"/>
        </w:rPr>
        <w:noBreakHyphen/>
      </w:r>
      <w:r w:rsidRPr="00A94A91">
        <w:rPr>
          <w:color w:val="000000"/>
        </w:rPr>
        <w:t>3</w:t>
      </w:r>
      <w:r w:rsidR="00A94A91" w:rsidRPr="00A94A91">
        <w:rPr>
          <w:color w:val="000000"/>
        </w:rPr>
        <w:noBreakHyphen/>
      </w:r>
      <w:r w:rsidRPr="00A94A91">
        <w:rPr>
          <w:color w:val="000000"/>
        </w:rPr>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(b) Jurisdiction for any action brought under this chapter is in the circuit court and brought in the county in which the act or omission occurred.</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1988 Act No. 352, </w:t>
      </w:r>
      <w:r w:rsidR="00A94A91" w:rsidRPr="00A94A91">
        <w:rPr>
          <w:color w:val="000000"/>
        </w:rPr>
        <w:t xml:space="preserve">Section </w:t>
      </w:r>
      <w:r w:rsidR="003233DD" w:rsidRPr="00A94A91">
        <w:rPr>
          <w:color w:val="000000"/>
        </w:rPr>
        <w:t>8.</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110.</w:t>
      </w:r>
      <w:r w:rsidR="003233DD" w:rsidRPr="00A94A91">
        <w:rPr>
          <w:bCs/>
        </w:rPr>
        <w:t xml:space="preserve"> Statute of limitations.</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Except as provided for in Section 15</w:t>
      </w:r>
      <w:r w:rsidR="00A94A91" w:rsidRPr="00A94A91">
        <w:rPr>
          <w:color w:val="000000"/>
        </w:rPr>
        <w:noBreakHyphen/>
      </w:r>
      <w:r w:rsidRPr="00A94A91">
        <w:rPr>
          <w:color w:val="000000"/>
        </w:rPr>
        <w:t>3</w:t>
      </w:r>
      <w:r w:rsidR="00A94A91" w:rsidRPr="00A94A91">
        <w:rPr>
          <w:color w:val="000000"/>
        </w:rPr>
        <w:noBreakHyphen/>
      </w:r>
      <w:r w:rsidRPr="00A94A91">
        <w:rPr>
          <w:color w:val="000000"/>
        </w:rPr>
        <w:t>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1988 Act No. 352, </w:t>
      </w:r>
      <w:r w:rsidR="00A94A91" w:rsidRPr="00A94A91">
        <w:rPr>
          <w:color w:val="000000"/>
        </w:rPr>
        <w:t xml:space="preserve">Section </w:t>
      </w:r>
      <w:r w:rsidR="003233DD" w:rsidRPr="00A94A91">
        <w:rPr>
          <w:color w:val="000000"/>
        </w:rPr>
        <w:t>9.</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120.</w:t>
      </w:r>
      <w:r w:rsidR="003233DD" w:rsidRPr="00A94A91">
        <w:rPr>
          <w:bCs/>
        </w:rPr>
        <w:t xml:space="preserve"> Limitation on liability;  prohibition against recovery of punitive or exemplary damages or prejudgment interest;  signature of attorney on pleadings, motions, or other papers.</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For any action or claim for damages brought under the provisions of this chapter, the liability shall not exceed the following limits: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(1) Except as provided in Section 15</w:t>
      </w:r>
      <w:r w:rsidR="00A94A91" w:rsidRPr="00A94A91">
        <w:rPr>
          <w:color w:val="000000"/>
        </w:rPr>
        <w:noBreakHyphen/>
      </w:r>
      <w:r w:rsidRPr="00A94A91">
        <w:rPr>
          <w:color w:val="000000"/>
        </w:rPr>
        <w:t>78</w:t>
      </w:r>
      <w:r w:rsidR="00A94A91" w:rsidRPr="00A94A91">
        <w:rPr>
          <w:color w:val="000000"/>
        </w:rPr>
        <w:noBreakHyphen/>
      </w:r>
      <w:r w:rsidRPr="00A94A91">
        <w:rPr>
          <w:color w:val="000000"/>
        </w:rPr>
        <w:t>120(a)(3), no person shall recover in any action or claim brought hereunder a sum exceeding three hundred thousand dollars because of loss arising from a single occurrence regardless of the number of agencies or political subdivisions involved.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(2) Except as provided in Section 15</w:t>
      </w:r>
      <w:r w:rsidR="00A94A91" w:rsidRPr="00A94A91">
        <w:rPr>
          <w:color w:val="000000"/>
        </w:rPr>
        <w:noBreakHyphen/>
      </w:r>
      <w:r w:rsidRPr="00A94A91">
        <w:rPr>
          <w:color w:val="000000"/>
        </w:rPr>
        <w:t>78</w:t>
      </w:r>
      <w:r w:rsidR="00A94A91" w:rsidRPr="00A94A91">
        <w:rPr>
          <w:color w:val="000000"/>
        </w:rPr>
        <w:noBreakHyphen/>
      </w:r>
      <w:r w:rsidRPr="00A94A91">
        <w:rPr>
          <w:color w:val="000000"/>
        </w:rPr>
        <w:t>120(a)(4), the total sum recovered hereunder arising out of a single occurrence shall not exceed six hundred thousand dollars regardless of the number of agencies or political subdivisions or claims or actions involved.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lastRenderedPageBreak/>
        <w:tab/>
      </w:r>
      <w:r w:rsidRPr="00A94A91">
        <w:rPr>
          <w:color w:val="000000"/>
        </w:rPr>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(5) The provisions of Section 15</w:t>
      </w:r>
      <w:r w:rsidR="00A94A91" w:rsidRPr="00A94A91">
        <w:rPr>
          <w:color w:val="000000"/>
        </w:rPr>
        <w:noBreakHyphen/>
      </w:r>
      <w:r w:rsidRPr="00A94A91">
        <w:rPr>
          <w:color w:val="000000"/>
        </w:rPr>
        <w:t>78</w:t>
      </w:r>
      <w:r w:rsidR="00A94A91" w:rsidRPr="00A94A91">
        <w:rPr>
          <w:color w:val="000000"/>
        </w:rPr>
        <w:noBreakHyphen/>
      </w:r>
      <w:r w:rsidRPr="00A94A91">
        <w:rPr>
          <w:color w:val="000000"/>
        </w:rPr>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(b) No award for damages under this chapter shall include punitive or exemplary damages or interest prior to judgment.</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A94A91" w:rsidRPr="00A94A91">
        <w:rPr>
          <w:color w:val="000000"/>
        </w:rPr>
        <w:noBreakHyphen/>
      </w:r>
      <w:r w:rsidRPr="00A94A91">
        <w:rPr>
          <w:color w:val="000000"/>
        </w:rPr>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A94A91" w:rsidRPr="00A94A91">
        <w:rPr>
          <w:color w:val="000000"/>
        </w:rPr>
        <w:t>'</w:t>
      </w:r>
      <w:r w:rsidRPr="00A94A91">
        <w:rPr>
          <w:color w:val="000000"/>
        </w:rPr>
        <w:t>s fee.</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1988 Act No. 352, </w:t>
      </w:r>
      <w:r w:rsidR="00A94A91" w:rsidRPr="00A94A91">
        <w:rPr>
          <w:color w:val="000000"/>
        </w:rPr>
        <w:t xml:space="preserve">Section </w:t>
      </w:r>
      <w:r w:rsidR="003233DD" w:rsidRPr="00A94A91">
        <w:rPr>
          <w:color w:val="000000"/>
        </w:rPr>
        <w:t xml:space="preserve">10;  1994 Act No. 380, </w:t>
      </w:r>
      <w:r w:rsidR="00A94A91" w:rsidRPr="00A94A91">
        <w:rPr>
          <w:color w:val="000000"/>
        </w:rPr>
        <w:t xml:space="preserve">Section </w:t>
      </w:r>
      <w:r w:rsidR="003233DD" w:rsidRPr="00A94A91">
        <w:rPr>
          <w:color w:val="000000"/>
        </w:rPr>
        <w:t xml:space="preserve">4;  1997 Act No. 155, Part II, </w:t>
      </w:r>
      <w:r w:rsidR="00A94A91" w:rsidRPr="00A94A91">
        <w:rPr>
          <w:color w:val="000000"/>
        </w:rPr>
        <w:t xml:space="preserve">Sections </w:t>
      </w:r>
      <w:r w:rsidR="003233DD" w:rsidRPr="00A94A91">
        <w:rPr>
          <w:color w:val="000000"/>
        </w:rPr>
        <w:t>55C, 55D.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130.</w:t>
      </w:r>
      <w:r w:rsidR="003233DD" w:rsidRPr="00A94A91">
        <w:rPr>
          <w:bCs/>
        </w:rPr>
        <w:t xml:space="preserve"> Defense of political subdivision which has not purchased insurance through Budget and Control Board.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The defense for a political subdivision against an action brought pursuant to this chapter, when the political subdivision does not purchase insurance through the Budget and Control Board, must be provided by the political subdivision or its designee.</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1.</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140.</w:t>
      </w:r>
      <w:r w:rsidR="003233DD" w:rsidRPr="00A94A91">
        <w:rPr>
          <w:bCs/>
        </w:rPr>
        <w:t xml:space="preserve"> Procurement of insurance by political subdivisions;  exclusivity of remedies provided in this chapter.</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(Reserved)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(b) The political subdivisions of this State, in regard to tort and automobile liability, property and casualty insurance shall procure insurance to cover these risks for which immunity has been waived by (1) the purchase of liability insurance pursuant to </w:t>
      </w:r>
      <w:r w:rsidR="00A94A91" w:rsidRPr="00A94A91">
        <w:rPr>
          <w:color w:val="000000"/>
        </w:rPr>
        <w:t xml:space="preserve">Section </w:t>
      </w:r>
      <w:r w:rsidRPr="00A94A91">
        <w:rPr>
          <w:color w:val="000000"/>
        </w:rPr>
        <w:t>1</w:t>
      </w:r>
      <w:r w:rsidR="00A94A91" w:rsidRPr="00A94A91">
        <w:rPr>
          <w:color w:val="000000"/>
        </w:rPr>
        <w:noBreakHyphen/>
      </w:r>
      <w:r w:rsidRPr="00A94A91">
        <w:rPr>
          <w:color w:val="000000"/>
        </w:rPr>
        <w:t>11</w:t>
      </w:r>
      <w:r w:rsidR="00A94A91" w:rsidRPr="00A94A91">
        <w:rPr>
          <w:color w:val="000000"/>
        </w:rPr>
        <w:noBreakHyphen/>
      </w:r>
      <w:r w:rsidRPr="00A94A91">
        <w:rPr>
          <w:color w:val="000000"/>
        </w:rPr>
        <w:t>140;  or (2) the purchase of liability insurance from a private carrier;  or (3) self</w:t>
      </w:r>
      <w:r w:rsidR="00A94A91" w:rsidRPr="00A94A91">
        <w:rPr>
          <w:color w:val="000000"/>
        </w:rPr>
        <w:noBreakHyphen/>
      </w:r>
      <w:r w:rsidRPr="00A94A91">
        <w:rPr>
          <w:color w:val="000000"/>
        </w:rPr>
        <w:t>insurance;  or (4) establishing pooled self</w:t>
      </w:r>
      <w:r w:rsidR="00A94A91" w:rsidRPr="00A94A91">
        <w:rPr>
          <w:color w:val="000000"/>
        </w:rPr>
        <w:noBreakHyphen/>
      </w:r>
      <w:r w:rsidRPr="00A94A91">
        <w:rPr>
          <w:color w:val="000000"/>
        </w:rPr>
        <w:t xml:space="preserve">insurance liability funds, by intergovernmental agreement, which may not be construed as transacting the business of </w:t>
      </w:r>
      <w:r w:rsidRPr="00A94A91">
        <w:rPr>
          <w:color w:val="000000"/>
        </w:rPr>
        <w:lastRenderedPageBreak/>
        <w:t>insurance or otherwise subject to state laws regulating insurance.  A pooled self</w:t>
      </w:r>
      <w:r w:rsidR="00A94A91" w:rsidRPr="00A94A91">
        <w:rPr>
          <w:color w:val="000000"/>
        </w:rPr>
        <w:noBreakHyphen/>
      </w:r>
      <w:r w:rsidRPr="00A94A91">
        <w:rPr>
          <w:color w:val="000000"/>
        </w:rPr>
        <w:t>insurance liability pool is authorized to purchase specific and aggregate excess insurance.  A pooled self</w:t>
      </w:r>
      <w:r w:rsidR="00A94A91" w:rsidRPr="00A94A91">
        <w:rPr>
          <w:color w:val="000000"/>
        </w:rPr>
        <w:noBreakHyphen/>
      </w:r>
      <w:r w:rsidRPr="00A94A91">
        <w:rPr>
          <w:color w:val="000000"/>
        </w:rPr>
        <w:t xml:space="preserve">insurance liability fund must provide liability coverage for all employees of a political subdivision applying for participation in the fund.  If the insurance is obtained other than pursuant to </w:t>
      </w:r>
      <w:r w:rsidR="00A94A91" w:rsidRPr="00A94A91">
        <w:rPr>
          <w:color w:val="000000"/>
        </w:rPr>
        <w:t xml:space="preserve">Section </w:t>
      </w:r>
      <w:r w:rsidRPr="00A94A91">
        <w:rPr>
          <w:color w:val="000000"/>
        </w:rPr>
        <w:t>1</w:t>
      </w:r>
      <w:r w:rsidR="00A94A91" w:rsidRPr="00A94A91">
        <w:rPr>
          <w:color w:val="000000"/>
        </w:rPr>
        <w:noBreakHyphen/>
      </w:r>
      <w:r w:rsidRPr="00A94A91">
        <w:rPr>
          <w:color w:val="000000"/>
        </w:rPr>
        <w:t>11</w:t>
      </w:r>
      <w:r w:rsidR="00A94A91" w:rsidRPr="00A94A91">
        <w:rPr>
          <w:color w:val="000000"/>
        </w:rPr>
        <w:noBreakHyphen/>
      </w:r>
      <w:r w:rsidRPr="00A94A91">
        <w:rPr>
          <w:color w:val="000000"/>
        </w:rPr>
        <w:t>140, it must be obtained subject to the following conditions: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 xml:space="preserve">(1) If the political subdivision does not procure tort liability insurance pursuant to </w:t>
      </w:r>
      <w:r w:rsidR="00A94A91" w:rsidRPr="00A94A91">
        <w:rPr>
          <w:color w:val="000000"/>
        </w:rPr>
        <w:t xml:space="preserve">Section </w:t>
      </w:r>
      <w:r w:rsidRPr="00A94A91">
        <w:rPr>
          <w:color w:val="000000"/>
        </w:rPr>
        <w:t>1</w:t>
      </w:r>
      <w:r w:rsidR="00A94A91" w:rsidRPr="00A94A91">
        <w:rPr>
          <w:color w:val="000000"/>
        </w:rPr>
        <w:noBreakHyphen/>
      </w:r>
      <w:r w:rsidRPr="00A94A91">
        <w:rPr>
          <w:color w:val="000000"/>
        </w:rPr>
        <w:t>11</w:t>
      </w:r>
      <w:r w:rsidR="00A94A91" w:rsidRPr="00A94A91">
        <w:rPr>
          <w:color w:val="000000"/>
        </w:rPr>
        <w:noBreakHyphen/>
      </w:r>
      <w:r w:rsidRPr="00A94A91">
        <w:rPr>
          <w:color w:val="000000"/>
        </w:rPr>
        <w:t>140, it must also procure its automobile liability and property and casualty insurance from other sources and shall not procure these coverages through the Budget and Control Board;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(2) If a political subdivision procures its tort liability insurance, automobile liability insurance, or property and casualty insurance through the Budget and Control Board, all liability exposures of the political subdivision as well as its property and casualty insurance must be insured with the Budget and Control Board;</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(3) If the political subdivision, at any time, procures its tort liability, automobile liability, property, or casualty insurance other than through the Budget and Control Board and then subsequently desires to obtain this coverage with the Budget and Control Board, notice of its intention to so obtain this subsequent coverage must be provided the Budget and Control Board at least ninety days prior to the beginning of the coverage with the State Budget and Control Board.  The other lines of insurance that the political subdivision is required to procure from the board are not required to commence until the coverage for that line of insurance expires.  Any political subdivision may cancel all lines of insurance with the State Budget and Control Board if it gives ninety days</w:t>
      </w:r>
      <w:r w:rsidR="00A94A91" w:rsidRPr="00A94A91">
        <w:rPr>
          <w:color w:val="000000"/>
        </w:rPr>
        <w:t>'</w:t>
      </w:r>
      <w:r w:rsidRPr="00A94A91">
        <w:rPr>
          <w:color w:val="000000"/>
        </w:rPr>
        <w:t xml:space="preserve"> notice to the board.  The Budget and Control Board may negotiate the insurance coverage for any political subdivision separate from the insurance coverage for other insureds.</w:t>
      </w: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r>
      <w:r w:rsidRPr="00A94A91">
        <w:rPr>
          <w:color w:val="000000"/>
        </w:rPr>
        <w:tab/>
        <w:t>(4) If any political subdivision cancels its insurance with the Budget and Control Board, it is entitled to an appropriate refund of the premium, less reasonable administrative cost.</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(c) For any claim filed under this chapter, the remedy provided in </w:t>
      </w:r>
      <w:r w:rsidR="00A94A91" w:rsidRPr="00A94A91">
        <w:rPr>
          <w:color w:val="000000"/>
        </w:rPr>
        <w:t xml:space="preserve">Section </w:t>
      </w:r>
      <w:r w:rsidRPr="00A94A91">
        <w:rPr>
          <w:color w:val="000000"/>
        </w:rPr>
        <w:t>15</w:t>
      </w:r>
      <w:r w:rsidR="00A94A91" w:rsidRPr="00A94A91">
        <w:rPr>
          <w:color w:val="000000"/>
        </w:rPr>
        <w:noBreakHyphen/>
      </w:r>
      <w:r w:rsidRPr="00A94A91">
        <w:rPr>
          <w:color w:val="000000"/>
        </w:rPr>
        <w:t>78</w:t>
      </w:r>
      <w:r w:rsidR="00A94A91" w:rsidRPr="00A94A91">
        <w:rPr>
          <w:color w:val="000000"/>
        </w:rPr>
        <w:noBreakHyphen/>
      </w:r>
      <w:r w:rsidRPr="00A94A91">
        <w:rPr>
          <w:color w:val="000000"/>
        </w:rPr>
        <w:t>120 is exclusive.  The immunity of the State and its political subdivisions, with regard to the seizure, execution, or encumbrance of their properties is reaffirmed.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1997 Act No. 155, Part II, </w:t>
      </w:r>
      <w:r w:rsidR="00A94A91" w:rsidRPr="00A94A91">
        <w:rPr>
          <w:color w:val="000000"/>
        </w:rPr>
        <w:t xml:space="preserve">Section </w:t>
      </w:r>
      <w:r w:rsidR="003233DD" w:rsidRPr="00A94A91">
        <w:rPr>
          <w:color w:val="000000"/>
        </w:rPr>
        <w:t>55E.</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150.</w:t>
      </w:r>
      <w:r w:rsidR="003233DD" w:rsidRPr="00A94A91">
        <w:rPr>
          <w:bCs/>
        </w:rPr>
        <w:t xml:space="preserve"> Authority of Budget and Control Board to purchase liability insurance;  funding of purchase by participating governmental entities;  premiums set according to risk;  development of actuarial rating system plan.</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1"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 The Budget and Control Board is authorized to purchase liability insurance.</w:t>
      </w: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(b) The purchase of insurance must be funded by participating governmental entities by payment of premiums as required by the Budget and Control Board.  The Budget and Control Board in setting these premiums shall rate the policy according to the risk involved with the general class of insured entity.  The Budget and Control Board must develop an actuarial rating system plan based upon the classification of employee and the risk involved by class of employee which must be implemented by July 1, 1990.</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1987 Act No. 123, </w:t>
      </w:r>
      <w:r w:rsidR="00A94A91" w:rsidRPr="00A94A91">
        <w:rPr>
          <w:color w:val="000000"/>
        </w:rPr>
        <w:t xml:space="preserve">Section </w:t>
      </w:r>
      <w:r w:rsidR="003233DD" w:rsidRPr="00A94A91">
        <w:rPr>
          <w:color w:val="000000"/>
        </w:rPr>
        <w:t>2.</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160.</w:t>
      </w:r>
      <w:r w:rsidR="003233DD" w:rsidRPr="00A94A91">
        <w:rPr>
          <w:bCs/>
        </w:rPr>
        <w:t xml:space="preserve"> Nonliability of Budget and Control Board where lack of insurance coverage results from agency</w:t>
      </w:r>
      <w:r w:rsidRPr="00A94A91">
        <w:rPr>
          <w:bCs/>
        </w:rPr>
        <w:t>'</w:t>
      </w:r>
      <w:r w:rsidR="003233DD" w:rsidRPr="00A94A91">
        <w:rPr>
          <w:bCs/>
        </w:rPr>
        <w:t>s or political subdivision</w:t>
      </w:r>
      <w:r w:rsidRPr="00A94A91">
        <w:rPr>
          <w:bCs/>
        </w:rPr>
        <w:t>'</w:t>
      </w:r>
      <w:r w:rsidR="003233DD" w:rsidRPr="00A94A91">
        <w:rPr>
          <w:bCs/>
        </w:rPr>
        <w:t>s failure to pay premium.</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A94A91" w:rsidRPr="00A94A91">
        <w:rPr>
          <w:color w:val="000000"/>
        </w:rPr>
        <w:t>'</w:t>
      </w:r>
      <w:r w:rsidRPr="00A94A91">
        <w:rPr>
          <w:color w:val="000000"/>
        </w:rPr>
        <w:t xml:space="preserve"> notice of the cancellation to the delinquent agency or political subdivision.  Prior to the termination of the insurance coverage, notice of the impending termination also must be published in a newspaper of regular circulation in the county </w:t>
      </w:r>
      <w:r w:rsidRPr="00A94A91">
        <w:rPr>
          <w:color w:val="000000"/>
        </w:rPr>
        <w:lastRenderedPageBreak/>
        <w:t>where the insured</w:t>
      </w:r>
      <w:r w:rsidR="00A94A91" w:rsidRPr="00A94A91">
        <w:rPr>
          <w:color w:val="000000"/>
        </w:rPr>
        <w:t>'</w:t>
      </w:r>
      <w:r w:rsidRPr="00A94A91">
        <w:rPr>
          <w:color w:val="000000"/>
        </w:rPr>
        <w:t>s headquarters is located.  The State Budget and Control Board is not liable for any risk or loss occurring after the effective date of the cancellation.</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 xml:space="preserve">1;  1996 Act No. 314, </w:t>
      </w:r>
      <w:r w:rsidR="00A94A91" w:rsidRPr="00A94A91">
        <w:rPr>
          <w:color w:val="000000"/>
        </w:rPr>
        <w:t xml:space="preserve">Section </w:t>
      </w:r>
      <w:r w:rsidR="003233DD" w:rsidRPr="00A94A91">
        <w:rPr>
          <w:color w:val="000000"/>
        </w:rPr>
        <w:t>3.</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170.</w:t>
      </w:r>
      <w:r w:rsidR="003233DD" w:rsidRPr="00A94A91">
        <w:rPr>
          <w:bCs/>
        </w:rPr>
        <w:t xml:space="preserve"> Action or claim for death of person;  division of recovery.</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An action or claim for the death of a person may be brought under this chapter by the executor or administrator respectively, of the person</w:t>
      </w:r>
      <w:r w:rsidR="00A94A91" w:rsidRPr="00A94A91">
        <w:rPr>
          <w:color w:val="000000"/>
        </w:rPr>
        <w:t>'</w:t>
      </w:r>
      <w:r w:rsidRPr="00A94A91">
        <w:rPr>
          <w:color w:val="000000"/>
        </w:rPr>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A94A91" w:rsidRPr="00A94A91">
        <w:rPr>
          <w:color w:val="000000"/>
        </w:rPr>
        <w:noBreakHyphen/>
      </w:r>
      <w:r w:rsidRPr="00A94A91">
        <w:rPr>
          <w:color w:val="000000"/>
        </w:rPr>
        <w:t>at</w:t>
      </w:r>
      <w:r w:rsidR="00A94A91" w:rsidRPr="00A94A91">
        <w:rPr>
          <w:color w:val="000000"/>
        </w:rPr>
        <w:noBreakHyphen/>
      </w:r>
      <w:r w:rsidRPr="00A94A91">
        <w:rPr>
          <w:color w:val="000000"/>
        </w:rPr>
        <w:t>law or the distributees of the person whose death has been so caused.  Any amount recovered must be divided among the before</w:t>
      </w:r>
      <w:r w:rsidR="00A94A91" w:rsidRPr="00A94A91">
        <w:rPr>
          <w:color w:val="000000"/>
        </w:rPr>
        <w:noBreakHyphen/>
      </w:r>
      <w:r w:rsidRPr="00A94A91">
        <w:rPr>
          <w:color w:val="000000"/>
        </w:rPr>
        <w:t>mentioned parties in those shares as they would have been entitled to if the deceased had died intestate and the amount recovered had been personal assets of his estate.</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1.</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180.</w:t>
      </w:r>
      <w:r w:rsidR="003233DD" w:rsidRPr="00A94A91">
        <w:rPr>
          <w:bCs/>
        </w:rPr>
        <w:t xml:space="preserve"> Applicability of chapter to causes of action arising before or after July 1, 1986.</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The provisions of Chapter 78 of Title 15 of the 1976 Code shall only apply to those causes of action arising or accruing after the effective date of this chapter;  provided, however, the provisions of </w:t>
      </w:r>
      <w:r w:rsidR="00A94A91" w:rsidRPr="00A94A91">
        <w:rPr>
          <w:color w:val="000000"/>
        </w:rPr>
        <w:t xml:space="preserve">Section </w:t>
      </w:r>
      <w:r w:rsidRPr="00A94A91">
        <w:rPr>
          <w:color w:val="000000"/>
        </w:rPr>
        <w:t>15</w:t>
      </w:r>
      <w:r w:rsidR="00A94A91" w:rsidRPr="00A94A91">
        <w:rPr>
          <w:color w:val="000000"/>
        </w:rPr>
        <w:noBreakHyphen/>
      </w:r>
      <w:r w:rsidRPr="00A94A91">
        <w:rPr>
          <w:color w:val="000000"/>
        </w:rPr>
        <w:t>78</w:t>
      </w:r>
      <w:r w:rsidR="00A94A91" w:rsidRPr="00A94A91">
        <w:rPr>
          <w:color w:val="000000"/>
        </w:rPr>
        <w:noBreakHyphen/>
      </w:r>
      <w:r w:rsidRPr="00A94A91">
        <w:rPr>
          <w:color w:val="000000"/>
        </w:rPr>
        <w:t>20(c) of the 1976 Code are applicable to all causes of action arising on or before the effective date of the chapter.</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1.</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190.</w:t>
      </w:r>
      <w:r w:rsidR="003233DD" w:rsidRPr="00A94A91">
        <w:rPr>
          <w:bCs/>
        </w:rPr>
        <w:t xml:space="preserve"> Compensation of plaintiff pursuant to underinsured or uninsured defendant provisions of plaintiff</w:t>
      </w:r>
      <w:r w:rsidRPr="00A94A91">
        <w:rPr>
          <w:bCs/>
        </w:rPr>
        <w:t>'</w:t>
      </w:r>
      <w:r w:rsidR="003233DD" w:rsidRPr="00A94A91">
        <w:rPr>
          <w:bCs/>
        </w:rPr>
        <w:t>s insurance policy.</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If the amount of the verdict or judgment is not satisfied by reason of the monetary limitations of this chapter upon recovery from the State or political subdivision thereof, the plaintiff</w:t>
      </w:r>
      <w:r w:rsidR="00A94A91" w:rsidRPr="00A94A91">
        <w:rPr>
          <w:color w:val="000000"/>
        </w:rPr>
        <w:t>'</w:t>
      </w:r>
      <w:r w:rsidRPr="00A94A91">
        <w:rPr>
          <w:color w:val="000000"/>
        </w:rPr>
        <w:t>s insurance company, subject to the underinsured and uninsured defendant provisions of the plaintiff</w:t>
      </w:r>
      <w:r w:rsidR="00A94A91" w:rsidRPr="00A94A91">
        <w:rPr>
          <w:color w:val="000000"/>
        </w:rPr>
        <w:t>'</w:t>
      </w:r>
      <w:r w:rsidRPr="00A94A91">
        <w:rPr>
          <w:color w:val="000000"/>
        </w:rPr>
        <w:t xml:space="preserve">s insurance policy, if any, shall compensate the plaintiff for the difference between the amount of the verdict or judgment and the payment by the political subdivision.  If a cause of action is barred under </w:t>
      </w:r>
      <w:r w:rsidR="00A94A91" w:rsidRPr="00A94A91">
        <w:rPr>
          <w:color w:val="000000"/>
        </w:rPr>
        <w:t xml:space="preserve">Section </w:t>
      </w:r>
      <w:r w:rsidRPr="00A94A91">
        <w:rPr>
          <w:color w:val="000000"/>
        </w:rPr>
        <w:t>15</w:t>
      </w:r>
      <w:r w:rsidR="00A94A91" w:rsidRPr="00A94A91">
        <w:rPr>
          <w:color w:val="000000"/>
        </w:rPr>
        <w:noBreakHyphen/>
      </w:r>
      <w:r w:rsidRPr="00A94A91">
        <w:rPr>
          <w:color w:val="000000"/>
        </w:rPr>
        <w:t>78</w:t>
      </w:r>
      <w:r w:rsidR="00A94A91" w:rsidRPr="00A94A91">
        <w:rPr>
          <w:color w:val="000000"/>
        </w:rPr>
        <w:noBreakHyphen/>
      </w:r>
      <w:r w:rsidRPr="00A94A91">
        <w:rPr>
          <w:color w:val="000000"/>
        </w:rPr>
        <w:t>60 of the 1976 Code, the plaintiff</w:t>
      </w:r>
      <w:r w:rsidR="00A94A91" w:rsidRPr="00A94A91">
        <w:rPr>
          <w:color w:val="000000"/>
        </w:rPr>
        <w:t>'</w:t>
      </w:r>
      <w:r w:rsidRPr="00A94A91">
        <w:rPr>
          <w:color w:val="000000"/>
        </w:rPr>
        <w:t>s insurance company must compensate him for his losses subject to the aforementioned provisions of his insurance policy.</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1986 Act No. 463, </w:t>
      </w:r>
      <w:r w:rsidR="00A94A91" w:rsidRPr="00A94A91">
        <w:rPr>
          <w:color w:val="000000"/>
        </w:rPr>
        <w:t xml:space="preserve">Section </w:t>
      </w:r>
      <w:r w:rsidR="003233DD" w:rsidRPr="00A94A91">
        <w:rPr>
          <w:color w:val="000000"/>
        </w:rPr>
        <w:t>6.</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200.</w:t>
      </w:r>
      <w:r w:rsidR="003233DD" w:rsidRPr="00A94A91">
        <w:rPr>
          <w:bCs/>
        </w:rPr>
        <w:t xml:space="preserve"> Exclusive and sole remedy for torts committed by employee of governmental entity while acting within scope of employee</w:t>
      </w:r>
      <w:r w:rsidRPr="00A94A91">
        <w:rPr>
          <w:bCs/>
        </w:rPr>
        <w:t>'</w:t>
      </w:r>
      <w:r w:rsidR="003233DD" w:rsidRPr="00A94A91">
        <w:rPr>
          <w:bCs/>
        </w:rPr>
        <w:t>s official duty.</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 xml:space="preserve">Notwithstanding any provision of law, this chapter, the </w:t>
      </w:r>
      <w:r w:rsidR="00A94A91" w:rsidRPr="00A94A91">
        <w:rPr>
          <w:color w:val="000000"/>
        </w:rPr>
        <w:t>"</w:t>
      </w:r>
      <w:r w:rsidRPr="00A94A91">
        <w:rPr>
          <w:color w:val="000000"/>
        </w:rPr>
        <w:t>South Carolina Tort Claims Act</w:t>
      </w:r>
      <w:r w:rsidR="00A94A91" w:rsidRPr="00A94A91">
        <w:rPr>
          <w:color w:val="000000"/>
        </w:rPr>
        <w:t>"</w:t>
      </w:r>
      <w:r w:rsidRPr="00A94A91">
        <w:rPr>
          <w:color w:val="000000"/>
        </w:rPr>
        <w:t>, is the exclusive and sole remedy for any tort committed by an employee of a governmental entity while acting within the scope of the employee</w:t>
      </w:r>
      <w:r w:rsidR="00A94A91" w:rsidRPr="00A94A91">
        <w:rPr>
          <w:color w:val="000000"/>
        </w:rPr>
        <w:t>'</w:t>
      </w:r>
      <w:r w:rsidRPr="00A94A91">
        <w:rPr>
          <w:color w:val="000000"/>
        </w:rPr>
        <w:t>s official duty.  The provisions of this chapter establish limitations on and exemptions to the liability of the governmental entity and must be liberally construed in favor of limiting the liability of the governmental entity.</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1997 Act No. 155, Part II, </w:t>
      </w:r>
      <w:r w:rsidR="00A94A91" w:rsidRPr="00A94A91">
        <w:rPr>
          <w:color w:val="000000"/>
        </w:rPr>
        <w:t xml:space="preserve">Section </w:t>
      </w:r>
      <w:r w:rsidR="003233DD" w:rsidRPr="00A94A91">
        <w:rPr>
          <w:color w:val="000000"/>
        </w:rPr>
        <w:t>55B.</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210.</w:t>
      </w:r>
      <w:r w:rsidR="003233DD" w:rsidRPr="00A94A91">
        <w:rPr>
          <w:bCs/>
        </w:rPr>
        <w:t xml:space="preserve"> Rights and privileges preserved.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2005 Act No. 27, </w:t>
      </w:r>
      <w:r w:rsidR="00A94A91" w:rsidRPr="00A94A91">
        <w:rPr>
          <w:color w:val="000000"/>
        </w:rPr>
        <w:t xml:space="preserve">Section </w:t>
      </w:r>
      <w:r w:rsidR="003233DD" w:rsidRPr="00A94A91">
        <w:rPr>
          <w:color w:val="000000"/>
        </w:rPr>
        <w:t>13, eff March 21, 2005.</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A94A91"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A91">
        <w:rPr>
          <w:rFonts w:cs="Times New Roman"/>
          <w:b/>
          <w:bCs/>
        </w:rPr>
        <w:t xml:space="preserve">SECTION </w:t>
      </w:r>
      <w:r w:rsidR="003233DD" w:rsidRPr="00A94A91">
        <w:rPr>
          <w:rFonts w:cs="Times New Roman"/>
          <w:b/>
          <w:bCs/>
        </w:rPr>
        <w:t>15</w:t>
      </w:r>
      <w:r w:rsidRPr="00A94A91">
        <w:rPr>
          <w:rFonts w:cs="Times New Roman"/>
          <w:b/>
          <w:bCs/>
        </w:rPr>
        <w:noBreakHyphen/>
      </w:r>
      <w:r w:rsidR="003233DD" w:rsidRPr="00A94A91">
        <w:rPr>
          <w:rFonts w:cs="Times New Roman"/>
          <w:b/>
          <w:bCs/>
        </w:rPr>
        <w:t>78</w:t>
      </w:r>
      <w:r w:rsidRPr="00A94A91">
        <w:rPr>
          <w:rFonts w:cs="Times New Roman"/>
          <w:b/>
          <w:bCs/>
        </w:rPr>
        <w:noBreakHyphen/>
      </w:r>
      <w:r w:rsidR="003233DD" w:rsidRPr="00A94A91">
        <w:rPr>
          <w:rFonts w:cs="Times New Roman"/>
          <w:b/>
          <w:bCs/>
        </w:rPr>
        <w:t>220.</w:t>
      </w:r>
      <w:r w:rsidR="003233DD" w:rsidRPr="00A94A91">
        <w:rPr>
          <w:bCs/>
        </w:rPr>
        <w:t xml:space="preserve"> Rights and privileges not affected.</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32" w:rsidRDefault="003233DD"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A91">
        <w:rPr>
          <w:color w:val="000000"/>
        </w:rPr>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3DD" w:rsidRPr="00A94A91">
        <w:rPr>
          <w:color w:val="000000"/>
        </w:rPr>
        <w:t xml:space="preserve">  2005 Act No. 32, </w:t>
      </w:r>
      <w:r w:rsidR="00A94A91" w:rsidRPr="00A94A91">
        <w:rPr>
          <w:color w:val="000000"/>
        </w:rPr>
        <w:t xml:space="preserve">Section </w:t>
      </w:r>
      <w:r w:rsidR="003233DD" w:rsidRPr="00A94A91">
        <w:rPr>
          <w:color w:val="000000"/>
        </w:rPr>
        <w:t>18, eff July 1, 2005.</w:t>
      </w:r>
    </w:p>
    <w:p w:rsidR="00EE7932" w:rsidRDefault="00EE7932"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4A91" w:rsidRDefault="00184435" w:rsidP="00A94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4A91" w:rsidSect="00A94A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A91" w:rsidRDefault="00A94A91" w:rsidP="00A94A91">
      <w:r>
        <w:separator/>
      </w:r>
    </w:p>
  </w:endnote>
  <w:endnote w:type="continuationSeparator" w:id="0">
    <w:p w:rsidR="00A94A91" w:rsidRDefault="00A94A91" w:rsidP="00A94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91" w:rsidRPr="00A94A91" w:rsidRDefault="00A94A91" w:rsidP="00A94A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91" w:rsidRPr="00A94A91" w:rsidRDefault="00A94A91" w:rsidP="00A94A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91" w:rsidRPr="00A94A91" w:rsidRDefault="00A94A91" w:rsidP="00A94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A91" w:rsidRDefault="00A94A91" w:rsidP="00A94A91">
      <w:r>
        <w:separator/>
      </w:r>
    </w:p>
  </w:footnote>
  <w:footnote w:type="continuationSeparator" w:id="0">
    <w:p w:rsidR="00A94A91" w:rsidRDefault="00A94A91" w:rsidP="00A94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91" w:rsidRPr="00A94A91" w:rsidRDefault="00A94A91" w:rsidP="00A94A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91" w:rsidRPr="00A94A91" w:rsidRDefault="00A94A91" w:rsidP="00A94A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91" w:rsidRPr="00A94A91" w:rsidRDefault="00A94A91" w:rsidP="00A94A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33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32C4"/>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3D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A91"/>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32AC"/>
    <w:rsid w:val="00EE5FEB"/>
    <w:rsid w:val="00EE7932"/>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A91"/>
    <w:pPr>
      <w:tabs>
        <w:tab w:val="center" w:pos="4680"/>
        <w:tab w:val="right" w:pos="9360"/>
      </w:tabs>
    </w:pPr>
  </w:style>
  <w:style w:type="character" w:customStyle="1" w:styleId="HeaderChar">
    <w:name w:val="Header Char"/>
    <w:basedOn w:val="DefaultParagraphFont"/>
    <w:link w:val="Header"/>
    <w:uiPriority w:val="99"/>
    <w:semiHidden/>
    <w:rsid w:val="00A94A91"/>
  </w:style>
  <w:style w:type="paragraph" w:styleId="Footer">
    <w:name w:val="footer"/>
    <w:basedOn w:val="Normal"/>
    <w:link w:val="FooterChar"/>
    <w:uiPriority w:val="99"/>
    <w:semiHidden/>
    <w:unhideWhenUsed/>
    <w:rsid w:val="00A94A91"/>
    <w:pPr>
      <w:tabs>
        <w:tab w:val="center" w:pos="4680"/>
        <w:tab w:val="right" w:pos="9360"/>
      </w:tabs>
    </w:pPr>
  </w:style>
  <w:style w:type="character" w:customStyle="1" w:styleId="FooterChar">
    <w:name w:val="Footer Char"/>
    <w:basedOn w:val="DefaultParagraphFont"/>
    <w:link w:val="Footer"/>
    <w:uiPriority w:val="99"/>
    <w:semiHidden/>
    <w:rsid w:val="00A94A91"/>
  </w:style>
  <w:style w:type="character" w:styleId="FootnoteReference">
    <w:name w:val="footnote reference"/>
    <w:basedOn w:val="DefaultParagraphFont"/>
    <w:uiPriority w:val="99"/>
    <w:rsid w:val="003233DD"/>
    <w:rPr>
      <w:color w:val="0000FF"/>
      <w:position w:val="6"/>
      <w:sz w:val="20"/>
      <w:szCs w:val="20"/>
    </w:rPr>
  </w:style>
  <w:style w:type="paragraph" w:styleId="BalloonText">
    <w:name w:val="Balloon Text"/>
    <w:basedOn w:val="Normal"/>
    <w:link w:val="BalloonTextChar"/>
    <w:uiPriority w:val="99"/>
    <w:semiHidden/>
    <w:unhideWhenUsed/>
    <w:rsid w:val="003233DD"/>
    <w:rPr>
      <w:rFonts w:ascii="Tahoma" w:hAnsi="Tahoma" w:cs="Tahoma"/>
      <w:sz w:val="16"/>
      <w:szCs w:val="16"/>
    </w:rPr>
  </w:style>
  <w:style w:type="character" w:customStyle="1" w:styleId="BalloonTextChar">
    <w:name w:val="Balloon Text Char"/>
    <w:basedOn w:val="DefaultParagraphFont"/>
    <w:link w:val="BalloonText"/>
    <w:uiPriority w:val="99"/>
    <w:semiHidden/>
    <w:rsid w:val="003233DD"/>
    <w:rPr>
      <w:rFonts w:ascii="Tahoma" w:hAnsi="Tahoma" w:cs="Tahoma"/>
      <w:sz w:val="16"/>
      <w:szCs w:val="16"/>
    </w:rPr>
  </w:style>
  <w:style w:type="character" w:styleId="Hyperlink">
    <w:name w:val="Hyperlink"/>
    <w:basedOn w:val="DefaultParagraphFont"/>
    <w:semiHidden/>
    <w:rsid w:val="00EE79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6951</Words>
  <Characters>39623</Characters>
  <Application>Microsoft Office Word</Application>
  <DocSecurity>0</DocSecurity>
  <Lines>330</Lines>
  <Paragraphs>92</Paragraphs>
  <ScaleCrop>false</ScaleCrop>
  <Company>LPITS</Company>
  <LinksUpToDate>false</LinksUpToDate>
  <CharactersWithSpaces>46482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