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0E" w:rsidRDefault="00F0000E">
      <w:pPr>
        <w:jc w:val="center"/>
      </w:pPr>
      <w:r>
        <w:t>DISCLAIMER</w:t>
      </w:r>
    </w:p>
    <w:p w:rsidR="00F0000E" w:rsidRDefault="00F0000E"/>
    <w:p w:rsidR="00F0000E" w:rsidRDefault="00F000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0000E" w:rsidRDefault="00F0000E"/>
    <w:p w:rsidR="00F0000E" w:rsidRDefault="00F000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000E" w:rsidRDefault="00F0000E"/>
    <w:p w:rsidR="00F0000E" w:rsidRDefault="00F000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000E" w:rsidRDefault="00F0000E"/>
    <w:p w:rsidR="00F0000E" w:rsidRDefault="00F000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0000E" w:rsidRDefault="00F0000E"/>
    <w:p w:rsidR="00F0000E" w:rsidRDefault="00F0000E">
      <w:r>
        <w:br w:type="page"/>
      </w: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9D1">
        <w:lastRenderedPageBreak/>
        <w:t>CHAPTER 25.</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9D1">
        <w:t xml:space="preserve"> PALMETTO UNIFIED SCHOOL DISTRICT NO. 1</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10.</w:t>
      </w:r>
      <w:r w:rsidR="006A661D" w:rsidRPr="00FC49D1">
        <w:rPr>
          <w:bCs/>
        </w:rPr>
        <w:t xml:space="preserve"> Palmetto Unified School District No. 1 established.</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 xml:space="preserve">There is hereby established a special statewide unified school district within the South Carolina Department of Corrections to be known as the </w:t>
      </w:r>
      <w:r w:rsidR="00FC49D1" w:rsidRPr="00FC49D1">
        <w:rPr>
          <w:color w:val="000000"/>
        </w:rPr>
        <w:t>"</w:t>
      </w:r>
      <w:r w:rsidRPr="00FC49D1">
        <w:rPr>
          <w:color w:val="000000"/>
        </w:rPr>
        <w:t>Palmetto Unified School District No. 1.</w:t>
      </w:r>
      <w:r w:rsidR="00FC49D1" w:rsidRPr="00FC49D1">
        <w:rPr>
          <w:color w:val="000000"/>
        </w:rPr>
        <w:t>"</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1.</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20.</w:t>
      </w:r>
      <w:r w:rsidR="006A661D" w:rsidRPr="00FC49D1">
        <w:rPr>
          <w:bCs/>
        </w:rPr>
        <w:t xml:space="preserve"> Purpose.</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2.</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30.</w:t>
      </w:r>
      <w:r w:rsidR="006A661D" w:rsidRPr="00FC49D1">
        <w:rPr>
          <w:bCs/>
        </w:rPr>
        <w:t xml:space="preserve"> District schools to meet state standards;  state Superintendent of Education to administer standards;  reports;  evaluations.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3.</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35.</w:t>
      </w:r>
      <w:r w:rsidR="006A661D" w:rsidRPr="00FC49D1">
        <w:rPr>
          <w:bCs/>
        </w:rPr>
        <w:t xml:space="preserve"> Funds for certain educational programs.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Palmetto Unified School District 1 of the South Carolina Department of Corrections shall submit appropriate student membership information to the State Department of Education and the South Carolina Department of Education</w:t>
      </w:r>
      <w:r w:rsidR="00FC49D1" w:rsidRPr="00FC49D1">
        <w:rPr>
          <w:color w:val="000000"/>
        </w:rPr>
        <w:t>'</w:t>
      </w:r>
      <w:r w:rsidRPr="00FC49D1">
        <w:rPr>
          <w:color w:val="000000"/>
        </w:rPr>
        <w:t xml:space="preserve">s appropriation request under the line item </w:t>
      </w:r>
      <w:r w:rsidR="00FC49D1" w:rsidRPr="00FC49D1">
        <w:rPr>
          <w:color w:val="000000"/>
        </w:rPr>
        <w:t>"</w:t>
      </w:r>
      <w:r w:rsidRPr="00FC49D1">
        <w:rPr>
          <w:color w:val="000000"/>
        </w:rPr>
        <w:t>Education Finance Act</w:t>
      </w:r>
      <w:r w:rsidR="00FC49D1" w:rsidRPr="00FC49D1">
        <w:rPr>
          <w:color w:val="000000"/>
        </w:rPr>
        <w:t>"</w:t>
      </w:r>
      <w:r w:rsidRPr="00FC49D1">
        <w:rPr>
          <w:color w:val="000000"/>
        </w:rPr>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FC49D1" w:rsidRPr="00FC49D1">
        <w:rPr>
          <w:color w:val="000000"/>
        </w:rPr>
        <w:noBreakHyphen/>
      </w:r>
      <w:r w:rsidRPr="00FC49D1">
        <w:rPr>
          <w:color w:val="000000"/>
        </w:rPr>
        <w:t>20</w:t>
      </w:r>
      <w:r w:rsidR="00FC49D1" w:rsidRPr="00FC49D1">
        <w:rPr>
          <w:color w:val="000000"/>
        </w:rPr>
        <w:noBreakHyphen/>
      </w:r>
      <w:r w:rsidRPr="00FC49D1">
        <w:rPr>
          <w:color w:val="000000"/>
        </w:rPr>
        <w:t>50, subsections (1), (2), (3)(a), (4)(b), (c), (d), (e), and (f) of Section 59</w:t>
      </w:r>
      <w:r w:rsidR="00FC49D1" w:rsidRPr="00FC49D1">
        <w:rPr>
          <w:color w:val="000000"/>
        </w:rPr>
        <w:noBreakHyphen/>
      </w:r>
      <w:r w:rsidRPr="00FC49D1">
        <w:rPr>
          <w:color w:val="000000"/>
        </w:rPr>
        <w:t>20</w:t>
      </w:r>
      <w:r w:rsidR="00FC49D1" w:rsidRPr="00FC49D1">
        <w:rPr>
          <w:color w:val="000000"/>
        </w:rPr>
        <w:noBreakHyphen/>
      </w:r>
      <w:r w:rsidRPr="00FC49D1">
        <w:rPr>
          <w:color w:val="000000"/>
        </w:rPr>
        <w:t>60.  The South Carolina Department of Education annually shall determine that these provisions are being met and include its findings in the report mandated in subsection (5)(e) of Section 59</w:t>
      </w:r>
      <w:r w:rsidR="00FC49D1" w:rsidRPr="00FC49D1">
        <w:rPr>
          <w:color w:val="000000"/>
        </w:rPr>
        <w:noBreakHyphen/>
      </w:r>
      <w:r w:rsidRPr="00FC49D1">
        <w:rPr>
          <w:color w:val="000000"/>
        </w:rPr>
        <w:t>20</w:t>
      </w:r>
      <w:r w:rsidR="00FC49D1" w:rsidRPr="00FC49D1">
        <w:rPr>
          <w:color w:val="000000"/>
        </w:rPr>
        <w:noBreakHyphen/>
      </w:r>
      <w:r w:rsidRPr="00FC49D1">
        <w:rPr>
          <w:color w:val="000000"/>
        </w:rPr>
        <w:t xml:space="preserve">60.  If </w:t>
      </w:r>
      <w:r w:rsidRPr="00FC49D1">
        <w:rPr>
          <w:color w:val="000000"/>
        </w:rPr>
        <w:lastRenderedPageBreak/>
        <w:t>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1994 Act No. 497, Part II, </w:t>
      </w:r>
      <w:r w:rsidR="00FC49D1" w:rsidRPr="00FC49D1">
        <w:rPr>
          <w:color w:val="000000"/>
        </w:rPr>
        <w:t xml:space="preserve">Section </w:t>
      </w:r>
      <w:r w:rsidR="006A661D" w:rsidRPr="00FC49D1">
        <w:rPr>
          <w:color w:val="000000"/>
        </w:rPr>
        <w:t>15B.</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40.</w:t>
      </w:r>
      <w:r w:rsidR="006A661D" w:rsidRPr="00FC49D1">
        <w:rPr>
          <w:bCs/>
        </w:rPr>
        <w:t xml:space="preserve"> Trustees of school district;  appointment;  terms;  vacancies.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 xml:space="preserve">4;  1993 Act No. 181, </w:t>
      </w:r>
      <w:r w:rsidR="00FC49D1" w:rsidRPr="00FC49D1">
        <w:rPr>
          <w:color w:val="000000"/>
        </w:rPr>
        <w:t xml:space="preserve">Section </w:t>
      </w:r>
      <w:r w:rsidR="006A661D" w:rsidRPr="00FC49D1">
        <w:rPr>
          <w:color w:val="000000"/>
        </w:rPr>
        <w:t>483.</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50.</w:t>
      </w:r>
      <w:r w:rsidR="006A661D" w:rsidRPr="00FC49D1">
        <w:rPr>
          <w:bCs/>
        </w:rPr>
        <w:t xml:space="preserve"> Removal of school board members.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 xml:space="preserve">5;  1993 Act No. 181, </w:t>
      </w:r>
      <w:r w:rsidR="00FC49D1" w:rsidRPr="00FC49D1">
        <w:rPr>
          <w:color w:val="000000"/>
        </w:rPr>
        <w:t xml:space="preserve">Section </w:t>
      </w:r>
      <w:r w:rsidR="006A661D" w:rsidRPr="00FC49D1">
        <w:rPr>
          <w:color w:val="000000"/>
        </w:rPr>
        <w:t>484.</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60.</w:t>
      </w:r>
      <w:r w:rsidR="006A661D" w:rsidRPr="00FC49D1">
        <w:rPr>
          <w:bCs/>
        </w:rPr>
        <w:t xml:space="preserve"> Board to elect officers;  terms;  meetings;  compensation.</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school board at its first meeting, and every two years thereafter, shall elect a chairman, a vice</w:t>
      </w:r>
      <w:r w:rsidR="00FC49D1" w:rsidRPr="00FC49D1">
        <w:rPr>
          <w:color w:val="000000"/>
        </w:rPr>
        <w:noBreakHyphen/>
      </w:r>
      <w:r w:rsidRPr="00FC49D1">
        <w:rPr>
          <w:color w:val="000000"/>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FC49D1" w:rsidRPr="00FC49D1">
        <w:rPr>
          <w:color w:val="000000"/>
        </w:rPr>
        <w:noBreakHyphen/>
      </w:r>
      <w:r w:rsidRPr="00FC49D1">
        <w:rPr>
          <w:color w:val="000000"/>
        </w:rPr>
        <w:t>two hours notice.  Five members of the board shall constitute a quorum at all meetings thereof.  The members of the board shall be paid per diem, mileage and subsistence as provided by law for members of boards, commissions and committees.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6.</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70.</w:t>
      </w:r>
      <w:r w:rsidR="006A661D" w:rsidRPr="00FC49D1">
        <w:rPr>
          <w:bCs/>
        </w:rPr>
        <w:t xml:space="preserve"> Powers and duties of school board.</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With the consent and concurrence of the Director of the Department of Corrections, the board of the school district shall operate as executory agent for the schools under its jurisdiction and shall perform administrative functions as follows: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(1) establish goals and objectives for the operation of the district;</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(2) enter into agreements and contracts with other school districts, technical schools, colleges and universities;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(3) establish academic education programs ranging from primary through post high school, as well as special education for the handicapped and persons with intellectual disability;</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(4) establish vocational and trade courses as appropriate for preparation for employment;</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(5) determine physical facilities needed to carry out all education programs;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(6) review and approve applications for grants, donations, contracts and other agreements from public or private sources;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(7) establish a twelve</w:t>
      </w:r>
      <w:r w:rsidR="00FC49D1" w:rsidRPr="00FC49D1">
        <w:rPr>
          <w:color w:val="000000"/>
        </w:rPr>
        <w:noBreakHyphen/>
      </w:r>
      <w:r w:rsidRPr="00FC49D1">
        <w:rPr>
          <w:color w:val="000000"/>
        </w:rPr>
        <w:t>month school program and teachers</w:t>
      </w:r>
      <w:r w:rsidR="00FC49D1" w:rsidRPr="00FC49D1">
        <w:rPr>
          <w:color w:val="000000"/>
        </w:rPr>
        <w:t>'</w:t>
      </w:r>
      <w:r w:rsidRPr="00FC49D1">
        <w:rPr>
          <w:color w:val="000000"/>
        </w:rPr>
        <w:t xml:space="preserve"> pay schedule based on the state and average school supplement pay scales;</w:t>
      </w: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 xml:space="preserve">7;  1993 Act No. 181, </w:t>
      </w:r>
      <w:r w:rsidR="00FC49D1" w:rsidRPr="00FC49D1">
        <w:rPr>
          <w:color w:val="000000"/>
        </w:rPr>
        <w:t xml:space="preserve">Section </w:t>
      </w:r>
      <w:r w:rsidR="006A661D" w:rsidRPr="00FC49D1">
        <w:rPr>
          <w:color w:val="000000"/>
        </w:rPr>
        <w:t>485.</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80.</w:t>
      </w:r>
      <w:r w:rsidR="006A661D" w:rsidRPr="00FC49D1">
        <w:rPr>
          <w:bCs/>
        </w:rPr>
        <w:t xml:space="preserve"> Duties of district Superintendent of Education.</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duties of the district Superintendent of Education shall include the following:</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(1) Identify goals and objectives for all educational services of the district;</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(2) Develop policies and procedures for efficient delivery system of such services;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(3) Collect and analyze data necessary for research into planning and evaluation of educational services;</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(4) Provide necessary information for preparation of an annual report of the district</w:t>
      </w:r>
      <w:r w:rsidR="00FC49D1" w:rsidRPr="00FC49D1">
        <w:rPr>
          <w:color w:val="000000"/>
        </w:rPr>
        <w:t>'</w:t>
      </w:r>
      <w:r w:rsidRPr="00FC49D1">
        <w:rPr>
          <w:color w:val="000000"/>
        </w:rPr>
        <w:t>s operation;</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(5) Prepare a separate budget of all necessary costs to be provided to the inmate by the unified school district;</w:t>
      </w:r>
    </w:p>
    <w:p w:rsidR="00FC49D1"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(6) Recommend to the school board plans for the renovations and designation of educational facilities;</w:t>
      </w: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r>
      <w:r w:rsidRPr="00FC49D1">
        <w:rPr>
          <w:color w:val="000000"/>
        </w:rPr>
        <w:tab/>
        <w:t>(7) Provide all such studies, research and evaluation of the district</w:t>
      </w:r>
      <w:r w:rsidR="00FC49D1" w:rsidRPr="00FC49D1">
        <w:rPr>
          <w:color w:val="000000"/>
        </w:rPr>
        <w:t>'</w:t>
      </w:r>
      <w:r w:rsidRPr="00FC49D1">
        <w:rPr>
          <w:color w:val="000000"/>
        </w:rPr>
        <w:t>s operation as the board may request and perform such other duties as it may request.</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8.</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C49D1"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9D1">
        <w:rPr>
          <w:rFonts w:cs="Times New Roman"/>
          <w:b/>
          <w:bCs/>
        </w:rPr>
        <w:t xml:space="preserve">SECTION </w:t>
      </w:r>
      <w:r w:rsidR="006A661D" w:rsidRPr="00FC49D1">
        <w:rPr>
          <w:rFonts w:cs="Times New Roman"/>
          <w:b/>
          <w:bCs/>
        </w:rPr>
        <w:t>24</w:t>
      </w:r>
      <w:r w:rsidRPr="00FC49D1">
        <w:rPr>
          <w:rFonts w:cs="Times New Roman"/>
          <w:b/>
          <w:bCs/>
        </w:rPr>
        <w:noBreakHyphen/>
      </w:r>
      <w:r w:rsidR="006A661D" w:rsidRPr="00FC49D1">
        <w:rPr>
          <w:rFonts w:cs="Times New Roman"/>
          <w:b/>
          <w:bCs/>
        </w:rPr>
        <w:t>25</w:t>
      </w:r>
      <w:r w:rsidRPr="00FC49D1">
        <w:rPr>
          <w:rFonts w:cs="Times New Roman"/>
          <w:b/>
          <w:bCs/>
        </w:rPr>
        <w:noBreakHyphen/>
      </w:r>
      <w:r w:rsidR="006A661D" w:rsidRPr="00FC49D1">
        <w:rPr>
          <w:rFonts w:cs="Times New Roman"/>
          <w:b/>
          <w:bCs/>
        </w:rPr>
        <w:t>90.</w:t>
      </w:r>
      <w:r w:rsidR="006A661D" w:rsidRPr="00FC49D1">
        <w:rPr>
          <w:bCs/>
        </w:rPr>
        <w:t xml:space="preserve"> Superintendent and other personnel to be employed according to Department of Correction policies.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00E" w:rsidRDefault="006A661D"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9D1">
        <w:rPr>
          <w:color w:val="000000"/>
        </w:rPr>
        <w:tab/>
        <w:t>The superintendent of the district and all other educational personnel shall be employed, supervised, and terminated according to the South Carolina Department of Corrections</w:t>
      </w:r>
      <w:r w:rsidR="00FC49D1" w:rsidRPr="00FC49D1">
        <w:rPr>
          <w:color w:val="000000"/>
        </w:rPr>
        <w:t>'</w:t>
      </w:r>
      <w:r w:rsidRPr="00FC49D1">
        <w:rPr>
          <w:color w:val="000000"/>
        </w:rPr>
        <w:t xml:space="preserve"> personnel policies and procedures.</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1D" w:rsidRPr="00FC49D1">
        <w:rPr>
          <w:color w:val="000000"/>
        </w:rPr>
        <w:t xml:space="preserve">  1981 Act No. 168, </w:t>
      </w:r>
      <w:r w:rsidR="00FC49D1" w:rsidRPr="00FC49D1">
        <w:rPr>
          <w:color w:val="000000"/>
        </w:rPr>
        <w:t xml:space="preserve">Section </w:t>
      </w:r>
      <w:r w:rsidR="006A661D" w:rsidRPr="00FC49D1">
        <w:rPr>
          <w:color w:val="000000"/>
        </w:rPr>
        <w:t>9.</w:t>
      </w:r>
    </w:p>
    <w:p w:rsidR="00F0000E" w:rsidRDefault="00F0000E"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9D1" w:rsidRDefault="00184435" w:rsidP="00FC4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9D1" w:rsidSect="00FC49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9D1" w:rsidRDefault="00FC49D1" w:rsidP="00FC49D1">
      <w:r>
        <w:separator/>
      </w:r>
    </w:p>
  </w:endnote>
  <w:endnote w:type="continuationSeparator" w:id="0">
    <w:p w:rsidR="00FC49D1" w:rsidRDefault="00FC49D1" w:rsidP="00FC4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9D1" w:rsidRDefault="00FC49D1" w:rsidP="00FC49D1">
      <w:r>
        <w:separator/>
      </w:r>
    </w:p>
  </w:footnote>
  <w:footnote w:type="continuationSeparator" w:id="0">
    <w:p w:rsidR="00FC49D1" w:rsidRDefault="00FC49D1" w:rsidP="00FC4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D1" w:rsidRPr="00FC49D1" w:rsidRDefault="00FC49D1" w:rsidP="00FC49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66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F99"/>
    <w:rsid w:val="006A0586"/>
    <w:rsid w:val="006A661D"/>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0347"/>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000E"/>
    <w:rsid w:val="00F649C7"/>
    <w:rsid w:val="00F64FC7"/>
    <w:rsid w:val="00F72BF1"/>
    <w:rsid w:val="00F73C63"/>
    <w:rsid w:val="00F76B63"/>
    <w:rsid w:val="00F77C56"/>
    <w:rsid w:val="00F8024C"/>
    <w:rsid w:val="00F958B7"/>
    <w:rsid w:val="00FA0BEC"/>
    <w:rsid w:val="00FA3047"/>
    <w:rsid w:val="00FC49D1"/>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9D1"/>
    <w:pPr>
      <w:tabs>
        <w:tab w:val="center" w:pos="4680"/>
        <w:tab w:val="right" w:pos="9360"/>
      </w:tabs>
    </w:pPr>
  </w:style>
  <w:style w:type="character" w:customStyle="1" w:styleId="HeaderChar">
    <w:name w:val="Header Char"/>
    <w:basedOn w:val="DefaultParagraphFont"/>
    <w:link w:val="Header"/>
    <w:uiPriority w:val="99"/>
    <w:semiHidden/>
    <w:rsid w:val="00FC49D1"/>
  </w:style>
  <w:style w:type="paragraph" w:styleId="Footer">
    <w:name w:val="footer"/>
    <w:basedOn w:val="Normal"/>
    <w:link w:val="FooterChar"/>
    <w:uiPriority w:val="99"/>
    <w:semiHidden/>
    <w:unhideWhenUsed/>
    <w:rsid w:val="00FC49D1"/>
    <w:pPr>
      <w:tabs>
        <w:tab w:val="center" w:pos="4680"/>
        <w:tab w:val="right" w:pos="9360"/>
      </w:tabs>
    </w:pPr>
  </w:style>
  <w:style w:type="character" w:customStyle="1" w:styleId="FooterChar">
    <w:name w:val="Footer Char"/>
    <w:basedOn w:val="DefaultParagraphFont"/>
    <w:link w:val="Footer"/>
    <w:uiPriority w:val="99"/>
    <w:semiHidden/>
    <w:rsid w:val="00FC49D1"/>
  </w:style>
  <w:style w:type="paragraph" w:styleId="BalloonText">
    <w:name w:val="Balloon Text"/>
    <w:basedOn w:val="Normal"/>
    <w:link w:val="BalloonTextChar"/>
    <w:uiPriority w:val="99"/>
    <w:semiHidden/>
    <w:unhideWhenUsed/>
    <w:rsid w:val="006A661D"/>
    <w:rPr>
      <w:rFonts w:ascii="Tahoma" w:hAnsi="Tahoma" w:cs="Tahoma"/>
      <w:sz w:val="16"/>
      <w:szCs w:val="16"/>
    </w:rPr>
  </w:style>
  <w:style w:type="character" w:customStyle="1" w:styleId="BalloonTextChar">
    <w:name w:val="Balloon Text Char"/>
    <w:basedOn w:val="DefaultParagraphFont"/>
    <w:link w:val="BalloonText"/>
    <w:uiPriority w:val="99"/>
    <w:semiHidden/>
    <w:rsid w:val="006A661D"/>
    <w:rPr>
      <w:rFonts w:ascii="Tahoma" w:hAnsi="Tahoma" w:cs="Tahoma"/>
      <w:sz w:val="16"/>
      <w:szCs w:val="16"/>
    </w:rPr>
  </w:style>
  <w:style w:type="character" w:styleId="Hyperlink">
    <w:name w:val="Hyperlink"/>
    <w:basedOn w:val="DefaultParagraphFont"/>
    <w:semiHidden/>
    <w:rsid w:val="00F000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1684</Words>
  <Characters>9602</Characters>
  <Application>Microsoft Office Word</Application>
  <DocSecurity>0</DocSecurity>
  <Lines>80</Lines>
  <Paragraphs>22</Paragraphs>
  <ScaleCrop>false</ScaleCrop>
  <Company>LPITS</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