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6E" w:rsidRDefault="006F796E">
      <w:pPr>
        <w:jc w:val="center"/>
      </w:pPr>
      <w:r>
        <w:t>DISCLAIMER</w:t>
      </w:r>
    </w:p>
    <w:p w:rsidR="006F796E" w:rsidRDefault="006F796E"/>
    <w:p w:rsidR="006F796E" w:rsidRDefault="006F796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796E" w:rsidRDefault="006F796E"/>
    <w:p w:rsidR="006F796E" w:rsidRDefault="006F79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796E" w:rsidRDefault="006F796E"/>
    <w:p w:rsidR="006F796E" w:rsidRDefault="006F79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796E" w:rsidRDefault="006F796E"/>
    <w:p w:rsidR="006F796E" w:rsidRDefault="006F796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796E" w:rsidRDefault="006F796E"/>
    <w:p w:rsidR="006F796E" w:rsidRDefault="006F796E">
      <w:r>
        <w:br w:type="page"/>
      </w: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DF7">
        <w:lastRenderedPageBreak/>
        <w:t>CHAPTER 33.</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DF7">
        <w:t xml:space="preserve"> BANKER</w:t>
      </w:r>
      <w:r w:rsidR="005D0DF7" w:rsidRPr="005D0DF7">
        <w:t>'</w:t>
      </w:r>
      <w:r w:rsidRPr="005D0DF7">
        <w:t>S BANKS</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796E" w:rsidRDefault="005D0DF7"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DF7">
        <w:rPr>
          <w:rFonts w:cs="Times New Roman"/>
          <w:b/>
        </w:rPr>
        <w:t xml:space="preserve">SECTION </w:t>
      </w:r>
      <w:r w:rsidR="008E5CB8" w:rsidRPr="005D0DF7">
        <w:rPr>
          <w:rFonts w:cs="Times New Roman"/>
          <w:b/>
          <w:bCs/>
        </w:rPr>
        <w:t>34</w:t>
      </w:r>
      <w:r w:rsidRPr="005D0DF7">
        <w:rPr>
          <w:rFonts w:cs="Times New Roman"/>
          <w:b/>
          <w:bCs/>
        </w:rPr>
        <w:noBreakHyphen/>
      </w:r>
      <w:r w:rsidR="008E5CB8" w:rsidRPr="005D0DF7">
        <w:rPr>
          <w:rFonts w:cs="Times New Roman"/>
          <w:b/>
          <w:bCs/>
        </w:rPr>
        <w:t>33</w:t>
      </w:r>
      <w:r w:rsidRPr="005D0DF7">
        <w:rPr>
          <w:rFonts w:cs="Times New Roman"/>
          <w:b/>
          <w:bCs/>
        </w:rPr>
        <w:noBreakHyphen/>
      </w:r>
      <w:r w:rsidR="008E5CB8" w:rsidRPr="005D0DF7">
        <w:rPr>
          <w:rFonts w:cs="Times New Roman"/>
          <w:b/>
          <w:bCs/>
        </w:rPr>
        <w:t>10.</w:t>
      </w:r>
      <w:r w:rsidR="008E5CB8" w:rsidRPr="005D0DF7">
        <w:rPr>
          <w:bCs/>
        </w:rPr>
        <w:t xml:space="preserve"> </w:t>
      </w:r>
      <w:r w:rsidRPr="005D0DF7">
        <w:rPr>
          <w:bCs/>
        </w:rPr>
        <w:t>"</w:t>
      </w:r>
      <w:r w:rsidR="008E5CB8" w:rsidRPr="005D0DF7">
        <w:rPr>
          <w:bCs/>
        </w:rPr>
        <w:t>Banker</w:t>
      </w:r>
      <w:r w:rsidRPr="005D0DF7">
        <w:rPr>
          <w:bCs/>
        </w:rPr>
        <w:t>'</w:t>
      </w:r>
      <w:r w:rsidR="008E5CB8" w:rsidRPr="005D0DF7">
        <w:rPr>
          <w:bCs/>
        </w:rPr>
        <w:t>s bank</w:t>
      </w:r>
      <w:r w:rsidRPr="005D0DF7">
        <w:rPr>
          <w:bCs/>
        </w:rPr>
        <w:t>"</w:t>
      </w:r>
      <w:r w:rsidR="008E5CB8" w:rsidRPr="005D0DF7">
        <w:rPr>
          <w:bCs/>
        </w:rPr>
        <w:t xml:space="preserve"> defined.</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DF7">
        <w:rPr>
          <w:color w:val="000000"/>
        </w:rPr>
        <w:tab/>
        <w:t xml:space="preserve">As used in this chapter, </w:t>
      </w:r>
      <w:r w:rsidR="005D0DF7" w:rsidRPr="005D0DF7">
        <w:rPr>
          <w:color w:val="000000"/>
        </w:rPr>
        <w:t>"</w:t>
      </w:r>
      <w:r w:rsidRPr="005D0DF7">
        <w:rPr>
          <w:color w:val="000000"/>
        </w:rPr>
        <w:t>banker</w:t>
      </w:r>
      <w:r w:rsidR="005D0DF7" w:rsidRPr="005D0DF7">
        <w:rPr>
          <w:color w:val="000000"/>
        </w:rPr>
        <w:t>'</w:t>
      </w:r>
      <w:r w:rsidRPr="005D0DF7">
        <w:rPr>
          <w:color w:val="000000"/>
        </w:rPr>
        <w:t>s bank</w:t>
      </w:r>
      <w:r w:rsidR="005D0DF7" w:rsidRPr="005D0DF7">
        <w:rPr>
          <w:color w:val="000000"/>
        </w:rPr>
        <w:t>"</w:t>
      </w:r>
      <w:r w:rsidRPr="005D0DF7">
        <w:rPr>
          <w:color w:val="000000"/>
        </w:rPr>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5CB8" w:rsidRPr="005D0DF7">
        <w:rPr>
          <w:color w:val="000000"/>
        </w:rPr>
        <w:t xml:space="preserve">  1985 Act No. 46 </w:t>
      </w:r>
      <w:r w:rsidR="005D0DF7" w:rsidRPr="005D0DF7">
        <w:rPr>
          <w:color w:val="000000"/>
        </w:rPr>
        <w:t xml:space="preserve">Section </w:t>
      </w:r>
      <w:r w:rsidR="008E5CB8" w:rsidRPr="005D0DF7">
        <w:rPr>
          <w:color w:val="000000"/>
        </w:rPr>
        <w:t>1.</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5D0DF7"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DF7">
        <w:rPr>
          <w:rFonts w:cs="Times New Roman"/>
          <w:b/>
          <w:bCs/>
        </w:rPr>
        <w:t xml:space="preserve">SECTION </w:t>
      </w:r>
      <w:r w:rsidR="008E5CB8" w:rsidRPr="005D0DF7">
        <w:rPr>
          <w:rFonts w:cs="Times New Roman"/>
          <w:b/>
          <w:bCs/>
        </w:rPr>
        <w:t>34</w:t>
      </w:r>
      <w:r w:rsidRPr="005D0DF7">
        <w:rPr>
          <w:rFonts w:cs="Times New Roman"/>
          <w:b/>
          <w:bCs/>
        </w:rPr>
        <w:noBreakHyphen/>
      </w:r>
      <w:r w:rsidR="008E5CB8" w:rsidRPr="005D0DF7">
        <w:rPr>
          <w:rFonts w:cs="Times New Roman"/>
          <w:b/>
          <w:bCs/>
        </w:rPr>
        <w:t>33</w:t>
      </w:r>
      <w:r w:rsidRPr="005D0DF7">
        <w:rPr>
          <w:rFonts w:cs="Times New Roman"/>
          <w:b/>
          <w:bCs/>
        </w:rPr>
        <w:noBreakHyphen/>
      </w:r>
      <w:r w:rsidR="008E5CB8" w:rsidRPr="005D0DF7">
        <w:rPr>
          <w:rFonts w:cs="Times New Roman"/>
          <w:b/>
          <w:bCs/>
        </w:rPr>
        <w:t>20.</w:t>
      </w:r>
      <w:r w:rsidR="008E5CB8" w:rsidRPr="005D0DF7">
        <w:rPr>
          <w:bCs/>
        </w:rPr>
        <w:t xml:space="preserve"> Formation of corporation.</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DF7">
        <w:rPr>
          <w:color w:val="000000"/>
        </w:rPr>
        <w:tab/>
        <w:t>With the approval of the State Board of Financial Institutions, a corporation may be formed under the laws of this State for the purpose of becoming a banker</w:t>
      </w:r>
      <w:r w:rsidR="005D0DF7" w:rsidRPr="005D0DF7">
        <w:rPr>
          <w:color w:val="000000"/>
        </w:rPr>
        <w:t>'</w:t>
      </w:r>
      <w:r w:rsidRPr="005D0DF7">
        <w:rPr>
          <w:color w:val="000000"/>
        </w:rPr>
        <w:t>s bank.</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5CB8" w:rsidRPr="005D0DF7">
        <w:rPr>
          <w:color w:val="000000"/>
        </w:rPr>
        <w:t xml:space="preserve">  1985 Act No. 46 </w:t>
      </w:r>
      <w:r w:rsidR="005D0DF7" w:rsidRPr="005D0DF7">
        <w:rPr>
          <w:color w:val="000000"/>
        </w:rPr>
        <w:t xml:space="preserve">Section </w:t>
      </w:r>
      <w:r w:rsidR="008E5CB8" w:rsidRPr="005D0DF7">
        <w:rPr>
          <w:color w:val="000000"/>
        </w:rPr>
        <w:t>2.</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5D0DF7"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DF7">
        <w:rPr>
          <w:rFonts w:cs="Times New Roman"/>
          <w:b/>
          <w:bCs/>
        </w:rPr>
        <w:t xml:space="preserve">SECTION </w:t>
      </w:r>
      <w:r w:rsidR="008E5CB8" w:rsidRPr="005D0DF7">
        <w:rPr>
          <w:rFonts w:cs="Times New Roman"/>
          <w:b/>
          <w:bCs/>
        </w:rPr>
        <w:t>34</w:t>
      </w:r>
      <w:r w:rsidRPr="005D0DF7">
        <w:rPr>
          <w:rFonts w:cs="Times New Roman"/>
          <w:b/>
          <w:bCs/>
        </w:rPr>
        <w:noBreakHyphen/>
      </w:r>
      <w:r w:rsidR="008E5CB8" w:rsidRPr="005D0DF7">
        <w:rPr>
          <w:rFonts w:cs="Times New Roman"/>
          <w:b/>
          <w:bCs/>
        </w:rPr>
        <w:t>33</w:t>
      </w:r>
      <w:r w:rsidRPr="005D0DF7">
        <w:rPr>
          <w:rFonts w:cs="Times New Roman"/>
          <w:b/>
          <w:bCs/>
        </w:rPr>
        <w:noBreakHyphen/>
      </w:r>
      <w:r w:rsidR="008E5CB8" w:rsidRPr="005D0DF7">
        <w:rPr>
          <w:rFonts w:cs="Times New Roman"/>
          <w:b/>
          <w:bCs/>
        </w:rPr>
        <w:t>30.</w:t>
      </w:r>
      <w:r w:rsidR="008E5CB8" w:rsidRPr="005D0DF7">
        <w:rPr>
          <w:bCs/>
        </w:rPr>
        <w:t xml:space="preserve"> Applicability of banking laws and regulations.</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DF7">
        <w:rPr>
          <w:color w:val="000000"/>
        </w:rPr>
        <w:tab/>
        <w:t>A banker</w:t>
      </w:r>
      <w:r w:rsidR="005D0DF7" w:rsidRPr="005D0DF7">
        <w:rPr>
          <w:color w:val="000000"/>
        </w:rPr>
        <w:t>'</w:t>
      </w:r>
      <w:r w:rsidRPr="005D0DF7">
        <w:rPr>
          <w:color w:val="000000"/>
        </w:rPr>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5D0DF7" w:rsidRPr="005D0DF7">
        <w:rPr>
          <w:color w:val="000000"/>
        </w:rPr>
        <w:t>'</w:t>
      </w:r>
      <w:r w:rsidRPr="005D0DF7">
        <w:rPr>
          <w:color w:val="000000"/>
        </w:rPr>
        <w:t>s bank is vested with and subject to the same rights, privileges, duties, restrictions, penalties, liabilities, conditions, and limitations that would apply to a state bank.</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5CB8" w:rsidRPr="005D0DF7">
        <w:rPr>
          <w:color w:val="000000"/>
        </w:rPr>
        <w:t xml:space="preserve">  1985 Act No. 46 </w:t>
      </w:r>
      <w:r w:rsidR="005D0DF7" w:rsidRPr="005D0DF7">
        <w:rPr>
          <w:color w:val="000000"/>
        </w:rPr>
        <w:t xml:space="preserve">Section </w:t>
      </w:r>
      <w:r w:rsidR="008E5CB8" w:rsidRPr="005D0DF7">
        <w:rPr>
          <w:color w:val="000000"/>
        </w:rPr>
        <w:t>3.</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5D0DF7"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DF7">
        <w:rPr>
          <w:rFonts w:cs="Times New Roman"/>
          <w:b/>
          <w:bCs/>
        </w:rPr>
        <w:t xml:space="preserve">SECTION </w:t>
      </w:r>
      <w:r w:rsidR="008E5CB8" w:rsidRPr="005D0DF7">
        <w:rPr>
          <w:rFonts w:cs="Times New Roman"/>
          <w:b/>
          <w:bCs/>
        </w:rPr>
        <w:t>34</w:t>
      </w:r>
      <w:r w:rsidRPr="005D0DF7">
        <w:rPr>
          <w:rFonts w:cs="Times New Roman"/>
          <w:b/>
          <w:bCs/>
        </w:rPr>
        <w:noBreakHyphen/>
      </w:r>
      <w:r w:rsidR="008E5CB8" w:rsidRPr="005D0DF7">
        <w:rPr>
          <w:rFonts w:cs="Times New Roman"/>
          <w:b/>
          <w:bCs/>
        </w:rPr>
        <w:t>33</w:t>
      </w:r>
      <w:r w:rsidRPr="005D0DF7">
        <w:rPr>
          <w:rFonts w:cs="Times New Roman"/>
          <w:b/>
          <w:bCs/>
        </w:rPr>
        <w:noBreakHyphen/>
      </w:r>
      <w:r w:rsidR="008E5CB8" w:rsidRPr="005D0DF7">
        <w:rPr>
          <w:rFonts w:cs="Times New Roman"/>
          <w:b/>
          <w:bCs/>
        </w:rPr>
        <w:t>40.</w:t>
      </w:r>
      <w:r w:rsidR="008E5CB8" w:rsidRPr="005D0DF7">
        <w:rPr>
          <w:bCs/>
        </w:rPr>
        <w:t xml:space="preserve"> Repurchase of capital stock.</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DF7">
        <w:rPr>
          <w:color w:val="000000"/>
        </w:rPr>
        <w:tab/>
        <w:t>Notwithstanding any provision of Title 34 of the 1976 Code, a banker</w:t>
      </w:r>
      <w:r w:rsidR="005D0DF7" w:rsidRPr="005D0DF7">
        <w:rPr>
          <w:color w:val="000000"/>
        </w:rPr>
        <w:t>'</w:t>
      </w:r>
      <w:r w:rsidRPr="005D0DF7">
        <w:rPr>
          <w:color w:val="000000"/>
        </w:rPr>
        <w:t>s bank may repurchase, for its own account, shares of its own capital stock, but the outstanding capital stock may not be reduced below the minimum required by law without the prior approval of the State Board of Financial Institutions.</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5CB8" w:rsidRPr="005D0DF7">
        <w:rPr>
          <w:color w:val="000000"/>
        </w:rPr>
        <w:t xml:space="preserve">  1985 Act No. 46 </w:t>
      </w:r>
      <w:r w:rsidR="005D0DF7" w:rsidRPr="005D0DF7">
        <w:rPr>
          <w:color w:val="000000"/>
        </w:rPr>
        <w:t xml:space="preserve">Section </w:t>
      </w:r>
      <w:r w:rsidR="008E5CB8" w:rsidRPr="005D0DF7">
        <w:rPr>
          <w:color w:val="000000"/>
        </w:rPr>
        <w:t>4.</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5D0DF7"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DF7">
        <w:rPr>
          <w:rFonts w:cs="Times New Roman"/>
          <w:b/>
          <w:bCs/>
        </w:rPr>
        <w:t xml:space="preserve">SECTION </w:t>
      </w:r>
      <w:r w:rsidR="008E5CB8" w:rsidRPr="005D0DF7">
        <w:rPr>
          <w:rFonts w:cs="Times New Roman"/>
          <w:b/>
          <w:bCs/>
        </w:rPr>
        <w:t>34</w:t>
      </w:r>
      <w:r w:rsidRPr="005D0DF7">
        <w:rPr>
          <w:rFonts w:cs="Times New Roman"/>
          <w:b/>
          <w:bCs/>
        </w:rPr>
        <w:noBreakHyphen/>
      </w:r>
      <w:r w:rsidR="008E5CB8" w:rsidRPr="005D0DF7">
        <w:rPr>
          <w:rFonts w:cs="Times New Roman"/>
          <w:b/>
          <w:bCs/>
        </w:rPr>
        <w:t>33</w:t>
      </w:r>
      <w:r w:rsidRPr="005D0DF7">
        <w:rPr>
          <w:rFonts w:cs="Times New Roman"/>
          <w:b/>
          <w:bCs/>
        </w:rPr>
        <w:noBreakHyphen/>
      </w:r>
      <w:r w:rsidR="008E5CB8" w:rsidRPr="005D0DF7">
        <w:rPr>
          <w:rFonts w:cs="Times New Roman"/>
          <w:b/>
          <w:bCs/>
        </w:rPr>
        <w:t>50.</w:t>
      </w:r>
      <w:r w:rsidR="008E5CB8" w:rsidRPr="005D0DF7">
        <w:rPr>
          <w:bCs/>
        </w:rPr>
        <w:t xml:space="preserve"> Exemption from banking laws.</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DF7">
        <w:rPr>
          <w:color w:val="000000"/>
        </w:rPr>
        <w:tab/>
        <w:t>If the State Board of Financial Institutions determines that any provision of Title 34 of the 1976 Code is inconsistent with the purpose for which a banker</w:t>
      </w:r>
      <w:r w:rsidR="005D0DF7" w:rsidRPr="005D0DF7">
        <w:rPr>
          <w:color w:val="000000"/>
        </w:rPr>
        <w:t>'</w:t>
      </w:r>
      <w:r w:rsidRPr="005D0DF7">
        <w:rPr>
          <w:color w:val="000000"/>
        </w:rPr>
        <w:t>s bank is organized and that the public welfare or any financial institution would not be jeopardized thereby, it may by regulation exempt a banker</w:t>
      </w:r>
      <w:r w:rsidR="005D0DF7" w:rsidRPr="005D0DF7">
        <w:rPr>
          <w:color w:val="000000"/>
        </w:rPr>
        <w:t>'</w:t>
      </w:r>
      <w:r w:rsidRPr="005D0DF7">
        <w:rPr>
          <w:color w:val="000000"/>
        </w:rPr>
        <w:t>s bank from the provision or limit its application.</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5CB8" w:rsidRPr="005D0DF7">
        <w:rPr>
          <w:color w:val="000000"/>
        </w:rPr>
        <w:t xml:space="preserve">  1985 Act No. 46 </w:t>
      </w:r>
      <w:r w:rsidR="005D0DF7" w:rsidRPr="005D0DF7">
        <w:rPr>
          <w:color w:val="000000"/>
        </w:rPr>
        <w:t xml:space="preserve">Section </w:t>
      </w:r>
      <w:r w:rsidR="008E5CB8" w:rsidRPr="005D0DF7">
        <w:rPr>
          <w:color w:val="000000"/>
        </w:rPr>
        <w:t>5.</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5D0DF7"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0DF7">
        <w:rPr>
          <w:rFonts w:cs="Times New Roman"/>
          <w:b/>
          <w:bCs/>
        </w:rPr>
        <w:t xml:space="preserve">SECTION </w:t>
      </w:r>
      <w:r w:rsidR="008E5CB8" w:rsidRPr="005D0DF7">
        <w:rPr>
          <w:rFonts w:cs="Times New Roman"/>
          <w:b/>
          <w:bCs/>
        </w:rPr>
        <w:t>34</w:t>
      </w:r>
      <w:r w:rsidRPr="005D0DF7">
        <w:rPr>
          <w:rFonts w:cs="Times New Roman"/>
          <w:b/>
          <w:bCs/>
        </w:rPr>
        <w:noBreakHyphen/>
      </w:r>
      <w:r w:rsidR="008E5CB8" w:rsidRPr="005D0DF7">
        <w:rPr>
          <w:rFonts w:cs="Times New Roman"/>
          <w:b/>
          <w:bCs/>
        </w:rPr>
        <w:t>33</w:t>
      </w:r>
      <w:r w:rsidRPr="005D0DF7">
        <w:rPr>
          <w:rFonts w:cs="Times New Roman"/>
          <w:b/>
          <w:bCs/>
        </w:rPr>
        <w:noBreakHyphen/>
      </w:r>
      <w:r w:rsidR="008E5CB8" w:rsidRPr="005D0DF7">
        <w:rPr>
          <w:rFonts w:cs="Times New Roman"/>
          <w:b/>
          <w:bCs/>
        </w:rPr>
        <w:t>60.</w:t>
      </w:r>
      <w:r w:rsidR="008E5CB8" w:rsidRPr="005D0DF7">
        <w:rPr>
          <w:bCs/>
        </w:rPr>
        <w:t xml:space="preserve"> Limitation on investments in banker</w:t>
      </w:r>
      <w:r w:rsidRPr="005D0DF7">
        <w:rPr>
          <w:bCs/>
        </w:rPr>
        <w:t>'</w:t>
      </w:r>
      <w:r w:rsidR="008E5CB8" w:rsidRPr="005D0DF7">
        <w:rPr>
          <w:bCs/>
        </w:rPr>
        <w:t>s banks.</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96E" w:rsidRDefault="008E5CB8"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0DF7">
        <w:rPr>
          <w:color w:val="000000"/>
        </w:rPr>
        <w:lastRenderedPageBreak/>
        <w:tab/>
        <w:t>Notwithstanding any other provision of law, up to fifteen percent of the capital accounts of a bank may be invested in the capital stock of a banker</w:t>
      </w:r>
      <w:r w:rsidR="005D0DF7" w:rsidRPr="005D0DF7">
        <w:rPr>
          <w:color w:val="000000"/>
        </w:rPr>
        <w:t>'</w:t>
      </w:r>
      <w:r w:rsidRPr="005D0DF7">
        <w:rPr>
          <w:color w:val="000000"/>
        </w:rPr>
        <w:t>s bank, except that no purchase of stock may result in acquisition of more than five percent of any class of voting securities of the banker</w:t>
      </w:r>
      <w:r w:rsidR="005D0DF7" w:rsidRPr="005D0DF7">
        <w:rPr>
          <w:color w:val="000000"/>
        </w:rPr>
        <w:t>'</w:t>
      </w:r>
      <w:r w:rsidRPr="005D0DF7">
        <w:rPr>
          <w:color w:val="000000"/>
        </w:rPr>
        <w:t>s bank.</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5CB8" w:rsidRPr="005D0DF7">
        <w:rPr>
          <w:color w:val="000000"/>
        </w:rPr>
        <w:t xml:space="preserve">  1985 Act No. 46 </w:t>
      </w:r>
      <w:r w:rsidR="005D0DF7" w:rsidRPr="005D0DF7">
        <w:rPr>
          <w:color w:val="000000"/>
        </w:rPr>
        <w:t xml:space="preserve">Section </w:t>
      </w:r>
      <w:r w:rsidR="008E5CB8" w:rsidRPr="005D0DF7">
        <w:rPr>
          <w:color w:val="000000"/>
        </w:rPr>
        <w:t>6.</w:t>
      </w:r>
    </w:p>
    <w:p w:rsidR="006F796E" w:rsidRDefault="006F796E"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0DF7" w:rsidRDefault="00184435" w:rsidP="005D0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0DF7" w:rsidSect="005D0D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DF7" w:rsidRDefault="005D0DF7" w:rsidP="005D0DF7">
      <w:r>
        <w:separator/>
      </w:r>
    </w:p>
  </w:endnote>
  <w:endnote w:type="continuationSeparator" w:id="0">
    <w:p w:rsidR="005D0DF7" w:rsidRDefault="005D0DF7" w:rsidP="005D0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7" w:rsidRPr="005D0DF7" w:rsidRDefault="005D0DF7" w:rsidP="005D0D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7" w:rsidRPr="005D0DF7" w:rsidRDefault="005D0DF7" w:rsidP="005D0D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7" w:rsidRPr="005D0DF7" w:rsidRDefault="005D0DF7" w:rsidP="005D0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DF7" w:rsidRDefault="005D0DF7" w:rsidP="005D0DF7">
      <w:r>
        <w:separator/>
      </w:r>
    </w:p>
  </w:footnote>
  <w:footnote w:type="continuationSeparator" w:id="0">
    <w:p w:rsidR="005D0DF7" w:rsidRDefault="005D0DF7" w:rsidP="005D0D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7" w:rsidRPr="005D0DF7" w:rsidRDefault="005D0DF7" w:rsidP="005D0D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7" w:rsidRPr="005D0DF7" w:rsidRDefault="005D0DF7" w:rsidP="005D0D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F7" w:rsidRPr="005D0DF7" w:rsidRDefault="005D0DF7" w:rsidP="005D0D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5CB8"/>
    <w:rsid w:val="000065F4"/>
    <w:rsid w:val="00013F41"/>
    <w:rsid w:val="00025E41"/>
    <w:rsid w:val="00032BBE"/>
    <w:rsid w:val="000350E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DF7"/>
    <w:rsid w:val="005D4096"/>
    <w:rsid w:val="005E7154"/>
    <w:rsid w:val="005F1EF0"/>
    <w:rsid w:val="006168AB"/>
    <w:rsid w:val="006407CD"/>
    <w:rsid w:val="006444C5"/>
    <w:rsid w:val="006609EF"/>
    <w:rsid w:val="00667C9A"/>
    <w:rsid w:val="006A0586"/>
    <w:rsid w:val="006C500F"/>
    <w:rsid w:val="006E29E6"/>
    <w:rsid w:val="006E3F1E"/>
    <w:rsid w:val="006F796E"/>
    <w:rsid w:val="00754A2B"/>
    <w:rsid w:val="00794AA9"/>
    <w:rsid w:val="007A5331"/>
    <w:rsid w:val="007C45E7"/>
    <w:rsid w:val="007D112A"/>
    <w:rsid w:val="008026B8"/>
    <w:rsid w:val="008061A8"/>
    <w:rsid w:val="008142B9"/>
    <w:rsid w:val="00814A87"/>
    <w:rsid w:val="00817EA2"/>
    <w:rsid w:val="008337AC"/>
    <w:rsid w:val="008905D9"/>
    <w:rsid w:val="008B024A"/>
    <w:rsid w:val="008C7A37"/>
    <w:rsid w:val="008D1273"/>
    <w:rsid w:val="008E559A"/>
    <w:rsid w:val="008E5CB8"/>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DF7"/>
    <w:pPr>
      <w:tabs>
        <w:tab w:val="center" w:pos="4680"/>
        <w:tab w:val="right" w:pos="9360"/>
      </w:tabs>
    </w:pPr>
  </w:style>
  <w:style w:type="character" w:customStyle="1" w:styleId="HeaderChar">
    <w:name w:val="Header Char"/>
    <w:basedOn w:val="DefaultParagraphFont"/>
    <w:link w:val="Header"/>
    <w:uiPriority w:val="99"/>
    <w:semiHidden/>
    <w:rsid w:val="005D0DF7"/>
  </w:style>
  <w:style w:type="paragraph" w:styleId="Footer">
    <w:name w:val="footer"/>
    <w:basedOn w:val="Normal"/>
    <w:link w:val="FooterChar"/>
    <w:uiPriority w:val="99"/>
    <w:semiHidden/>
    <w:unhideWhenUsed/>
    <w:rsid w:val="005D0DF7"/>
    <w:pPr>
      <w:tabs>
        <w:tab w:val="center" w:pos="4680"/>
        <w:tab w:val="right" w:pos="9360"/>
      </w:tabs>
    </w:pPr>
  </w:style>
  <w:style w:type="character" w:customStyle="1" w:styleId="FooterChar">
    <w:name w:val="Footer Char"/>
    <w:basedOn w:val="DefaultParagraphFont"/>
    <w:link w:val="Footer"/>
    <w:uiPriority w:val="99"/>
    <w:semiHidden/>
    <w:rsid w:val="005D0DF7"/>
  </w:style>
  <w:style w:type="character" w:styleId="Hyperlink">
    <w:name w:val="Hyperlink"/>
    <w:basedOn w:val="DefaultParagraphFont"/>
    <w:semiHidden/>
    <w:rsid w:val="006F79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3772</Characters>
  <Application>Microsoft Office Word</Application>
  <DocSecurity>0</DocSecurity>
  <Lines>31</Lines>
  <Paragraphs>8</Paragraphs>
  <ScaleCrop>false</ScaleCrop>
  <Company>LPITS</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