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8C" w:rsidRDefault="008B188C">
      <w:pPr>
        <w:jc w:val="center"/>
      </w:pPr>
      <w:r>
        <w:t>DISCLAIMER</w:t>
      </w:r>
    </w:p>
    <w:p w:rsidR="008B188C" w:rsidRDefault="008B188C"/>
    <w:p w:rsidR="008B188C" w:rsidRDefault="008B18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188C" w:rsidRDefault="008B188C"/>
    <w:p w:rsidR="008B188C" w:rsidRDefault="008B18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188C" w:rsidRDefault="008B188C"/>
    <w:p w:rsidR="008B188C" w:rsidRDefault="008B18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188C" w:rsidRDefault="008B188C"/>
    <w:p w:rsidR="008B188C" w:rsidRDefault="008B188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188C" w:rsidRDefault="008B188C"/>
    <w:p w:rsidR="008B188C" w:rsidRDefault="008B188C">
      <w:r>
        <w:br w:type="page"/>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84">
        <w:lastRenderedPageBreak/>
        <w:t>CHAPTER 1.</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84">
        <w:t xml:space="preserve"> GENERAL PROVISIONS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128" w:rsidRPr="00783A84">
        <w:t>1.</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84">
        <w:t xml:space="preserve"> DEPARTMENT OF TRANSPORTATION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10.</w:t>
      </w:r>
      <w:r w:rsidR="007F5128" w:rsidRPr="00783A84">
        <w:rPr>
          <w:bCs/>
        </w:rPr>
        <w:t xml:space="preserve"> Definitions.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For the purposes of this title, the following words, phrases, and terms are defined as follows: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 xml:space="preserve">(1) </w:t>
      </w:r>
      <w:r w:rsidR="00783A84" w:rsidRPr="00783A84">
        <w:rPr>
          <w:color w:val="000000"/>
        </w:rPr>
        <w:t>"</w:t>
      </w:r>
      <w:r w:rsidRPr="00783A84">
        <w:rPr>
          <w:color w:val="000000"/>
        </w:rPr>
        <w:t>Commission</w:t>
      </w:r>
      <w:r w:rsidR="00783A84" w:rsidRPr="00783A84">
        <w:rPr>
          <w:color w:val="000000"/>
        </w:rPr>
        <w:t>"</w:t>
      </w:r>
      <w:r w:rsidRPr="00783A84">
        <w:rPr>
          <w:color w:val="000000"/>
        </w:rPr>
        <w:t xml:space="preserve"> means the administrative and governing authority of the Department of Transportation.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 xml:space="preserve">(2) </w:t>
      </w:r>
      <w:r w:rsidR="00783A84" w:rsidRPr="00783A84">
        <w:rPr>
          <w:color w:val="000000"/>
        </w:rPr>
        <w:t>"</w:t>
      </w:r>
      <w:r w:rsidRPr="00783A84">
        <w:rPr>
          <w:color w:val="000000"/>
        </w:rPr>
        <w:t>Department</w:t>
      </w:r>
      <w:r w:rsidR="00783A84" w:rsidRPr="00783A84">
        <w:rPr>
          <w:color w:val="000000"/>
        </w:rPr>
        <w:t>"</w:t>
      </w:r>
      <w:r w:rsidRPr="00783A84">
        <w:rPr>
          <w:color w:val="000000"/>
        </w:rPr>
        <w:t xml:space="preserve"> means the Department of Transportation (DOT).</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 xml:space="preserve">(3) </w:t>
      </w:r>
      <w:r w:rsidR="00783A84" w:rsidRPr="00783A84">
        <w:rPr>
          <w:color w:val="000000"/>
        </w:rPr>
        <w:t>"</w:t>
      </w:r>
      <w:r w:rsidRPr="00783A84">
        <w:rPr>
          <w:color w:val="000000"/>
        </w:rPr>
        <w:t>Secretary of Transportation</w:t>
      </w:r>
      <w:r w:rsidR="00783A84" w:rsidRPr="00783A84">
        <w:rPr>
          <w:color w:val="000000"/>
        </w:rPr>
        <w:t>"</w:t>
      </w:r>
      <w:r w:rsidRPr="00783A84">
        <w:rPr>
          <w:color w:val="000000"/>
        </w:rPr>
        <w:t xml:space="preserve"> means the Chief Administrative Officer of the Department of Transportation.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1962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1;  1952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1;  1951 (47) 457;  1977 Act No. 82 </w:t>
      </w:r>
      <w:r w:rsidR="00783A84" w:rsidRPr="00783A84">
        <w:rPr>
          <w:color w:val="000000"/>
        </w:rPr>
        <w:t xml:space="preserve">Sections </w:t>
      </w:r>
      <w:r w:rsidR="007F5128" w:rsidRPr="00783A84">
        <w:rPr>
          <w:color w:val="000000"/>
        </w:rPr>
        <w:t>2, 11</w:t>
      </w:r>
      <w:r w:rsidR="00783A84" w:rsidRPr="00783A84">
        <w:rPr>
          <w:color w:val="000000"/>
        </w:rPr>
        <w:noBreakHyphen/>
      </w:r>
      <w:r w:rsidR="007F5128" w:rsidRPr="00783A84">
        <w:rPr>
          <w:color w:val="000000"/>
        </w:rPr>
        <w:t xml:space="preserve">13;  1986 Act No. 383, </w:t>
      </w:r>
      <w:r w:rsidR="00783A84" w:rsidRPr="00783A84">
        <w:rPr>
          <w:color w:val="000000"/>
        </w:rPr>
        <w:t xml:space="preserve">Section </w:t>
      </w:r>
      <w:r w:rsidR="007F5128" w:rsidRPr="00783A84">
        <w:rPr>
          <w:color w:val="000000"/>
        </w:rPr>
        <w:t xml:space="preserve">2;  1993 Act No. 181, </w:t>
      </w:r>
      <w:r w:rsidR="00783A84" w:rsidRPr="00783A84">
        <w:rPr>
          <w:color w:val="000000"/>
        </w:rPr>
        <w:t xml:space="preserve">Section </w:t>
      </w:r>
      <w:r w:rsidR="007F5128" w:rsidRPr="00783A84">
        <w:rPr>
          <w:color w:val="000000"/>
        </w:rPr>
        <w:t xml:space="preserve">1503;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20.</w:t>
      </w:r>
      <w:r w:rsidR="007F5128" w:rsidRPr="00783A84">
        <w:rPr>
          <w:bCs/>
        </w:rPr>
        <w:t xml:space="preserve"> Establishment of Department of Transportation;  divisions.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1962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2;  1952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2;  1951 (47) 457;  1993 Act No. 181, </w:t>
      </w:r>
      <w:r w:rsidR="00783A84" w:rsidRPr="00783A84">
        <w:rPr>
          <w:color w:val="000000"/>
        </w:rPr>
        <w:t xml:space="preserve">Section </w:t>
      </w:r>
      <w:r w:rsidR="007F5128" w:rsidRPr="00783A84">
        <w:rPr>
          <w:color w:val="000000"/>
        </w:rPr>
        <w:t xml:space="preserve">1503;  2007 Act No. 114, </w:t>
      </w:r>
      <w:r w:rsidR="00783A84" w:rsidRPr="00783A84">
        <w:rPr>
          <w:color w:val="000000"/>
        </w:rPr>
        <w:t xml:space="preserve">Section </w:t>
      </w:r>
      <w:r w:rsidR="007F5128" w:rsidRPr="00783A84">
        <w:rPr>
          <w:color w:val="000000"/>
        </w:rPr>
        <w:t xml:space="preserve">5, eff June 27, 2007;  2010 Act No. 206, </w:t>
      </w:r>
      <w:r w:rsidR="00783A84" w:rsidRPr="00783A84">
        <w:rPr>
          <w:color w:val="000000"/>
        </w:rPr>
        <w:t xml:space="preserve">Section </w:t>
      </w:r>
      <w:r w:rsidR="007F5128" w:rsidRPr="00783A84">
        <w:rPr>
          <w:color w:val="000000"/>
        </w:rPr>
        <w:t>1, eff June 7, 2010.</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30.</w:t>
      </w:r>
      <w:r w:rsidR="007F5128" w:rsidRPr="00783A84">
        <w:rPr>
          <w:bCs/>
        </w:rPr>
        <w:t xml:space="preserve"> Functions and purposes of department.</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1962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3;  1952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3;  1951 (47) 457;  1993 Act No. 181, </w:t>
      </w:r>
      <w:r w:rsidR="00783A84" w:rsidRPr="00783A84">
        <w:rPr>
          <w:color w:val="000000"/>
        </w:rPr>
        <w:t xml:space="preserve">Section </w:t>
      </w:r>
      <w:r w:rsidR="007F5128" w:rsidRPr="00783A84">
        <w:rPr>
          <w:color w:val="000000"/>
        </w:rPr>
        <w:t xml:space="preserve">1503;  2007 Act No. 114, </w:t>
      </w:r>
      <w:r w:rsidR="00783A84" w:rsidRPr="00783A84">
        <w:rPr>
          <w:color w:val="000000"/>
        </w:rPr>
        <w:t xml:space="preserve">Section </w:t>
      </w:r>
      <w:r w:rsidR="007F5128" w:rsidRPr="00783A84">
        <w:rPr>
          <w:color w:val="000000"/>
        </w:rPr>
        <w:t xml:space="preserve">5, eff June 27, 2007;  2010 Act No. 206, </w:t>
      </w:r>
      <w:r w:rsidR="00783A84" w:rsidRPr="00783A84">
        <w:rPr>
          <w:color w:val="000000"/>
        </w:rPr>
        <w:t xml:space="preserve">Section </w:t>
      </w:r>
      <w:r w:rsidR="007F5128" w:rsidRPr="00783A84">
        <w:rPr>
          <w:color w:val="000000"/>
        </w:rPr>
        <w:t>2, eff June 7, 2010.</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40.</w:t>
      </w:r>
      <w:r w:rsidR="007F5128" w:rsidRPr="00783A84">
        <w:rPr>
          <w:bCs/>
        </w:rPr>
        <w:t xml:space="preserve"> Prohibited acts;  penalties.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 xml:space="preserve">(A) It is unlawful for a member of the commission or an engineer, agent, or other employee, acting for or on behalf of the department or commission, to accept or agree to accept, receive or agree to receive, or </w:t>
      </w:r>
      <w:r w:rsidRPr="00783A84">
        <w:rPr>
          <w:color w:val="000000"/>
        </w:rPr>
        <w:lastRenderedPageBreak/>
        <w:t>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(1) money;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contract, promise, undertaking, obligation, gratuity, or security for the payment of money or for the delivery or conveyance of anything of value;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(3) political appointment or influence, present, or reward;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(4) employment;  or</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(5) other thing of value.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(1) money;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contract, promise, undertaking, obligation, gratuity, or security for the payment of money or for the delivery or conveyance of anything of value;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(3) political appointment or influence, present, or reward;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(4) employment;  or</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(5) other thing of value.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person violating the provisions of subsection (B) is guilty of a felony and, upon conviction, must be imprisoned not more than five years and is disqualified forever from holding any office of trust or profit under the Constitution or laws of this State.</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The members and employees of the commission and employees of the department are subject to the provisions of Chapter 13, Title 8, the State Ethics Act, and the provisions of Chapter 78, Title 15, the South Carolina Tort Claims Act.</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1962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4;  1952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4;  1951 (47) 457;  1993 Act No. 181, </w:t>
      </w:r>
      <w:r w:rsidR="00783A84" w:rsidRPr="00783A84">
        <w:rPr>
          <w:color w:val="000000"/>
        </w:rPr>
        <w:t xml:space="preserve">Section </w:t>
      </w:r>
      <w:r w:rsidR="007F5128" w:rsidRPr="00783A84">
        <w:rPr>
          <w:color w:val="000000"/>
        </w:rPr>
        <w:t xml:space="preserve">1503;  1993 Act No. 184, </w:t>
      </w:r>
      <w:r w:rsidR="00783A84" w:rsidRPr="00783A84">
        <w:rPr>
          <w:color w:val="000000"/>
        </w:rPr>
        <w:t xml:space="preserve">Section </w:t>
      </w:r>
      <w:r w:rsidR="007F5128" w:rsidRPr="00783A84">
        <w:rPr>
          <w:color w:val="000000"/>
        </w:rPr>
        <w:t xml:space="preserve">83;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50.</w:t>
      </w:r>
      <w:r w:rsidR="007F5128" w:rsidRPr="00783A84">
        <w:rPr>
          <w:bCs/>
        </w:rPr>
        <w:t xml:space="preserve"> Assent to federal aid for construction of highways and related transportation projects.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1962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5;  1952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5;  1951 (47) 457;  1993 Act No. 181, </w:t>
      </w:r>
      <w:r w:rsidR="00783A84" w:rsidRPr="00783A84">
        <w:rPr>
          <w:color w:val="000000"/>
        </w:rPr>
        <w:t xml:space="preserve">Section </w:t>
      </w:r>
      <w:r w:rsidR="007F5128" w:rsidRPr="00783A84">
        <w:rPr>
          <w:color w:val="000000"/>
        </w:rPr>
        <w:t xml:space="preserve">1503;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60.</w:t>
      </w:r>
      <w:r w:rsidR="007F5128" w:rsidRPr="00783A84">
        <w:rPr>
          <w:bCs/>
        </w:rPr>
        <w:t xml:space="preserve"> Duties of Governor with respect to highway safety transportation programs and activities.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Governor, in addition to other duties and responsibilities conferred upon him by the Constitution and laws of this State, is charged with the responsibility for the administration of the state</w:t>
      </w:r>
      <w:r w:rsidR="00783A84" w:rsidRPr="00783A84">
        <w:rPr>
          <w:color w:val="000000"/>
        </w:rPr>
        <w:t>'</w:t>
      </w:r>
      <w:r w:rsidRPr="00783A84">
        <w:rPr>
          <w:color w:val="000000"/>
        </w:rPr>
        <w:t>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1962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6;  1952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6;  1951 (47) 457;  1960 (51) 1602;  1993 Act No. 181, </w:t>
      </w:r>
      <w:r w:rsidR="00783A84" w:rsidRPr="00783A84">
        <w:rPr>
          <w:color w:val="000000"/>
        </w:rPr>
        <w:t xml:space="preserve">Section </w:t>
      </w:r>
      <w:r w:rsidR="007F5128" w:rsidRPr="00783A84">
        <w:rPr>
          <w:color w:val="000000"/>
        </w:rPr>
        <w:t xml:space="preserve">1503;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70.</w:t>
      </w:r>
      <w:r w:rsidR="007F5128" w:rsidRPr="00783A84">
        <w:rPr>
          <w:bCs/>
        </w:rPr>
        <w:t xml:space="preserve"> Department to act in compliance with Federal Aid Highway Act.</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1962 Code </w:t>
      </w:r>
      <w:r w:rsidR="00783A84" w:rsidRPr="00783A84">
        <w:rPr>
          <w:color w:val="000000"/>
        </w:rPr>
        <w:t xml:space="preserve">Section </w:t>
      </w:r>
      <w:r w:rsidR="007F5128" w:rsidRPr="00783A84">
        <w:rPr>
          <w:color w:val="000000"/>
        </w:rPr>
        <w:t>33</w:t>
      </w:r>
      <w:r w:rsidR="00783A84" w:rsidRPr="00783A84">
        <w:rPr>
          <w:color w:val="000000"/>
        </w:rPr>
        <w:noBreakHyphen/>
      </w:r>
      <w:r w:rsidR="007F5128" w:rsidRPr="00783A84">
        <w:rPr>
          <w:color w:val="000000"/>
        </w:rPr>
        <w:t xml:space="preserve">7;  1967 (55) 208;  1993 Act No. 181, </w:t>
      </w:r>
      <w:r w:rsidR="00783A84" w:rsidRPr="00783A84">
        <w:rPr>
          <w:color w:val="000000"/>
        </w:rPr>
        <w:t xml:space="preserve">Section </w:t>
      </w:r>
      <w:r w:rsidR="007F5128" w:rsidRPr="00783A84">
        <w:rPr>
          <w:color w:val="000000"/>
        </w:rPr>
        <w:t xml:space="preserve">1503;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80</w:t>
      </w:r>
      <w:r w:rsidR="00082973">
        <w:rPr>
          <w:rFonts w:cs="Times New Roman"/>
          <w:b/>
          <w:bCs/>
        </w:rPr>
        <w:t>.</w:t>
      </w:r>
      <w:r w:rsidR="007F5128" w:rsidRPr="00783A84">
        <w:rPr>
          <w:rFonts w:cs="Times New Roman"/>
          <w:b/>
          <w:bCs/>
        </w:rPr>
        <w:t xml:space="preserve"> </w:t>
      </w:r>
      <w:r w:rsidR="007F5128" w:rsidRPr="00082973">
        <w:rPr>
          <w:rFonts w:cs="Times New Roman"/>
          <w:bCs/>
        </w:rPr>
        <w:t>List of all public railroad crossings and upgrades;  publication on website;  installation of railroad signals and crossing arms.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783A84" w:rsidRPr="00783A84">
        <w:rPr>
          <w:color w:val="000000"/>
        </w:rPr>
        <w:t>"</w:t>
      </w:r>
      <w:r w:rsidRPr="00783A84">
        <w:rPr>
          <w:color w:val="000000"/>
        </w:rPr>
        <w:t>John</w:t>
      </w:r>
      <w:r w:rsidR="00783A84" w:rsidRPr="00783A84">
        <w:rPr>
          <w:color w:val="000000"/>
        </w:rPr>
        <w:t>'</w:t>
      </w:r>
      <w:r w:rsidRPr="00783A84">
        <w:rPr>
          <w:color w:val="000000"/>
        </w:rPr>
        <w:t>s Law</w:t>
      </w:r>
      <w:r w:rsidR="00783A84" w:rsidRPr="00783A84">
        <w:rPr>
          <w:color w:val="000000"/>
        </w:rPr>
        <w:t>"</w:t>
      </w:r>
      <w:r w:rsidRPr="00783A84">
        <w:rPr>
          <w:color w:val="000000"/>
        </w:rPr>
        <w:t>.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2011 Act No. 54, </w:t>
      </w:r>
      <w:r w:rsidR="00783A84" w:rsidRPr="00783A84">
        <w:rPr>
          <w:color w:val="000000"/>
        </w:rPr>
        <w:t xml:space="preserve">Section </w:t>
      </w:r>
      <w:r w:rsidR="007F5128" w:rsidRPr="00783A84">
        <w:rPr>
          <w:color w:val="000000"/>
        </w:rPr>
        <w:t>2, eff June 14, 2011.</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128" w:rsidRPr="00783A84">
        <w:t>3.</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84">
        <w:t xml:space="preserve"> COMMISSION OF THE DEPARTMENT OF TRANSPORTATION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310.</w:t>
      </w:r>
      <w:r w:rsidR="007F5128" w:rsidRPr="00783A84">
        <w:rPr>
          <w:bCs/>
        </w:rPr>
        <w:t xml:space="preserve"> Commission of the Department of Transportation;  composition;  screening;  qualification.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(B)(1) Candidates for election to the commission must be screened by the Joint Transportation Review Committee, as provided in Article 7 of this chapter, and determined to meet the qualifications contained in subsection (C) in order to be eligible for election.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lastRenderedPageBreak/>
        <w:tab/>
      </w:r>
      <w:r w:rsidRPr="00783A84">
        <w:rPr>
          <w:color w:val="000000"/>
        </w:rPr>
        <w:tab/>
        <w:t>(2) The at</w:t>
      </w:r>
      <w:r w:rsidR="00783A84" w:rsidRPr="00783A84">
        <w:rPr>
          <w:color w:val="000000"/>
        </w:rPr>
        <w:noBreakHyphen/>
      </w:r>
      <w:r w:rsidRPr="00783A84">
        <w:rPr>
          <w:color w:val="000000"/>
        </w:rPr>
        <w:t>large appointment made by the Governor must be transmitted to the Joint Transportation Review Committee. The Joint Transportation Review Committee must determine whether the at</w:t>
      </w:r>
      <w:r w:rsidR="00783A84" w:rsidRPr="00783A84">
        <w:rPr>
          <w:color w:val="000000"/>
        </w:rPr>
        <w:noBreakHyphen/>
      </w:r>
      <w:r w:rsidRPr="00783A84">
        <w:rPr>
          <w:color w:val="000000"/>
        </w:rPr>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The qualifications that each commission member must possess, include, but are not limited to:</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(1) a baccalaureate or more advanced degree from:</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(a) a recognized institution of higher learning requiring face</w:t>
      </w:r>
      <w:r w:rsidR="00783A84" w:rsidRPr="00783A84">
        <w:rPr>
          <w:color w:val="000000"/>
        </w:rPr>
        <w:noBreakHyphen/>
      </w:r>
      <w:r w:rsidRPr="00783A84">
        <w:rPr>
          <w:color w:val="000000"/>
        </w:rPr>
        <w:t>to</w:t>
      </w:r>
      <w:r w:rsidR="00783A84" w:rsidRPr="00783A84">
        <w:rPr>
          <w:color w:val="000000"/>
        </w:rPr>
        <w:noBreakHyphen/>
      </w:r>
      <w:r w:rsidRPr="00783A84">
        <w:rPr>
          <w:color w:val="000000"/>
        </w:rPr>
        <w:t>face contact between its students and instructors prior to completion of the academic program;</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(b) an institution of higher learning that has been accredited by a regional or national accrediting body;  or</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 an institution of higher learning chartered before 1962;  or</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a background of at least five years in any combination of the following fields of expertise: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(a) transportation;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(b) construction;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 finance;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(d) law;</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(e) environmental issues;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(f) management;  or</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(g) engineering.</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(1) ceases to be a member of the General Assembly;  or</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fails to file for election to the General Assembly in accordance with Section 7</w:t>
      </w:r>
      <w:r w:rsidR="00783A84" w:rsidRPr="00783A84">
        <w:rPr>
          <w:color w:val="000000"/>
        </w:rPr>
        <w:noBreakHyphen/>
      </w:r>
      <w:r w:rsidRPr="00783A84">
        <w:rPr>
          <w:color w:val="000000"/>
        </w:rPr>
        <w:t>11</w:t>
      </w:r>
      <w:r w:rsidR="00783A84" w:rsidRPr="00783A84">
        <w:rPr>
          <w:color w:val="000000"/>
        </w:rPr>
        <w:noBreakHyphen/>
      </w:r>
      <w:r w:rsidRPr="00783A84">
        <w:rPr>
          <w:color w:val="000000"/>
        </w:rPr>
        <w:t>15.</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1504;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320.</w:t>
      </w:r>
      <w:r w:rsidR="007F5128" w:rsidRPr="00783A84">
        <w:rPr>
          <w:bCs/>
        </w:rPr>
        <w:t xml:space="preserve"> County divided among two or more districts;  consecutive terms limited;  limit on commissioners from same county.</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A county that is divided among two or more Department of Transportation districts, for purposes of electing a commission member, is deemed to be considered in the district which contains the largest number of residents from that county.</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No county within a Department of Transportation district shall have a resident commission member for more than one consecutive term and in no event shall any two persons from the same county serve as a commission member simultaneously except as provided hereinafter.</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1504;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325.</w:t>
      </w:r>
      <w:r w:rsidR="007F5128" w:rsidRPr="00783A84">
        <w:rPr>
          <w:bCs/>
        </w:rPr>
        <w:t xml:space="preserve"> Meeting to elect district commissioner.</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lastRenderedPageBreak/>
        <w:tab/>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1504;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330.</w:t>
      </w:r>
      <w:r w:rsidR="007F5128" w:rsidRPr="00783A84">
        <w:rPr>
          <w:bCs/>
        </w:rPr>
        <w:t xml:space="preserve"> Commissioners</w:t>
      </w:r>
      <w:r w:rsidRPr="00783A84">
        <w:rPr>
          <w:bCs/>
        </w:rPr>
        <w:t>'</w:t>
      </w:r>
      <w:r w:rsidR="007F5128" w:rsidRPr="00783A84">
        <w:rPr>
          <w:bCs/>
        </w:rPr>
        <w:t xml:space="preserve"> terms.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783A84" w:rsidRPr="00783A84">
        <w:rPr>
          <w:color w:val="000000"/>
        </w:rPr>
        <w:noBreakHyphen/>
      </w:r>
      <w:r w:rsidRPr="00783A84">
        <w:rPr>
          <w:color w:val="000000"/>
        </w:rPr>
        <w:t>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at</w:t>
      </w:r>
      <w:r w:rsidR="00783A84" w:rsidRPr="00783A84">
        <w:rPr>
          <w:color w:val="000000"/>
        </w:rPr>
        <w:noBreakHyphen/>
      </w:r>
      <w:r w:rsidRPr="00783A84">
        <w:rPr>
          <w:color w:val="000000"/>
        </w:rPr>
        <w:t>large commission member shall serve at the pleasure of the Governor. The at</w:t>
      </w:r>
      <w:r w:rsidR="00783A84" w:rsidRPr="00783A84">
        <w:rPr>
          <w:color w:val="000000"/>
        </w:rPr>
        <w:noBreakHyphen/>
      </w:r>
      <w:r w:rsidRPr="00783A84">
        <w:rPr>
          <w:color w:val="000000"/>
        </w:rPr>
        <w:t>large commission member may be appointed from any county in the State unless another commission member is serving from that county. Failure by the at</w:t>
      </w:r>
      <w:r w:rsidR="00783A84" w:rsidRPr="00783A84">
        <w:rPr>
          <w:color w:val="000000"/>
        </w:rPr>
        <w:noBreakHyphen/>
      </w:r>
      <w:r w:rsidRPr="00783A84">
        <w:rPr>
          <w:color w:val="000000"/>
        </w:rPr>
        <w:t>large commission member to maintain residence in the State shall result in a forfeiture of his office.</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All elected commission members may be removed from office as provided in Section 1</w:t>
      </w:r>
      <w:r w:rsidR="00783A84" w:rsidRPr="00783A84">
        <w:rPr>
          <w:color w:val="000000"/>
        </w:rPr>
        <w:noBreakHyphen/>
      </w:r>
      <w:r w:rsidRPr="00783A84">
        <w:rPr>
          <w:color w:val="000000"/>
        </w:rPr>
        <w:t>3</w:t>
      </w:r>
      <w:r w:rsidR="00783A84" w:rsidRPr="00783A84">
        <w:rPr>
          <w:color w:val="000000"/>
        </w:rPr>
        <w:noBreakHyphen/>
      </w:r>
      <w:r w:rsidRPr="00783A84">
        <w:rPr>
          <w:color w:val="000000"/>
        </w:rPr>
        <w:t>240(C)(1).</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1504;  1995 Act No. 120, </w:t>
      </w:r>
      <w:r w:rsidR="00783A84" w:rsidRPr="00783A84">
        <w:rPr>
          <w:color w:val="000000"/>
        </w:rPr>
        <w:t xml:space="preserve">Section </w:t>
      </w:r>
      <w:r w:rsidR="007F5128" w:rsidRPr="00783A84">
        <w:rPr>
          <w:color w:val="000000"/>
        </w:rPr>
        <w:t xml:space="preserve">1;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340.</w:t>
      </w:r>
      <w:r w:rsidR="007F5128" w:rsidRPr="00783A84">
        <w:rPr>
          <w:bCs/>
        </w:rPr>
        <w:t xml:space="preserve"> Oath of commissioner.</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Each commission member, within thirty days after his election or appointment, and before entering upon the discharge of the duties of his office, shall take, subscribe, and file with the Secretary of State the oath of office prescribed by the Constitution of the State.</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1504;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350.</w:t>
      </w:r>
      <w:r w:rsidR="007F5128" w:rsidRPr="00783A84">
        <w:rPr>
          <w:bCs/>
        </w:rPr>
        <w:t xml:space="preserve"> Seal;  rules and procedures;  officers;  expenses.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commission may adopt an official seal for use on official documents of the department.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commission shall elect a chairman and adopt its own rules and procedures and may select such additional officers to serve such terms as the commission may designate.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Commissioners must be reimbursed for official expenses as provided by law for members of state boards and commissions as established in the annual general appropriations act.</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(D) All commission members are eligible to vote on all matters that come before the commission.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1504;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360.</w:t>
      </w:r>
      <w:r w:rsidR="007F5128" w:rsidRPr="00783A84">
        <w:rPr>
          <w:bCs/>
        </w:rPr>
        <w:t xml:space="preserve"> Chief internal auditor;  term;  removal from office;  standards for audits;  staff and office space.</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commission must appoint a chief internal auditor and other professional, administrative, technical, and clerical personnel as the commission determines to be necessary in the proper discharge of the commission</w:t>
      </w:r>
      <w:r w:rsidR="00783A84" w:rsidRPr="00783A84">
        <w:rPr>
          <w:color w:val="000000"/>
        </w:rPr>
        <w:t>'</w:t>
      </w:r>
      <w:r w:rsidRPr="00783A84">
        <w:rPr>
          <w:color w:val="000000"/>
        </w:rPr>
        <w:t>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(3) The commission is vested with the exclusive management and control of the chief internal auditor.</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370.</w:t>
      </w:r>
      <w:r w:rsidR="007F5128" w:rsidRPr="00783A84">
        <w:rPr>
          <w:bCs/>
        </w:rPr>
        <w:t xml:space="preserve"> Development of long</w:t>
      </w:r>
      <w:r w:rsidRPr="00783A84">
        <w:rPr>
          <w:bCs/>
        </w:rPr>
        <w:noBreakHyphen/>
      </w:r>
      <w:r w:rsidR="007F5128" w:rsidRPr="00783A84">
        <w:rPr>
          <w:bCs/>
        </w:rPr>
        <w:t>range Statewide Transportation Plan and plan for preservation and improvement of existing system;  federal enhancement grants; hearings.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commission must develop the long</w:t>
      </w:r>
      <w:r w:rsidR="00783A84" w:rsidRPr="00783A84">
        <w:rPr>
          <w:color w:val="000000"/>
        </w:rPr>
        <w:noBreakHyphen/>
      </w:r>
      <w:r w:rsidRPr="00783A84">
        <w:rPr>
          <w:color w:val="000000"/>
        </w:rPr>
        <w:t>range Statewide Transportation Plan, with a minimum twenty</w:t>
      </w:r>
      <w:r w:rsidR="00783A84" w:rsidRPr="00783A84">
        <w:rPr>
          <w:color w:val="000000"/>
        </w:rPr>
        <w:noBreakHyphen/>
      </w:r>
      <w:r w:rsidRPr="00783A84">
        <w:rPr>
          <w:color w:val="000000"/>
        </w:rPr>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Concerning the development, content, and implementation of the Statewide Transportation Improvement Program, the commission must: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(1) develop a process for consulting with nonmetropolitan local officials, with responsibility for transportation, that provides an opportunity for their participation in the development of the long</w:t>
      </w:r>
      <w:r w:rsidR="00783A84" w:rsidRPr="00783A84">
        <w:rPr>
          <w:color w:val="000000"/>
        </w:rPr>
        <w:noBreakHyphen/>
      </w:r>
      <w:r w:rsidRPr="00783A84">
        <w:rPr>
          <w:color w:val="000000"/>
        </w:rPr>
        <w:t>range Statewide Transportation Plan and the Statewide Transportation Improvement Program;</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lastRenderedPageBreak/>
        <w:tab/>
      </w:r>
      <w:r w:rsidRPr="00783A84">
        <w:rPr>
          <w:color w:val="000000"/>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(3) develop and revise the transportation plan for inclusion in the Statewide Transportation Improvement Program, for each nonmetropolitan planning area in consultation with local officials with responsibility for transportation;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(4) work in consultation with each metropolitan planning organization to develop and revise a transportation improvement program for each metropolitan planning area;</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(5) select from the approved Statewide Transportation Improvement Program the transportation projects undertaken in nonmetropolitan areas in consultation with the affected nonmetropolitan local officials with responsibility for transportation;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(6) select projects to be undertaken, in consultation with each metropolitan planning organization, from the metropolitan planning organization</w:t>
      </w:r>
      <w:r w:rsidR="00783A84" w:rsidRPr="00783A84">
        <w:rPr>
          <w:color w:val="000000"/>
        </w:rPr>
        <w:t>'</w:t>
      </w:r>
      <w:r w:rsidRPr="00783A84">
        <w:rPr>
          <w:color w:val="000000"/>
        </w:rPr>
        <w:t>s approved transportation improvement plan in metropolitan areas not designated as a transportation management area;</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(8) when selecting projects to be undertaken from nontransportation management area metropolitan planning organizations</w:t>
      </w:r>
      <w:r w:rsidR="00783A84" w:rsidRPr="00783A84">
        <w:rPr>
          <w:color w:val="000000"/>
        </w:rPr>
        <w:t>'</w:t>
      </w:r>
      <w:r w:rsidRPr="00783A84">
        <w:rPr>
          <w:color w:val="000000"/>
        </w:rPr>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(a) financial viability including a life cycle analysis of estimated maintenance and repair costs over the expected life of the project;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(b) public safety;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 potential for economic development;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(d) traffic volume and congestion;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(e) truck traffic;</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(f) the pavement quality index;</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(g) environmental impact;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(h) alternative transportation solutions;  and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(i) consistency with local land use plans.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When state funding is programmed for a project selected from the plan to be undertaken, the department may use federal law, regulations, or guidelines relevant to the type of project being undertaken to be eligible for federal matching funds.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(E) The commission must give its prior authorization to any consulting contracts advertised for or awarded by the department and authorize the selection of consultants by department personnel.</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lastRenderedPageBreak/>
        <w:tab/>
        <w:t>(F) Roads may not be added to or removed from the state highway system without prior authorization from the commission.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(H) The department shall promulgate, by regulation, procedures not inconsistent with federal laws for applying the criteria contained in subsection (B)(8) for prioritizing projects.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(I) The department may not sell surplus property without prior authorization from the commission.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(J) The commission must approve the department</w:t>
      </w:r>
      <w:r w:rsidR="00783A84" w:rsidRPr="00783A84">
        <w:rPr>
          <w:color w:val="000000"/>
        </w:rPr>
        <w:t>'</w:t>
      </w:r>
      <w:r w:rsidRPr="00783A84">
        <w:rPr>
          <w:color w:val="000000"/>
        </w:rPr>
        <w:t>s annual budget.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(K) The department may not dedicate or name highway facilities without prior authorization from the commission.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(L) The department may not enter into any contract with a value in excess of five hundred thousand dollars without the prior authorization of the commission.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(O) The commission shall have any other rights, duties, obligations, or responsibilities as provided by law.</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128" w:rsidRPr="00783A84">
        <w:t>5.</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84">
        <w:t xml:space="preserve"> SECRETARY OF TRANSPORTATION AND OTHER EMPLOYEES OF THE DEPARTMENT OF TRANSPORTATION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410.</w:t>
      </w:r>
      <w:r w:rsidR="007F5128" w:rsidRPr="00783A84">
        <w:rPr>
          <w:bCs/>
        </w:rPr>
        <w:t xml:space="preserve"> Appointment of Secretary of Transportation.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783A84" w:rsidRPr="00783A84">
        <w:rPr>
          <w:color w:val="000000"/>
        </w:rPr>
        <w:noBreakHyphen/>
      </w:r>
      <w:r w:rsidRPr="00783A84">
        <w:rPr>
          <w:color w:val="000000"/>
        </w:rPr>
        <w:t>11</w:t>
      </w:r>
      <w:r w:rsidR="00783A84" w:rsidRPr="00783A84">
        <w:rPr>
          <w:color w:val="000000"/>
        </w:rPr>
        <w:noBreakHyphen/>
      </w:r>
      <w:r w:rsidRPr="00783A84">
        <w:rPr>
          <w:color w:val="000000"/>
        </w:rPr>
        <w:t>160 and for which funds have been authorized in the general appropriations act.</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1505;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430.</w:t>
      </w:r>
      <w:r w:rsidR="007F5128" w:rsidRPr="00783A84">
        <w:rPr>
          <w:bCs/>
        </w:rPr>
        <w:t xml:space="preserve"> Duties and powers;  employment of personnel.</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secretary is charged with the affirmative duty to carry out the policies of the commission, to administer the day</w:t>
      </w:r>
      <w:r w:rsidR="00783A84" w:rsidRPr="00783A84">
        <w:rPr>
          <w:color w:val="000000"/>
        </w:rPr>
        <w:noBreakHyphen/>
      </w:r>
      <w:r w:rsidRPr="00783A84">
        <w:rPr>
          <w:color w:val="000000"/>
        </w:rPr>
        <w:t>to</w:t>
      </w:r>
      <w:r w:rsidR="00783A84" w:rsidRPr="00783A84">
        <w:rPr>
          <w:color w:val="000000"/>
        </w:rPr>
        <w:noBreakHyphen/>
      </w:r>
      <w:r w:rsidRPr="00783A84">
        <w:rPr>
          <w:color w:val="000000"/>
        </w:rPr>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lastRenderedPageBreak/>
        <w:tab/>
        <w:t>(B) For each division, the secretary may employ such personnel and prescribe their duties, powers, and functions as he considers necessary and as may be authorized by statute and for which funds have been authorized in the annual general appropriations act.</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1505;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440.</w:t>
      </w:r>
      <w:r w:rsidR="007F5128" w:rsidRPr="00783A84">
        <w:rPr>
          <w:bCs/>
        </w:rPr>
        <w:t xml:space="preserve"> Chief counsel;  staff attorneys;  independent adjusters.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1505;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450.</w:t>
      </w:r>
      <w:r w:rsidR="007F5128" w:rsidRPr="00783A84">
        <w:rPr>
          <w:bCs/>
        </w:rPr>
        <w:t xml:space="preserve"> Appointment of directors.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secretary shall appoint a director for each division of the department who shall serve at the pleasure of the secretary and shall recommend the salary for each director as allowed by statute or applicable law.</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1505;  1995 Act No. 145, Part II, </w:t>
      </w:r>
      <w:r w:rsidR="00783A84" w:rsidRPr="00783A84">
        <w:rPr>
          <w:color w:val="000000"/>
        </w:rPr>
        <w:t xml:space="preserve">Section </w:t>
      </w:r>
      <w:r w:rsidR="007F5128" w:rsidRPr="00783A84">
        <w:rPr>
          <w:color w:val="000000"/>
        </w:rPr>
        <w:t xml:space="preserve">5;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460.</w:t>
      </w:r>
      <w:r w:rsidR="007F5128" w:rsidRPr="00783A84">
        <w:rPr>
          <w:bCs/>
        </w:rPr>
        <w:t xml:space="preserve"> Evaluation and approval of routine operation and maintenance and emergency repairs by secretary;  definitions.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 xml:space="preserve">(A)(1) For purposes of this section </w:t>
      </w:r>
      <w:r w:rsidR="00783A84" w:rsidRPr="00783A84">
        <w:rPr>
          <w:color w:val="000000"/>
        </w:rPr>
        <w:t>"</w:t>
      </w:r>
      <w:r w:rsidRPr="00783A84">
        <w:rPr>
          <w:color w:val="000000"/>
        </w:rPr>
        <w:t>routine operation and maintenance</w:t>
      </w:r>
      <w:r w:rsidR="00783A84" w:rsidRPr="00783A84">
        <w:rPr>
          <w:color w:val="000000"/>
        </w:rPr>
        <w:t>"</w:t>
      </w:r>
      <w:r w:rsidRPr="00783A84">
        <w:rPr>
          <w:color w:val="000000"/>
        </w:rPr>
        <w:t xml:space="preserve"> includes, but is not limited to, signage of routes, pavement marking, replacement and installation of guard rails, repair and installation of signals, </w:t>
      </w:r>
      <w:r w:rsidR="00783A84" w:rsidRPr="00783A84">
        <w:rPr>
          <w:color w:val="000000"/>
        </w:rPr>
        <w:t>"</w:t>
      </w:r>
      <w:r w:rsidRPr="00783A84">
        <w:rPr>
          <w:color w:val="000000"/>
        </w:rPr>
        <w:t>chip seal</w:t>
      </w:r>
      <w:r w:rsidR="00783A84" w:rsidRPr="00783A84">
        <w:rPr>
          <w:color w:val="000000"/>
        </w:rPr>
        <w:t>"</w:t>
      </w:r>
      <w:r w:rsidRPr="00783A84">
        <w:rPr>
          <w:color w:val="000000"/>
        </w:rPr>
        <w:t xml:space="preserve"> of existing roads, enhancement projects such as streetscaping, adopt an interchange, bike lanes, curb cuts, installation of overhead message boards and cameras, research projects funded with federal aid, and pavement management system mapping.</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 xml:space="preserve">(2) For purposes of this section </w:t>
      </w:r>
      <w:r w:rsidR="00783A84" w:rsidRPr="00783A84">
        <w:rPr>
          <w:color w:val="000000"/>
        </w:rPr>
        <w:t>"</w:t>
      </w:r>
      <w:r w:rsidRPr="00783A84">
        <w:rPr>
          <w:color w:val="000000"/>
        </w:rPr>
        <w:t>emergency repairs</w:t>
      </w:r>
      <w:r w:rsidR="00783A84" w:rsidRPr="00783A84">
        <w:rPr>
          <w:color w:val="000000"/>
        </w:rPr>
        <w:t>"</w:t>
      </w:r>
      <w:r w:rsidRPr="00783A84">
        <w:rPr>
          <w:color w:val="000000"/>
        </w:rPr>
        <w:t xml:space="preserve"> means, but is not limited to, unforeseen deterioration of roads, bridges, or equipment due to accidents, natural disasters, or other causes that could not have been expected or that pose an immediate danger to the public.</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783A84" w:rsidRPr="00783A84">
        <w:rPr>
          <w:color w:val="000000"/>
        </w:rPr>
        <w:noBreakHyphen/>
      </w:r>
      <w:r w:rsidRPr="00783A84">
        <w:rPr>
          <w:color w:val="000000"/>
        </w:rPr>
        <w:t>1</w:t>
      </w:r>
      <w:r w:rsidR="00783A84" w:rsidRPr="00783A84">
        <w:rPr>
          <w:color w:val="000000"/>
        </w:rPr>
        <w:noBreakHyphen/>
      </w:r>
      <w:r w:rsidRPr="00783A84">
        <w:rPr>
          <w:color w:val="000000"/>
        </w:rPr>
        <w:t>370(N).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470.</w:t>
      </w:r>
      <w:r w:rsidR="007F5128" w:rsidRPr="00783A84">
        <w:rPr>
          <w:bCs/>
        </w:rPr>
        <w:t xml:space="preserve"> Commission review of routine maintenance and emergency repair requests approved by secretary.</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At each commission meeting the secretary must provide a detailed written report of all:</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lastRenderedPageBreak/>
        <w:tab/>
      </w:r>
      <w:r w:rsidRPr="00783A84">
        <w:rPr>
          <w:color w:val="000000"/>
        </w:rPr>
        <w:tab/>
        <w:t>(1) requests that he has received since the last commission meeting for routine operation and maintenance or emergency repairs, his decision concerning those requests, and a status report on all approved requests;  and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pending projects approved by the commission pursuant to Section 57</w:t>
      </w:r>
      <w:r w:rsidR="00783A84" w:rsidRPr="00783A84">
        <w:rPr>
          <w:color w:val="000000"/>
        </w:rPr>
        <w:noBreakHyphen/>
      </w:r>
      <w:r w:rsidRPr="00783A84">
        <w:rPr>
          <w:color w:val="000000"/>
        </w:rPr>
        <w:t>1</w:t>
      </w:r>
      <w:r w:rsidR="00783A84" w:rsidRPr="00783A84">
        <w:rPr>
          <w:color w:val="000000"/>
        </w:rPr>
        <w:noBreakHyphen/>
      </w:r>
      <w:r w:rsidRPr="00783A84">
        <w:rPr>
          <w:color w:val="000000"/>
        </w:rPr>
        <w:t>370(N) and the status of those projects, if there has been any material change in the status since the last commission meeting.</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commission must review the report and make findings as to whether the requests approved by the secretary meet the needs of the public based upon objective and quantifiable factors.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(D) The text of the secretary</w:t>
      </w:r>
      <w:r w:rsidR="00783A84" w:rsidRPr="00783A84">
        <w:rPr>
          <w:color w:val="000000"/>
        </w:rPr>
        <w:t>'</w:t>
      </w:r>
      <w:r w:rsidRPr="00783A84">
        <w:rPr>
          <w:color w:val="000000"/>
        </w:rPr>
        <w:t>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490.</w:t>
      </w:r>
      <w:r w:rsidR="007F5128" w:rsidRPr="00783A84">
        <w:rPr>
          <w:bCs/>
        </w:rPr>
        <w:t xml:space="preserve"> Annual audits.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Materials Management Office of the State Budget and Control Board annually must audit the department</w:t>
      </w:r>
      <w:r w:rsidR="00783A84" w:rsidRPr="00783A84">
        <w:rPr>
          <w:color w:val="000000"/>
        </w:rPr>
        <w:t>'</w:t>
      </w:r>
      <w:r w:rsidRPr="00783A84">
        <w:rPr>
          <w:color w:val="000000"/>
        </w:rPr>
        <w:t>s internal procurement operation to ensure that the department has acted properly with regard to the department</w:t>
      </w:r>
      <w:r w:rsidR="00783A84" w:rsidRPr="00783A84">
        <w:rPr>
          <w:color w:val="000000"/>
        </w:rPr>
        <w:t>'</w:t>
      </w:r>
      <w:r w:rsidRPr="00783A84">
        <w:rPr>
          <w:color w:val="000000"/>
        </w:rPr>
        <w:t>s exemptions contained in Section 11</w:t>
      </w:r>
      <w:r w:rsidR="00783A84" w:rsidRPr="00783A84">
        <w:rPr>
          <w:color w:val="000000"/>
        </w:rPr>
        <w:noBreakHyphen/>
      </w:r>
      <w:r w:rsidRPr="00783A84">
        <w:rPr>
          <w:color w:val="000000"/>
        </w:rPr>
        <w:t>35</w:t>
      </w:r>
      <w:r w:rsidR="00783A84" w:rsidRPr="00783A84">
        <w:rPr>
          <w:color w:val="000000"/>
        </w:rPr>
        <w:noBreakHyphen/>
      </w:r>
      <w:r w:rsidRPr="00783A84">
        <w:rPr>
          <w:color w:val="000000"/>
        </w:rPr>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783A84" w:rsidRPr="00783A84">
        <w:rPr>
          <w:color w:val="000000"/>
        </w:rPr>
        <w:t>'</w:t>
      </w:r>
      <w:r w:rsidRPr="00783A84">
        <w:rPr>
          <w:color w:val="000000"/>
        </w:rPr>
        <w:t>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The Legislative Audit Council shall contract for an independent performance and compliance audit of the department</w:t>
      </w:r>
      <w:r w:rsidR="00783A84" w:rsidRPr="00783A84">
        <w:rPr>
          <w:color w:val="000000"/>
        </w:rPr>
        <w:t>'</w:t>
      </w:r>
      <w:r w:rsidRPr="00783A84">
        <w:rPr>
          <w:color w:val="000000"/>
        </w:rPr>
        <w:t>s finance and administration division, mass transit division, and construction engineering and planning division. This audit must be completed by January 15, 2010. The Legislative Audit Council may contract for follow</w:t>
      </w:r>
      <w:r w:rsidR="00783A84" w:rsidRPr="00783A84">
        <w:rPr>
          <w:color w:val="000000"/>
        </w:rPr>
        <w:noBreakHyphen/>
      </w:r>
      <w:r w:rsidRPr="00783A84">
        <w:rPr>
          <w:color w:val="000000"/>
        </w:rPr>
        <w:t>up audits or conduct follow</w:t>
      </w:r>
      <w:r w:rsidR="00783A84" w:rsidRPr="00783A84">
        <w:rPr>
          <w:color w:val="000000"/>
        </w:rPr>
        <w:noBreakHyphen/>
      </w:r>
      <w:r w:rsidRPr="00783A84">
        <w:rPr>
          <w:color w:val="000000"/>
        </w:rPr>
        <w:t>up audits as needed based upon the audit</w:t>
      </w:r>
      <w:r w:rsidR="00783A84" w:rsidRPr="00783A84">
        <w:rPr>
          <w:color w:val="000000"/>
        </w:rPr>
        <w:t>'</w:t>
      </w:r>
      <w:r w:rsidRPr="00783A84">
        <w:rPr>
          <w:color w:val="000000"/>
        </w:rPr>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1993 Act No. 181, </w:t>
      </w:r>
      <w:r w:rsidR="00783A84" w:rsidRPr="00783A84">
        <w:rPr>
          <w:color w:val="000000"/>
        </w:rPr>
        <w:t xml:space="preserve">Section </w:t>
      </w:r>
      <w:r w:rsidR="007F5128" w:rsidRPr="00783A84">
        <w:rPr>
          <w:color w:val="000000"/>
        </w:rPr>
        <w:t xml:space="preserve">1505;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500.</w:t>
      </w:r>
      <w:r w:rsidR="007F5128" w:rsidRPr="00783A84">
        <w:rPr>
          <w:bCs/>
        </w:rPr>
        <w:t xml:space="preserve"> Ethics workshop.</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F5128" w:rsidRPr="00783A84">
        <w:t>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84">
        <w:t xml:space="preserve"> JOINT TRANSPORTATION REVIEW COMMITTEE</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710.</w:t>
      </w:r>
      <w:r w:rsidR="007F5128" w:rsidRPr="00783A84">
        <w:rPr>
          <w:bCs/>
        </w:rPr>
        <w:t xml:space="preserve"> Joint Transportation Review Committee established.</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There is hereby established a committee to be known as the Joint Transportation Review Committee, hereinafter referred to as the review committee, which must exercise the powers and fulfill the duties described in this article.</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720.</w:t>
      </w:r>
      <w:r w:rsidR="007F5128" w:rsidRPr="00783A84">
        <w:rPr>
          <w:bCs/>
        </w:rPr>
        <w:t xml:space="preserve"> Membership.</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review committee is composed of the following ten members.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(1) From the Senate: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(a) the chairman of the Finance Committee or his designee;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(b) the chairman of the Judiciary Committee or his designee;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 the chairman of the Transportation Committee or his designee;  and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(d) two members appointed by the President Pro Tempore, one member upon the recommendation of the Senate Majority Leader and one member upon the recommendation of the Senate Minority Leader.</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From the House of Representatives: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(a) the chairman of the Ways and Means Committee or his designee;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(b) the chairman of the Education and Public Works Committee or his designee;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 one member of the House of Representatives appointed by the Speaker of the House of Representatives;  and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(d) two members appointed by the Speaker of the House of Representatives from the state at large.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730.</w:t>
      </w:r>
      <w:r w:rsidR="007F5128" w:rsidRPr="00783A84">
        <w:rPr>
          <w:bCs/>
        </w:rPr>
        <w:t xml:space="preserve"> Powers and duties.</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review committee has the following powers and duties: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(1) to screen each candidate applying for election to the commission;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(2) in screening candidates and making its findings, the review committee must give due consideration to:</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lastRenderedPageBreak/>
        <w:tab/>
      </w:r>
      <w:r w:rsidRPr="00783A84">
        <w:rPr>
          <w:color w:val="000000"/>
        </w:rPr>
        <w:tab/>
        <w:t>(a) ability, area of expertise, dedication, compassion, common sense, and integrity of each candidate;  and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(b) the impact that each candidate would have on the racial and gender composition of the commission, and each candidate</w:t>
      </w:r>
      <w:r w:rsidR="00783A84" w:rsidRPr="00783A84">
        <w:rPr>
          <w:color w:val="000000"/>
        </w:rPr>
        <w:t>'</w:t>
      </w:r>
      <w:r w:rsidRPr="00783A84">
        <w:rPr>
          <w:color w:val="000000"/>
        </w:rPr>
        <w:t>s impact on other demographic factors represented on the commission, such as residence in rural or urban areas, to assure nondiscrimination to the greatest extent possible of all segments of the population of the State;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(4) to submit the names of all qualified candidates to the congressional district delegation for election.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740.</w:t>
      </w:r>
      <w:r w:rsidR="007F5128" w:rsidRPr="00783A84">
        <w:rPr>
          <w:bCs/>
        </w:rPr>
        <w:t xml:space="preserve"> Vacancies;  election to fill vacancy.</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For purposes of this section, a vacancy is created on the commission when a term expires, a new congressional district is created, or a commission member resigns, dies, or is removed from office as provided in Section 57</w:t>
      </w:r>
      <w:r w:rsidR="00783A84" w:rsidRPr="00783A84">
        <w:rPr>
          <w:color w:val="000000"/>
        </w:rPr>
        <w:noBreakHyphen/>
      </w:r>
      <w:r w:rsidRPr="00783A84">
        <w:rPr>
          <w:color w:val="000000"/>
        </w:rPr>
        <w:t>1</w:t>
      </w:r>
      <w:r w:rsidR="00783A84" w:rsidRPr="00783A84">
        <w:rPr>
          <w:color w:val="000000"/>
        </w:rPr>
        <w:noBreakHyphen/>
      </w:r>
      <w:r w:rsidRPr="00783A84">
        <w:rPr>
          <w:color w:val="000000"/>
        </w:rPr>
        <w:t>330(C). If known in advance, the review committee may provide notice of a vacancy and begin screening prior to the actual date of the vacancy.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Whenever a commission member must be elected to fill a vacancy: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(1) The review committee must forward a notice of the transportation commission district member vacancy to:</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(a) a newspaper of general circulation within the congressional district from which a commission member must be elected with a request that it be published at least once a week for four consecutive weeks;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(b) any person who has informed the committee that he desires to be notified of the vacancy;  and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 to each member of the congressional district delegation.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The committee may provide such additional notice that it deems appropriate.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(3) The cost of the notification process required by this section must be absorbed and paid from the approved accounts of the Senate and the House of Representatives as contained in the annual appropriations act.</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(2)(a)(i)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783A84" w:rsidRPr="00783A84">
        <w:rPr>
          <w:color w:val="000000"/>
        </w:rPr>
        <w:noBreakHyphen/>
      </w:r>
      <w:r w:rsidRPr="00783A84">
        <w:rPr>
          <w:color w:val="000000"/>
        </w:rPr>
        <w:t xml:space="preserve">eight hours prior to the date and time set for the hearing. The review committee shall determine the persons who shall testify at the hearing. All testimony, including documents furnished to the review committee, shall be </w:t>
      </w:r>
      <w:r w:rsidRPr="00783A84">
        <w:rPr>
          <w:color w:val="000000"/>
        </w:rPr>
        <w:lastRenderedPageBreak/>
        <w:t>submitted under oath and persons knowingly furnishing false information either orally or in writing shall be subject to the penalties provided by law for perjury and false swearing.</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r>
      <w:r w:rsidRPr="00783A84">
        <w:rPr>
          <w:color w:val="000000"/>
        </w:rPr>
        <w:tab/>
        <w:t>(ii) During the course of the investigation, the review committee may schedule an executive session at which the candidates, and other persons who the review committee wishes to interview, may be interviewed on matters pertinent to the candidate</w:t>
      </w:r>
      <w:r w:rsidR="00783A84" w:rsidRPr="00783A84">
        <w:rPr>
          <w:color w:val="000000"/>
        </w:rPr>
        <w:t>'</w:t>
      </w:r>
      <w:r w:rsidRPr="00783A84">
        <w:rPr>
          <w:color w:val="000000"/>
        </w:rPr>
        <w:t>s qualification for the office to be filled.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r>
      <w:r w:rsidRPr="00783A84">
        <w:rPr>
          <w:color w:val="000000"/>
        </w:rPr>
        <w:tab/>
        <w:t>(iii) 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(c)(i) The review committee must transmit to the congressional district delegation the names of all qualified candidates.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r>
      <w:r w:rsidRPr="00783A84">
        <w:rPr>
          <w:color w:val="000000"/>
        </w:rPr>
        <w:tab/>
        <w:t>(ii) 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00783A84" w:rsidRPr="00783A84">
        <w:rPr>
          <w:color w:val="000000"/>
        </w:rPr>
        <w:noBreakHyphen/>
      </w:r>
      <w:r w:rsidRPr="00783A84">
        <w:rPr>
          <w:color w:val="000000"/>
        </w:rPr>
        <w:t>eight hours after the names of the qualified candidates have been initially released to members of the appropriate congressional district delegation.</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r>
      <w:r w:rsidRPr="00783A84">
        <w:rPr>
          <w:color w:val="000000"/>
        </w:rPr>
        <w:tab/>
        <w:t>(iii) No candidate may directly or indirectly seek the pledge of a vote from a member of the candidate</w:t>
      </w:r>
      <w:r w:rsidR="00783A84" w:rsidRPr="00783A84">
        <w:rPr>
          <w:color w:val="000000"/>
        </w:rPr>
        <w:t>'</w:t>
      </w:r>
      <w:r w:rsidRPr="00783A84">
        <w:rPr>
          <w:color w:val="000000"/>
        </w:rPr>
        <w:t xml:space="preserv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w:t>
      </w:r>
      <w:r w:rsidR="00783A84" w:rsidRPr="00783A84">
        <w:rPr>
          <w:color w:val="000000"/>
        </w:rPr>
        <w:t>"</w:t>
      </w:r>
      <w:r w:rsidRPr="00783A84">
        <w:rPr>
          <w:color w:val="000000"/>
        </w:rPr>
        <w:t>indirectly seek the pledge</w:t>
      </w:r>
      <w:r w:rsidR="00783A84" w:rsidRPr="00783A84">
        <w:rPr>
          <w:color w:val="000000"/>
        </w:rPr>
        <w:t>"</w:t>
      </w:r>
      <w:r w:rsidRPr="00783A84">
        <w:rPr>
          <w:color w:val="000000"/>
        </w:rPr>
        <w:t xml:space="preserv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w:t>
      </w:r>
      <w:r w:rsidR="00783A84" w:rsidRPr="00783A84">
        <w:rPr>
          <w:color w:val="000000"/>
        </w:rPr>
        <w:t>'</w:t>
      </w:r>
      <w:r w:rsidRPr="00783A84">
        <w:rPr>
          <w:color w:val="000000"/>
        </w:rPr>
        <w:t>s release of the written report of qualifications.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r>
      <w:r w:rsidRPr="00783A84">
        <w:rPr>
          <w:color w:val="000000"/>
        </w:rPr>
        <w:tab/>
        <w:t>(iv) The prohibitions of this section do not extend to an announcement of candidacy by the candidate and statements by the candidate detailing the candidate</w:t>
      </w:r>
      <w:r w:rsidR="00783A84" w:rsidRPr="00783A84">
        <w:rPr>
          <w:color w:val="000000"/>
        </w:rPr>
        <w:t>'</w:t>
      </w:r>
      <w:r w:rsidRPr="00783A84">
        <w:rPr>
          <w:color w:val="000000"/>
        </w:rPr>
        <w:t>s qualifications.</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(d) A candidate may withdraw at any stage of the proceedings, and in this event no further inquiry, report on, or consideration of his candidacy shall be made.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 xml:space="preserve">(b) No person shall be excused from attending and testifying or from producing books, papers, correspondence, memoranda, or other records before the review committee on the ground that the </w:t>
      </w:r>
      <w:r w:rsidRPr="00783A84">
        <w:rPr>
          <w:color w:val="000000"/>
        </w:rPr>
        <w:lastRenderedPageBreak/>
        <w:t>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783A84" w:rsidRPr="00783A84">
        <w:rPr>
          <w:color w:val="000000"/>
        </w:rPr>
        <w:noBreakHyphen/>
      </w:r>
      <w:r w:rsidRPr="00783A84">
        <w:rPr>
          <w:color w:val="000000"/>
        </w:rPr>
        <w:t>incrimination, to testify or produce evidence, documentary or otherwise, except that the individual so testifying shall not be exempt from prosecution and punishment for perjury and false swearing committed during testimony.</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r>
      <w:r w:rsidRPr="00783A84">
        <w:rPr>
          <w:color w:val="000000"/>
        </w:rPr>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r>
      <w:r w:rsidRPr="00783A84">
        <w:rPr>
          <w:color w:val="000000"/>
        </w:rPr>
        <w:tab/>
        <w:t>(5) The privilege of the floor in either house of the General Assembly may not be granted to a candidate, or any immediate family member of a candidate unless the family member is serving in the General Assembly, during the time the candidate</w:t>
      </w:r>
      <w:r w:rsidR="00783A84" w:rsidRPr="00783A84">
        <w:rPr>
          <w:color w:val="000000"/>
        </w:rPr>
        <w:t>'</w:t>
      </w:r>
      <w:r w:rsidRPr="00783A84">
        <w:rPr>
          <w:color w:val="000000"/>
        </w:rPr>
        <w:t>s application is pending before the review committee and during the time the candidate</w:t>
      </w:r>
      <w:r w:rsidR="00783A84" w:rsidRPr="00783A84">
        <w:rPr>
          <w:color w:val="000000"/>
        </w:rPr>
        <w:t>'</w:t>
      </w:r>
      <w:r w:rsidRPr="00783A84">
        <w:rPr>
          <w:color w:val="000000"/>
        </w:rPr>
        <w:t>s election is pending.</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 xml:space="preserve">5, eff June 27, 2007;  2010 Act No. 253, </w:t>
      </w:r>
      <w:r w:rsidR="00783A84" w:rsidRPr="00783A84">
        <w:rPr>
          <w:color w:val="000000"/>
        </w:rPr>
        <w:t xml:space="preserve">Sections </w:t>
      </w:r>
      <w:r w:rsidR="007F5128" w:rsidRPr="00783A84">
        <w:rPr>
          <w:color w:val="000000"/>
        </w:rPr>
        <w:t>1, 2, eff June 11, 2010.</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750.</w:t>
      </w:r>
      <w:r w:rsidR="007F5128" w:rsidRPr="00783A84">
        <w:rPr>
          <w:bCs/>
        </w:rPr>
        <w:t xml:space="preserve"> Compensation of members;  expenses associated with review of candidates for Department of Transportation Commission.</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expenses associated with the review committee</w:t>
      </w:r>
      <w:r w:rsidR="00783A84" w:rsidRPr="00783A84">
        <w:rPr>
          <w:color w:val="000000"/>
        </w:rPr>
        <w:t>'</w:t>
      </w:r>
      <w:r w:rsidRPr="00783A84">
        <w:rPr>
          <w:color w:val="000000"/>
        </w:rPr>
        <w:t>s duties to qualify and nominate candidates for the Department of Transportation Commission must be paid from the legislative appropriation of the general fund of the State.</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783A84"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84">
        <w:rPr>
          <w:rFonts w:cs="Times New Roman"/>
          <w:b/>
          <w:bCs/>
        </w:rPr>
        <w:t xml:space="preserve">SECTION </w:t>
      </w:r>
      <w:r w:rsidR="007F5128" w:rsidRPr="00783A84">
        <w:rPr>
          <w:rFonts w:cs="Times New Roman"/>
          <w:b/>
          <w:bCs/>
        </w:rPr>
        <w:t>57</w:t>
      </w:r>
      <w:r w:rsidRPr="00783A84">
        <w:rPr>
          <w:rFonts w:cs="Times New Roman"/>
          <w:b/>
          <w:bCs/>
        </w:rPr>
        <w:noBreakHyphen/>
      </w:r>
      <w:r w:rsidR="007F5128" w:rsidRPr="00783A84">
        <w:rPr>
          <w:rFonts w:cs="Times New Roman"/>
          <w:b/>
          <w:bCs/>
        </w:rPr>
        <w:t>1</w:t>
      </w:r>
      <w:r w:rsidRPr="00783A84">
        <w:rPr>
          <w:rFonts w:cs="Times New Roman"/>
          <w:b/>
          <w:bCs/>
        </w:rPr>
        <w:noBreakHyphen/>
      </w:r>
      <w:r w:rsidR="007F5128" w:rsidRPr="00783A84">
        <w:rPr>
          <w:rFonts w:cs="Times New Roman"/>
          <w:b/>
          <w:bCs/>
        </w:rPr>
        <w:t>760.</w:t>
      </w:r>
      <w:r w:rsidR="007F5128" w:rsidRPr="00783A84">
        <w:rPr>
          <w:bCs/>
        </w:rPr>
        <w:t xml:space="preserve"> Clerical and professional staffing.</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(A) The review committee must use clerical and professional employees of the General Assembly for its staff, who must be made available to the review committee.</w:t>
      </w:r>
    </w:p>
    <w:p w:rsidR="00783A84"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(B) The review committee may employ or retain other professional staff, upon the determination of the necessity for other staff by the review committee and as may be funded in the legislative appropriation of the annual general appropriations act.</w:t>
      </w:r>
    </w:p>
    <w:p w:rsidR="008B188C" w:rsidRDefault="007F5128"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84">
        <w:rPr>
          <w:color w:val="000000"/>
        </w:rPr>
        <w:tab/>
        <w:t>(C) The costs and expenses of the review committee must be funded in the legislative appropriation of the annual general appropriations act.</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5128" w:rsidRPr="00783A84">
        <w:rPr>
          <w:color w:val="000000"/>
        </w:rPr>
        <w:t xml:space="preserve">  2007 Act No. 114, </w:t>
      </w:r>
      <w:r w:rsidR="00783A84" w:rsidRPr="00783A84">
        <w:rPr>
          <w:color w:val="000000"/>
        </w:rPr>
        <w:t xml:space="preserve">Section </w:t>
      </w:r>
      <w:r w:rsidR="007F5128" w:rsidRPr="00783A84">
        <w:rPr>
          <w:color w:val="000000"/>
        </w:rPr>
        <w:t>5, eff June 27, 2007.</w:t>
      </w:r>
    </w:p>
    <w:p w:rsidR="008B188C" w:rsidRDefault="008B188C"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3A84" w:rsidRDefault="00184435" w:rsidP="00783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3A84" w:rsidSect="00783A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A84" w:rsidRDefault="00783A84" w:rsidP="00783A84">
      <w:r>
        <w:separator/>
      </w:r>
    </w:p>
  </w:endnote>
  <w:endnote w:type="continuationSeparator" w:id="0">
    <w:p w:rsidR="00783A84" w:rsidRDefault="00783A84" w:rsidP="00783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84" w:rsidRPr="00783A84" w:rsidRDefault="00783A84" w:rsidP="00783A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84" w:rsidRPr="00783A84" w:rsidRDefault="00783A84" w:rsidP="00783A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84" w:rsidRPr="00783A84" w:rsidRDefault="00783A84" w:rsidP="00783A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A84" w:rsidRDefault="00783A84" w:rsidP="00783A84">
      <w:r>
        <w:separator/>
      </w:r>
    </w:p>
  </w:footnote>
  <w:footnote w:type="continuationSeparator" w:id="0">
    <w:p w:rsidR="00783A84" w:rsidRDefault="00783A84" w:rsidP="00783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84" w:rsidRPr="00783A84" w:rsidRDefault="00783A84" w:rsidP="00783A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84" w:rsidRPr="00783A84" w:rsidRDefault="00783A84" w:rsidP="00783A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84" w:rsidRPr="00783A84" w:rsidRDefault="00783A84" w:rsidP="00783A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5128"/>
    <w:rsid w:val="000065F4"/>
    <w:rsid w:val="00013F41"/>
    <w:rsid w:val="00025E41"/>
    <w:rsid w:val="00032BBE"/>
    <w:rsid w:val="0007300D"/>
    <w:rsid w:val="00082973"/>
    <w:rsid w:val="00093290"/>
    <w:rsid w:val="0009512B"/>
    <w:rsid w:val="000B3C22"/>
    <w:rsid w:val="000C162E"/>
    <w:rsid w:val="000D09A6"/>
    <w:rsid w:val="000E046A"/>
    <w:rsid w:val="00105482"/>
    <w:rsid w:val="0010793D"/>
    <w:rsid w:val="00145212"/>
    <w:rsid w:val="001506AE"/>
    <w:rsid w:val="00154B9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3A84"/>
    <w:rsid w:val="00794AA9"/>
    <w:rsid w:val="007A5331"/>
    <w:rsid w:val="007C45E7"/>
    <w:rsid w:val="007D112A"/>
    <w:rsid w:val="007F5128"/>
    <w:rsid w:val="008026B8"/>
    <w:rsid w:val="008061A8"/>
    <w:rsid w:val="00814A87"/>
    <w:rsid w:val="00817EA2"/>
    <w:rsid w:val="008337AC"/>
    <w:rsid w:val="008905D9"/>
    <w:rsid w:val="008B024A"/>
    <w:rsid w:val="008B188C"/>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53B47"/>
    <w:rsid w:val="00B60D72"/>
    <w:rsid w:val="00B769CF"/>
    <w:rsid w:val="00B8270D"/>
    <w:rsid w:val="00BB1998"/>
    <w:rsid w:val="00BC4DB4"/>
    <w:rsid w:val="00BD4D19"/>
    <w:rsid w:val="00BD6078"/>
    <w:rsid w:val="00C13D78"/>
    <w:rsid w:val="00C16EC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3A84"/>
    <w:pPr>
      <w:tabs>
        <w:tab w:val="center" w:pos="4680"/>
        <w:tab w:val="right" w:pos="9360"/>
      </w:tabs>
    </w:pPr>
  </w:style>
  <w:style w:type="character" w:customStyle="1" w:styleId="HeaderChar">
    <w:name w:val="Header Char"/>
    <w:basedOn w:val="DefaultParagraphFont"/>
    <w:link w:val="Header"/>
    <w:uiPriority w:val="99"/>
    <w:semiHidden/>
    <w:rsid w:val="00783A84"/>
  </w:style>
  <w:style w:type="paragraph" w:styleId="Footer">
    <w:name w:val="footer"/>
    <w:basedOn w:val="Normal"/>
    <w:link w:val="FooterChar"/>
    <w:uiPriority w:val="99"/>
    <w:semiHidden/>
    <w:unhideWhenUsed/>
    <w:rsid w:val="00783A84"/>
    <w:pPr>
      <w:tabs>
        <w:tab w:val="center" w:pos="4680"/>
        <w:tab w:val="right" w:pos="9360"/>
      </w:tabs>
    </w:pPr>
  </w:style>
  <w:style w:type="character" w:customStyle="1" w:styleId="FooterChar">
    <w:name w:val="Footer Char"/>
    <w:basedOn w:val="DefaultParagraphFont"/>
    <w:link w:val="Footer"/>
    <w:uiPriority w:val="99"/>
    <w:semiHidden/>
    <w:rsid w:val="00783A84"/>
  </w:style>
  <w:style w:type="paragraph" w:styleId="BalloonText">
    <w:name w:val="Balloon Text"/>
    <w:basedOn w:val="Normal"/>
    <w:link w:val="BalloonTextChar"/>
    <w:uiPriority w:val="99"/>
    <w:semiHidden/>
    <w:unhideWhenUsed/>
    <w:rsid w:val="00783A84"/>
    <w:rPr>
      <w:rFonts w:ascii="Tahoma" w:hAnsi="Tahoma" w:cs="Tahoma"/>
      <w:sz w:val="16"/>
      <w:szCs w:val="16"/>
    </w:rPr>
  </w:style>
  <w:style w:type="character" w:customStyle="1" w:styleId="BalloonTextChar">
    <w:name w:val="Balloon Text Char"/>
    <w:basedOn w:val="DefaultParagraphFont"/>
    <w:link w:val="BalloonText"/>
    <w:uiPriority w:val="99"/>
    <w:semiHidden/>
    <w:rsid w:val="00783A84"/>
    <w:rPr>
      <w:rFonts w:ascii="Tahoma" w:hAnsi="Tahoma" w:cs="Tahoma"/>
      <w:sz w:val="16"/>
      <w:szCs w:val="16"/>
    </w:rPr>
  </w:style>
  <w:style w:type="character" w:styleId="Hyperlink">
    <w:name w:val="Hyperlink"/>
    <w:basedOn w:val="DefaultParagraphFont"/>
    <w:semiHidden/>
    <w:rsid w:val="008B18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7742</Words>
  <Characters>44133</Characters>
  <Application>Microsoft Office Word</Application>
  <DocSecurity>0</DocSecurity>
  <Lines>367</Lines>
  <Paragraphs>103</Paragraphs>
  <ScaleCrop>false</ScaleCrop>
  <Company>LPITS</Company>
  <LinksUpToDate>false</LinksUpToDate>
  <CharactersWithSpaces>51772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2013-12-23T16:02:00Z</dcterms:created>
  <dcterms:modified xsi:type="dcterms:W3CDTF">2014-01-03T17:55:00Z</dcterms:modified>
</cp:coreProperties>
</file>