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9A" w:rsidRPr="002974FF" w:rsidRDefault="0030179A">
      <w:pPr>
        <w:jc w:val="center"/>
      </w:pPr>
      <w:r w:rsidRPr="002974FF">
        <w:t>DISCLAIMER</w:t>
      </w:r>
    </w:p>
    <w:p w:rsidR="0030179A" w:rsidRPr="002974FF" w:rsidRDefault="0030179A"/>
    <w:p w:rsidR="0030179A" w:rsidRPr="002974FF" w:rsidRDefault="0030179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179A" w:rsidRPr="002974FF" w:rsidRDefault="0030179A"/>
    <w:p w:rsidR="0030179A" w:rsidRPr="002974FF" w:rsidRDefault="0030179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179A" w:rsidRPr="002974FF" w:rsidRDefault="0030179A"/>
    <w:p w:rsidR="0030179A" w:rsidRPr="002974FF" w:rsidRDefault="0030179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179A" w:rsidRPr="002974FF" w:rsidRDefault="0030179A"/>
    <w:p w:rsidR="0030179A" w:rsidRPr="002974FF" w:rsidRDefault="0030179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179A" w:rsidRDefault="0030179A">
      <w:r>
        <w:br w:type="page"/>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66F6">
        <w:lastRenderedPageBreak/>
        <w:t>CHAPTER 37</w:t>
      </w:r>
    </w:p>
    <w:p w:rsidR="00315C2B" w:rsidRP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66F6">
        <w:t>South Carolina Resources Authority Act</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10.</w:t>
      </w:r>
      <w:r w:rsidR="004F4BAD" w:rsidRPr="008466F6">
        <w:t xml:space="preserve"> Citation of chapter.</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This chapter may be cited as the South Carolina Resources Authority Act.</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20.</w:t>
      </w:r>
      <w:r w:rsidR="004F4BAD" w:rsidRPr="008466F6">
        <w:t xml:space="preserve"> Definitions.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As used in this chapter, unless a different meaning clearly appears from the context: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(1) </w:t>
      </w:r>
      <w:r w:rsidR="008466F6" w:rsidRPr="008466F6">
        <w:t>“</w:t>
      </w:r>
      <w:r w:rsidRPr="008466F6">
        <w:t>Authority</w:t>
      </w:r>
      <w:r w:rsidR="008466F6" w:rsidRPr="008466F6">
        <w:t>”</w:t>
      </w:r>
      <w:r w:rsidRPr="008466F6">
        <w:t xml:space="preserve"> means the South Carolina Resources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(2) </w:t>
      </w:r>
      <w:r w:rsidR="008466F6" w:rsidRPr="008466F6">
        <w:t>“</w:t>
      </w:r>
      <w:r w:rsidRPr="008466F6">
        <w:t>Bonds</w:t>
      </w:r>
      <w:r w:rsidR="008466F6" w:rsidRPr="008466F6">
        <w:t>”</w:t>
      </w:r>
      <w:r w:rsidRPr="008466F6">
        <w:t xml:space="preserve"> means any bonds, notes, debentures, interim certificates, bond, grant or revenue anticipation notes, or any other evidence of indebtedness of the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(3) </w:t>
      </w:r>
      <w:r w:rsidR="008466F6" w:rsidRPr="008466F6">
        <w:t>“</w:t>
      </w:r>
      <w:r w:rsidRPr="008466F6">
        <w:t>Capital reserve fund</w:t>
      </w:r>
      <w:r w:rsidR="008466F6" w:rsidRPr="008466F6">
        <w:t>”</w:t>
      </w:r>
      <w:r w:rsidRPr="008466F6">
        <w:t xml:space="preserve"> means any reserve fund created and established by the authority pursuant to this chapter.</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(4) </w:t>
      </w:r>
      <w:r w:rsidR="008466F6" w:rsidRPr="008466F6">
        <w:t>“</w:t>
      </w:r>
      <w:r w:rsidRPr="008466F6">
        <w:t>Cost</w:t>
      </w:r>
      <w:r w:rsidR="008466F6" w:rsidRPr="008466F6">
        <w:t>”</w:t>
      </w:r>
      <w:r w:rsidRPr="008466F6">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(5) </w:t>
      </w:r>
      <w:r w:rsidR="008466F6" w:rsidRPr="008466F6">
        <w:t>“</w:t>
      </w:r>
      <w:r w:rsidRPr="008466F6">
        <w:t>Local government</w:t>
      </w:r>
      <w:r w:rsidR="008466F6" w:rsidRPr="008466F6">
        <w:t>”</w:t>
      </w:r>
      <w:r w:rsidRPr="008466F6">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(6) </w:t>
      </w:r>
      <w:r w:rsidR="008466F6" w:rsidRPr="008466F6">
        <w:t>“</w:t>
      </w:r>
      <w:r w:rsidRPr="008466F6">
        <w:t>Local obligations</w:t>
      </w:r>
      <w:r w:rsidR="008466F6" w:rsidRPr="008466F6">
        <w:t>”</w:t>
      </w:r>
      <w:r w:rsidRPr="008466F6">
        <w:t xml:space="preserve"> means any bonds, notes, debentures, interim certificates, bond, grant, or revenue anticipation notes, or any other evidences of indebtedness of a local government.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(7) </w:t>
      </w:r>
      <w:r w:rsidR="008466F6" w:rsidRPr="008466F6">
        <w:t>“</w:t>
      </w:r>
      <w:r w:rsidRPr="008466F6">
        <w:t>Project</w:t>
      </w:r>
      <w:r w:rsidR="008466F6" w:rsidRPr="008466F6">
        <w:t>”</w:t>
      </w:r>
      <w:r w:rsidRPr="008466F6">
        <w:t xml:space="preserve"> means any water supply, sewer system, sewage, wastewater treatment facility, or any other project hereafter committed to the authority by subsequent enactment of the General Assembly.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 xml:space="preserve">(8) </w:t>
      </w:r>
      <w:r w:rsidR="008466F6" w:rsidRPr="008466F6">
        <w:t>“</w:t>
      </w:r>
      <w:r w:rsidRPr="008466F6">
        <w:t>Reserve fund requirement</w:t>
      </w:r>
      <w:r w:rsidR="008466F6" w:rsidRPr="008466F6">
        <w:t>”</w:t>
      </w:r>
      <w:r w:rsidRPr="008466F6">
        <w:t xml:space="preserve"> means, as of any particular date of computation, the amount of money designated as the minimum capital reserve fund requirement as established by the resolution of the authority authorizing the issuance of or by the trust indenture securing any issue of bonds.</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30.</w:t>
      </w:r>
      <w:r w:rsidR="004F4BAD" w:rsidRPr="008466F6">
        <w:t xml:space="preserve"> South Carolina Resources Authority created.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Budget and Control Board.</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30.</w:t>
      </w:r>
      <w:r w:rsidR="004F4BAD" w:rsidRPr="008466F6">
        <w:t xml:space="preserve"> South Carolina Resources Authority created.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lastRenderedPageBreak/>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 xml:space="preserve">2; 2014 Act No. 121 (S.22), Pt VII, </w:t>
      </w:r>
      <w:r w:rsidR="008466F6" w:rsidRPr="008466F6">
        <w:t xml:space="preserve">Section </w:t>
      </w:r>
      <w:r w:rsidR="004F4BAD" w:rsidRPr="008466F6">
        <w:t>20.E, eff July 1, 2015.</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45.</w:t>
      </w:r>
      <w:r w:rsidR="004F4BAD" w:rsidRPr="008466F6">
        <w:t xml:space="preserve"> Funds; transfer of personnel.</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50.</w:t>
      </w:r>
      <w:r w:rsidR="004F4BAD" w:rsidRPr="008466F6">
        <w:t xml:space="preserve"> Powers of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shall:</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 have perpetual succession as a public body corporate and as a political subdivision of the State;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(2) adopt, amend, and repeal bylaws and regulations not inconsistent with this chapter for the administration of its affairs and the implementation of its functions in accordance with the provisions of Chapter 23 of Title 1;</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(3) sue and be sued in its own name;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(4) have an official seal and alter it at will although the failure to affix the seal does not affect the validity of any instrument executed on behalf of the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(5) make and execute contracts and all other instruments and agreements necessary or convenient for the performance of its duties and the exercise of its powers and functions;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(6) sell, convey, mortgage, pledge, lease, exchange, transfer, and otherwise dispose of all or any part of its properties and assets;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(7) employ agents, advisers, consultants and other employees, including attorneys, financial advisers, engineers, and other technical advisers and public accountants and determine their duties and compensation;</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(8) procure insurance against any loss in connection with its property, assets, or activities, including insurance against liability for its acts or the acts of its employees or agents;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(10) receive and accept from any source aid, grants, and contributions of money, property, labor, or other things of value to be used to carry out the purposes of this chapter subject to the conditions upon which the aid, grants, or contributions are made;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(11) enter into agreements with any department, agency, or instrumentality of the United States or this State for the purpose of planning, regulating, and providing for the financing of any projects;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(12) collect, or authorize the trustee under any trust indenture securing any bonds to collect, amounts due under any local obligations owned by it, including taking the action required to obtain payment of any sums in default;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(13) enter into contracts or agreements for the servicing and processing of local obligations owned by it;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(14) invest or reinvest its funds as provided in Section 11</w:t>
      </w:r>
      <w:r w:rsidR="008466F6" w:rsidRPr="008466F6">
        <w:noBreakHyphen/>
      </w:r>
      <w:r w:rsidRPr="008466F6">
        <w:t>37</w:t>
      </w:r>
      <w:r w:rsidR="008466F6" w:rsidRPr="008466F6">
        <w:noBreakHyphen/>
      </w:r>
      <w:r w:rsidRPr="008466F6">
        <w:t>230 or as permitted by applicable law;</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(15) unless restricted under any agreement with holders of bonds, consent to any modification with respect to the rate of interest, time, and payment of any installment of principal or interest, or any other term of any local obligations owned by it;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(16) establish and revise, amend and repeal, and collect fees and charges in connection with any activities or services rendered by the authority; and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lastRenderedPageBreak/>
        <w:tab/>
        <w:t>(17) perform any act necessary or convenient to the exercise of the powers granted or reasonably implied by this chapter.</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60.</w:t>
      </w:r>
      <w:r w:rsidR="004F4BAD" w:rsidRPr="008466F6">
        <w:t xml:space="preserve"> Authority only to issue refunding bonds; maximum amount of bonds.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 xml:space="preserve">2; 1994 Act No. 525, </w:t>
      </w:r>
      <w:r w:rsidR="008466F6" w:rsidRPr="008466F6">
        <w:t xml:space="preserve">Section </w:t>
      </w:r>
      <w:r w:rsidR="004F4BAD" w:rsidRPr="008466F6">
        <w:t>3.</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80.</w:t>
      </w:r>
      <w:r w:rsidR="004F4BAD" w:rsidRPr="008466F6">
        <w:t xml:space="preserve"> Bonds may be secured by pledge.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90.</w:t>
      </w:r>
      <w:r w:rsidR="004F4BAD" w:rsidRPr="008466F6">
        <w:t xml:space="preserve"> Bonds as debt of authority only.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 neither the State, nor any of its political subdivisions, nor the authority is obligated to pay the principal of or interest on the bond or other costs incident to the bond except from the revenue, money, or property of the authority pledged;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(2) neither the faith and credit nor the taxing power of the State, or any of its political subdivisions, is pledged to the payment of the principal of or interest on the bond;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(3) the authority does not have taxing power.</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100.</w:t>
      </w:r>
      <w:r w:rsidR="004F4BAD" w:rsidRPr="008466F6">
        <w:t xml:space="preserve"> Bonds to be authorized by resolution of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8466F6" w:rsidRPr="008466F6">
        <w:noBreakHyphen/>
      </w:r>
      <w:r w:rsidRPr="008466F6">
        <w:t>9</w:t>
      </w:r>
      <w:r w:rsidR="008466F6" w:rsidRPr="008466F6">
        <w:noBreakHyphen/>
      </w:r>
      <w:r w:rsidRPr="008466F6">
        <w:t>350, including the determination by agents designated by the authority under guidelines established by it. Bonds may be sold by the authority at public or private sale at the price it determines and approves.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8466F6" w:rsidRPr="008466F6">
        <w:noBreakHyphen/>
      </w:r>
      <w:r w:rsidRPr="008466F6">
        <w:t>37</w:t>
      </w:r>
      <w:r w:rsidR="008466F6" w:rsidRPr="008466F6">
        <w:noBreakHyphen/>
      </w:r>
      <w:r w:rsidRPr="008466F6">
        <w:t>200.</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105.</w:t>
      </w:r>
      <w:r w:rsidR="004F4BAD" w:rsidRPr="008466F6">
        <w:t xml:space="preserve"> Jobs Economic Development Authority to be reimbursed for expenses.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110.</w:t>
      </w:r>
      <w:r w:rsidR="004F4BAD" w:rsidRPr="008466F6">
        <w:t xml:space="preserve"> Trust indenture.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(B) Any resolution or trust indenture pursuant to which bonds are issued may contain provisions which are part of the contract with the holders of the bonds as to:</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(1) pledging all or any part of the revenue of the authority to secure the payment of the bonds;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(2) pledging all or any part of the assets of the authority including local obligations owned by it to secure the payment of the bonds;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(3) the use and disposition of the gross income from, and payment of the principal of, and interest on local obligations owned by the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(4) the establishment of reserves, sinking funds, and other funds and accounts, and their regulation and disposition;</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(5) limitations on the purposes to which the proceeds from the sale of the bonds may be applied, and limitations pledging the proceeds to secure the payment of the bonds;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(6) limitations on the issuance of additional bonds, the terms upon which additional bonds may be issued and secured, and the refunding of outstanding or other bonds;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(7) the procedure, if any, by which the terms of any contract with bondholders may be amended or abrogated, the amount of bonds, if any, the holders of which must consent to, and the manner in which any consent may be given;</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(8) limitations on the amount of money to be expended by the authority for its operating expenses;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(9) vesting in a trustee property, rights, powers, and duties as the authority may determine, limiting or abrogating the right of bondholders to appoint a trustee, and limiting the rights, powers, and duties of the trustee;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(12) any other matter relating to the terms of the bonds or the security or protection of the holders of the bonds which may be considered appropriate.</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120.</w:t>
      </w:r>
      <w:r w:rsidR="004F4BAD" w:rsidRPr="008466F6">
        <w:t xml:space="preserve"> Validity of lien of pledge; recording or filing not required.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8466F6" w:rsidRPr="008466F6">
        <w:noBreakHyphen/>
      </w:r>
      <w:r w:rsidRPr="008466F6">
        <w:t>15</w:t>
      </w:r>
      <w:r w:rsidR="008466F6" w:rsidRPr="008466F6">
        <w:noBreakHyphen/>
      </w:r>
      <w:r w:rsidRPr="008466F6">
        <w:t>20.</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130.</w:t>
      </w:r>
      <w:r w:rsidR="004F4BAD" w:rsidRPr="008466F6">
        <w:t xml:space="preserve"> Purchase of outstanding bonds.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140.</w:t>
      </w:r>
      <w:r w:rsidR="004F4BAD" w:rsidRPr="008466F6">
        <w:t xml:space="preserve"> Form and manner of execution of bonds to be prescribed by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Bonds of the authority must be in a form and must be executed in a manner prescribed by the authority.</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150.</w:t>
      </w:r>
      <w:r w:rsidR="004F4BAD" w:rsidRPr="008466F6">
        <w:t xml:space="preserve"> Signatures of former members or officers of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160.</w:t>
      </w:r>
      <w:r w:rsidR="004F4BAD" w:rsidRPr="008466F6">
        <w:t xml:space="preserve"> Amendments to chapter may not limit vested rights.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170.</w:t>
      </w:r>
      <w:r w:rsidR="004F4BAD" w:rsidRPr="008466F6">
        <w:t xml:space="preserve"> Capital reserve funds.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(A)(1) The authority may create and establish one or more capital reserve funds and may pay into each capital reserve fund any: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(a) monies appropriated and made available by the State for the purpose of such a fund;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(b) proceeds of the sale of bonds of the authority to the extent provided in the resolution authorizing the issuance of, or the trust indenture securing, the bonds; and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8466F6" w:rsidRPr="008466F6">
        <w:t>’</w:t>
      </w:r>
      <w:r w:rsidRPr="008466F6">
        <w:t>s reserve fund requirement.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(B) The authority may create and establish other funds as necessary or desirable for its corporate purposes.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(C) Nothing in this section may be construed as limiting the power of the authority to issue bonds not secured by a capital reserve fund.</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180.</w:t>
      </w:r>
      <w:r w:rsidR="004F4BAD" w:rsidRPr="008466F6">
        <w:t xml:space="preserve"> Purchase of local obligations.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may require, as a condition to the purchase of any local obligation, the local government issuing an obligation to perform any of the following:</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(1) establish and collect rents, rates, fees, and charges to produce revenue sufficient to pay all or a specified portion of:</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(a) the costs of operation, maintenance, replacement, renewal, and repairs of the project;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(b) any outstanding indebtedness incurred for the purposes of the project, including the principal of and interest on the local obligations issued by the local government to the authority; and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(c) any amounts necessary to create and maintain any required reserve, including any rate stabilization fund considered necessary or appropriate by the authority to offset the need, in whole or part, for future increases in rents, rates, fees, or charges.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(3) create and maintain other special funds as required by the authority; and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(a) the procurement of insurance, guarantees, letters of credit, and other forms of collateral, security, liquidity arrangements or credit supports for local obligations from any source, public or private, and the payment of premiums, fees, or other charges;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190.</w:t>
      </w:r>
      <w:r w:rsidR="004F4BAD" w:rsidRPr="008466F6">
        <w:t xml:space="preserve"> State grants.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200.</w:t>
      </w:r>
      <w:r w:rsidR="004F4BAD" w:rsidRPr="008466F6">
        <w:t xml:space="preserve"> Water Resources Coordinating Council established.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&lt;Subsection effective until July 1, 2015&gt;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8466F6" w:rsidRPr="008466F6">
        <w:noBreakHyphen/>
      </w:r>
      <w:r w:rsidRPr="008466F6">
        <w:t>6</w:t>
      </w:r>
      <w:r w:rsidR="008466F6" w:rsidRPr="008466F6">
        <w:noBreakHyphen/>
      </w:r>
      <w:r w:rsidRPr="008466F6">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8466F6" w:rsidRPr="008466F6">
        <w:noBreakHyphen/>
      </w:r>
      <w:r w:rsidRPr="008466F6">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&lt;Subsection effective July 1, 2015&gt;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8466F6" w:rsidRPr="008466F6">
        <w:noBreakHyphen/>
      </w:r>
      <w:r w:rsidRPr="008466F6">
        <w:t>6</w:t>
      </w:r>
      <w:r w:rsidR="008466F6" w:rsidRPr="008466F6">
        <w:noBreakHyphen/>
      </w:r>
      <w:r w:rsidRPr="008466F6">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8466F6" w:rsidRPr="008466F6">
        <w:noBreakHyphen/>
      </w:r>
      <w:r w:rsidRPr="008466F6">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(B) The duties of the Water Resources Coordinating Council are: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(1) establish procedures for receipt of applications;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(2) in cooperation with the authority, establish criteria for funding priorities. These criteria, in compliance with the provisions of Chapter 23, Title 1, must include, but are not limited to, the following factors: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(a) regional development </w:t>
      </w:r>
      <w:r w:rsidR="008466F6" w:rsidRPr="008466F6">
        <w:noBreakHyphen/>
      </w:r>
      <w:r w:rsidRPr="008466F6">
        <w:t xml:space="preserve"> the need for multijurisdictional projects and the cooperation and coordination for regional economic development projects;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(b) development potential </w:t>
      </w:r>
      <w:r w:rsidR="008466F6" w:rsidRPr="008466F6">
        <w:noBreakHyphen/>
      </w:r>
      <w:r w:rsidRPr="008466F6">
        <w:t xml:space="preserve"> the degree to which economic development activity can be stimulated in any given area and infrastructure used as a proactive economic development tool;</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(c) economic impact </w:t>
      </w:r>
      <w:r w:rsidR="008466F6" w:rsidRPr="008466F6">
        <w:noBreakHyphen/>
      </w:r>
      <w:r w:rsidRPr="008466F6">
        <w:t xml:space="preserve"> the degree to which jobs and income can be generated if the infrastructure improvements were made;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(d) local commitment and initiative </w:t>
      </w:r>
      <w:r w:rsidR="008466F6" w:rsidRPr="008466F6">
        <w:noBreakHyphen/>
      </w:r>
      <w:r w:rsidRPr="008466F6">
        <w:t xml:space="preserve"> the availability of the local fifty percent match and local recognition of complimentary infrastructure needs including, but not limited to, such needs as transportation;</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(e) infrastructure need </w:t>
      </w:r>
      <w:r w:rsidR="008466F6" w:rsidRPr="008466F6">
        <w:noBreakHyphen/>
      </w:r>
      <w:r w:rsidRPr="008466F6">
        <w:t xml:space="preserve"> the degree to which specific infrastructure problems can be addressed and solved;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(f) area economic need </w:t>
      </w:r>
      <w:r w:rsidR="008466F6" w:rsidRPr="008466F6">
        <w:noBreakHyphen/>
      </w:r>
      <w:r w:rsidRPr="008466F6">
        <w:t xml:space="preserve"> the degree of local </w:t>
      </w:r>
      <w:r w:rsidR="008466F6" w:rsidRPr="008466F6">
        <w:t>“</w:t>
      </w:r>
      <w:r w:rsidRPr="008466F6">
        <w:t>distress</w:t>
      </w:r>
      <w:r w:rsidR="008466F6" w:rsidRPr="008466F6">
        <w:t>”</w:t>
      </w:r>
      <w:r w:rsidRPr="008466F6">
        <w:t xml:space="preserve"> and need for economic assistance, particularly in less developed or rural areas of the State;</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(g) creditworthiness </w:t>
      </w:r>
      <w:r w:rsidR="008466F6" w:rsidRPr="008466F6">
        <w:noBreakHyphen/>
      </w:r>
      <w:r w:rsidRPr="008466F6">
        <w:t xml:space="preserve"> the financial soundness of the infrastructure project, including the availability or lack of other funds to finance the infrastructure project;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r>
      <w:r w:rsidRPr="008466F6">
        <w:tab/>
        <w:t xml:space="preserve">(h) public health and welfare </w:t>
      </w:r>
      <w:r w:rsidR="008466F6" w:rsidRPr="008466F6">
        <w:noBreakHyphen/>
      </w:r>
      <w:r w:rsidRPr="008466F6">
        <w:t xml:space="preserve"> to meet public health and welfare requirements within the local area;</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(3) provide to the authority, on an as</w:t>
      </w:r>
      <w:r w:rsidR="008466F6" w:rsidRPr="008466F6">
        <w:noBreakHyphen/>
      </w:r>
      <w:r w:rsidRPr="008466F6">
        <w:t>needed basis, technical assistance from their respective agencies for purposes of screening funding applications;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r>
      <w:r w:rsidRPr="008466F6">
        <w:tab/>
        <w:t>(4) establish the funding priorities. The authority may not deviate from the priorities established by the council except for emergency projects as previously described. When setting its priorities, the council shall establish a set</w:t>
      </w:r>
      <w:r w:rsidR="008466F6" w:rsidRPr="008466F6">
        <w:noBreakHyphen/>
      </w:r>
      <w:r w:rsidRPr="008466F6">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 xml:space="preserve">2; 1991 Act No. 248, </w:t>
      </w:r>
      <w:r w:rsidR="008466F6" w:rsidRPr="008466F6">
        <w:t xml:space="preserve">Section </w:t>
      </w:r>
      <w:r w:rsidR="004F4BAD" w:rsidRPr="008466F6">
        <w:t xml:space="preserve">6; 1993 Act No. 181, </w:t>
      </w:r>
      <w:r w:rsidR="008466F6" w:rsidRPr="008466F6">
        <w:t xml:space="preserve">Section </w:t>
      </w:r>
      <w:r w:rsidR="004F4BAD" w:rsidRPr="008466F6">
        <w:t xml:space="preserve">99A; 1993 Act No. 181, </w:t>
      </w:r>
      <w:r w:rsidR="008466F6" w:rsidRPr="008466F6">
        <w:t xml:space="preserve">Section </w:t>
      </w:r>
      <w:r w:rsidR="004F4BAD" w:rsidRPr="008466F6">
        <w:t xml:space="preserve">99B; 1994 Act No. 361, </w:t>
      </w:r>
      <w:r w:rsidR="008466F6" w:rsidRPr="008466F6">
        <w:t xml:space="preserve">Section </w:t>
      </w:r>
      <w:r w:rsidR="004F4BAD" w:rsidRPr="008466F6">
        <w:t xml:space="preserve">8; 2014 Act No. 121 (S.22), Pt VI, </w:t>
      </w:r>
      <w:r w:rsidR="008466F6" w:rsidRPr="008466F6">
        <w:t xml:space="preserve">Section </w:t>
      </w:r>
      <w:r w:rsidR="004F4BAD" w:rsidRPr="008466F6">
        <w:t>16.D, eff July 1, 2015.</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210.</w:t>
      </w:r>
      <w:r w:rsidR="004F4BAD" w:rsidRPr="008466F6">
        <w:t xml:space="preserve"> Tax exempt status of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220.</w:t>
      </w:r>
      <w:r w:rsidR="004F4BAD" w:rsidRPr="008466F6">
        <w:t xml:space="preserve"> Bonds as legal investments and securities.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230.</w:t>
      </w:r>
      <w:r w:rsidR="004F4BAD" w:rsidRPr="008466F6">
        <w:t xml:space="preserve"> State Treasurer to invest monies of authority.</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8466F6" w:rsidRPr="008466F6">
        <w:noBreakHyphen/>
      </w:r>
      <w:r w:rsidRPr="008466F6">
        <w:t>9</w:t>
      </w:r>
      <w:r w:rsidR="008466F6" w:rsidRPr="008466F6">
        <w:noBreakHyphen/>
      </w:r>
      <w:r w:rsidRPr="008466F6">
        <w:t>660, and Section 11</w:t>
      </w:r>
      <w:r w:rsidR="008466F6" w:rsidRPr="008466F6">
        <w:noBreakHyphen/>
      </w:r>
      <w:r w:rsidRPr="008466F6">
        <w:t>9</w:t>
      </w:r>
      <w:r w:rsidR="008466F6" w:rsidRPr="008466F6">
        <w:noBreakHyphen/>
      </w:r>
      <w:r w:rsidRPr="008466F6">
        <w:t>661.</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240.</w:t>
      </w:r>
      <w:r w:rsidR="004F4BAD" w:rsidRPr="008466F6">
        <w:t xml:space="preserve"> Annual report.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250.</w:t>
      </w:r>
      <w:r w:rsidR="004F4BAD" w:rsidRPr="008466F6">
        <w:t xml:space="preserve"> Construction of chapter.</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260.</w:t>
      </w:r>
      <w:r w:rsidR="004F4BAD" w:rsidRPr="008466F6">
        <w:t xml:space="preserve"> State Treasurer may withhold monies from defaulting local governments.</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1988 Act No. 682, </w:t>
      </w:r>
      <w:r w:rsidR="008466F6" w:rsidRPr="008466F6">
        <w:t xml:space="preserve">Section </w:t>
      </w:r>
      <w:r w:rsidR="004F4BAD" w:rsidRPr="008466F6">
        <w:t>2.</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270.</w:t>
      </w:r>
      <w:r w:rsidR="004F4BAD" w:rsidRPr="008466F6">
        <w:t xml:space="preserve"> Legislative declaration of intent.</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BAD" w:rsidRPr="008466F6">
        <w:t xml:space="preserve">: 1989 Act No. 55, </w:t>
      </w:r>
      <w:r w:rsidR="008466F6" w:rsidRPr="008466F6">
        <w:t xml:space="preserve">Section </w:t>
      </w:r>
      <w:r w:rsidR="004F4BAD" w:rsidRPr="008466F6">
        <w:t>1.</w:t>
      </w:r>
    </w:p>
    <w:p w:rsidR="00315C2B" w:rsidRP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C2B">
        <w:rPr>
          <w:b/>
        </w:rPr>
        <w:t>SECTION</w:t>
      </w:r>
      <w:r w:rsidR="008466F6" w:rsidRPr="008466F6">
        <w:rPr>
          <w:rFonts w:cs="Times New Roman"/>
          <w:b/>
        </w:rPr>
        <w:t xml:space="preserve"> </w:t>
      </w:r>
      <w:r w:rsidR="004F4BAD" w:rsidRPr="008466F6">
        <w:rPr>
          <w:rFonts w:cs="Times New Roman"/>
          <w:b/>
        </w:rPr>
        <w:t>11</w:t>
      </w:r>
      <w:r w:rsidR="008466F6" w:rsidRPr="008466F6">
        <w:rPr>
          <w:rFonts w:cs="Times New Roman"/>
          <w:b/>
        </w:rPr>
        <w:noBreakHyphen/>
      </w:r>
      <w:r w:rsidR="004F4BAD" w:rsidRPr="008466F6">
        <w:rPr>
          <w:rFonts w:cs="Times New Roman"/>
          <w:b/>
        </w:rPr>
        <w:t>37</w:t>
      </w:r>
      <w:r w:rsidR="008466F6" w:rsidRPr="008466F6">
        <w:rPr>
          <w:rFonts w:cs="Times New Roman"/>
          <w:b/>
        </w:rPr>
        <w:noBreakHyphen/>
      </w:r>
      <w:r w:rsidR="004F4BAD" w:rsidRPr="008466F6">
        <w:rPr>
          <w:rFonts w:cs="Times New Roman"/>
          <w:b/>
        </w:rPr>
        <w:t>280.</w:t>
      </w:r>
      <w:r w:rsidR="004F4BAD" w:rsidRPr="008466F6">
        <w:t xml:space="preserve"> Chapter repealed when all bonds are retired.</w:t>
      </w:r>
    </w:p>
    <w:p w:rsidR="00315C2B" w:rsidRDefault="004F4BAD"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6F6">
        <w:tab/>
        <w:t>When all bonds issued by the South Carolina Resources Authority are retired, this chapter is repealed.</w:t>
      </w: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C2B" w:rsidRDefault="00315C2B"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4BAD" w:rsidRPr="008466F6">
        <w:t xml:space="preserve">: 1994 Act No. 525, </w:t>
      </w:r>
      <w:r w:rsidR="008466F6" w:rsidRPr="008466F6">
        <w:t xml:space="preserve">Section </w:t>
      </w:r>
      <w:r w:rsidR="004F4BAD" w:rsidRPr="008466F6">
        <w:t>5.</w:t>
      </w:r>
    </w:p>
    <w:p w:rsidR="00184435" w:rsidRPr="008466F6" w:rsidRDefault="00184435" w:rsidP="00846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66F6" w:rsidSect="008466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6F6" w:rsidRDefault="008466F6" w:rsidP="008466F6">
      <w:r>
        <w:separator/>
      </w:r>
    </w:p>
  </w:endnote>
  <w:endnote w:type="continuationSeparator" w:id="0">
    <w:p w:rsidR="008466F6" w:rsidRDefault="008466F6" w:rsidP="0084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6" w:rsidRPr="008466F6" w:rsidRDefault="008466F6" w:rsidP="00846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6" w:rsidRPr="008466F6" w:rsidRDefault="008466F6" w:rsidP="008466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6" w:rsidRPr="008466F6" w:rsidRDefault="008466F6" w:rsidP="00846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6F6" w:rsidRDefault="008466F6" w:rsidP="008466F6">
      <w:r>
        <w:separator/>
      </w:r>
    </w:p>
  </w:footnote>
  <w:footnote w:type="continuationSeparator" w:id="0">
    <w:p w:rsidR="008466F6" w:rsidRDefault="008466F6" w:rsidP="00846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6" w:rsidRPr="008466F6" w:rsidRDefault="008466F6" w:rsidP="008466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6" w:rsidRPr="008466F6" w:rsidRDefault="008466F6" w:rsidP="008466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6F6" w:rsidRPr="008466F6" w:rsidRDefault="008466F6" w:rsidP="00846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79A"/>
    <w:rsid w:val="003069DF"/>
    <w:rsid w:val="00315C2B"/>
    <w:rsid w:val="003C0EFB"/>
    <w:rsid w:val="003E76CF"/>
    <w:rsid w:val="004257FE"/>
    <w:rsid w:val="00433340"/>
    <w:rsid w:val="004408AA"/>
    <w:rsid w:val="00467DF0"/>
    <w:rsid w:val="004A016F"/>
    <w:rsid w:val="004C7246"/>
    <w:rsid w:val="004D3363"/>
    <w:rsid w:val="004D5D52"/>
    <w:rsid w:val="004D7D63"/>
    <w:rsid w:val="004F4BA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66F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6E14"/>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77E07-492F-4409-8274-5F410C95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4B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F4BAD"/>
    <w:rPr>
      <w:rFonts w:ascii="Consolas" w:hAnsi="Consolas" w:cs="Consolas"/>
      <w:sz w:val="21"/>
      <w:szCs w:val="21"/>
    </w:rPr>
  </w:style>
  <w:style w:type="paragraph" w:styleId="Header">
    <w:name w:val="header"/>
    <w:basedOn w:val="Normal"/>
    <w:link w:val="HeaderChar"/>
    <w:uiPriority w:val="99"/>
    <w:unhideWhenUsed/>
    <w:rsid w:val="008466F6"/>
    <w:pPr>
      <w:tabs>
        <w:tab w:val="center" w:pos="4680"/>
        <w:tab w:val="right" w:pos="9360"/>
      </w:tabs>
    </w:pPr>
  </w:style>
  <w:style w:type="character" w:customStyle="1" w:styleId="HeaderChar">
    <w:name w:val="Header Char"/>
    <w:basedOn w:val="DefaultParagraphFont"/>
    <w:link w:val="Header"/>
    <w:uiPriority w:val="99"/>
    <w:rsid w:val="008466F6"/>
  </w:style>
  <w:style w:type="paragraph" w:styleId="Footer">
    <w:name w:val="footer"/>
    <w:basedOn w:val="Normal"/>
    <w:link w:val="FooterChar"/>
    <w:uiPriority w:val="99"/>
    <w:unhideWhenUsed/>
    <w:rsid w:val="008466F6"/>
    <w:pPr>
      <w:tabs>
        <w:tab w:val="center" w:pos="4680"/>
        <w:tab w:val="right" w:pos="9360"/>
      </w:tabs>
    </w:pPr>
  </w:style>
  <w:style w:type="character" w:customStyle="1" w:styleId="FooterChar">
    <w:name w:val="Footer Char"/>
    <w:basedOn w:val="DefaultParagraphFont"/>
    <w:link w:val="Footer"/>
    <w:uiPriority w:val="99"/>
    <w:rsid w:val="008466F6"/>
  </w:style>
  <w:style w:type="character" w:styleId="Hyperlink">
    <w:name w:val="Hyperlink"/>
    <w:basedOn w:val="DefaultParagraphFont"/>
    <w:semiHidden/>
    <w:rsid w:val="00301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5979</Words>
  <Characters>34083</Characters>
  <Application>Microsoft Office Word</Application>
  <DocSecurity>0</DocSecurity>
  <Lines>284</Lines>
  <Paragraphs>79</Paragraphs>
  <ScaleCrop>false</ScaleCrop>
  <Company>Legislative Services Agency (LSA)</Company>
  <LinksUpToDate>false</LinksUpToDate>
  <CharactersWithSpaces>39983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