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C8A" w:rsidRPr="002974FF" w:rsidRDefault="00D94C8A">
      <w:pPr>
        <w:jc w:val="center"/>
      </w:pPr>
      <w:r w:rsidRPr="002974FF">
        <w:t>DISCLAIMER</w:t>
      </w:r>
    </w:p>
    <w:p w:rsidR="00D94C8A" w:rsidRPr="002974FF" w:rsidRDefault="00D94C8A"/>
    <w:p w:rsidR="00D94C8A" w:rsidRPr="002974FF" w:rsidRDefault="00D94C8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94C8A" w:rsidRPr="002974FF" w:rsidRDefault="00D94C8A"/>
    <w:p w:rsidR="00D94C8A" w:rsidRPr="002974FF" w:rsidRDefault="00D94C8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4C8A" w:rsidRPr="002974FF" w:rsidRDefault="00D94C8A"/>
    <w:p w:rsidR="00D94C8A" w:rsidRPr="002974FF" w:rsidRDefault="00D94C8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4C8A" w:rsidRPr="002974FF" w:rsidRDefault="00D94C8A"/>
    <w:p w:rsidR="00D94C8A" w:rsidRPr="002974FF" w:rsidRDefault="00D94C8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94C8A" w:rsidRDefault="00D94C8A">
      <w:r>
        <w:br w:type="page"/>
      </w:r>
    </w:p>
    <w:p w:rsidR="009C6756" w:rsidRDefault="00F6204D"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2385">
        <w:lastRenderedPageBreak/>
        <w:t>CHAPTER 29</w:t>
      </w:r>
    </w:p>
    <w:p w:rsidR="009C6756" w:rsidRDefault="00F6204D"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385">
        <w:t>Tax on Motor Fuels Other Than Gasoline [Repealed]</w:t>
      </w:r>
    </w:p>
    <w:p w:rsidR="009C6756" w:rsidRDefault="009C6756"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6756" w:rsidRDefault="009C6756"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204D" w:rsidRPr="007F2385">
        <w:t xml:space="preserve"> 3</w:t>
      </w:r>
    </w:p>
    <w:p w:rsidR="009C6756" w:rsidRPr="009C6756" w:rsidRDefault="00F6204D"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385">
        <w:t>Supplier</w:t>
      </w:r>
      <w:r w:rsidR="007F2385" w:rsidRPr="007F2385">
        <w:t>’</w:t>
      </w:r>
      <w:r w:rsidRPr="007F2385">
        <w:t>s License; License to Purchase, Sell or Use Fuel [Repealed]</w:t>
      </w:r>
    </w:p>
    <w:p w:rsidR="009C6756" w:rsidRPr="009C6756" w:rsidRDefault="009C6756"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756" w:rsidRDefault="009C6756"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756">
        <w:rPr>
          <w:b/>
        </w:rPr>
        <w:t>SECTION</w:t>
      </w:r>
      <w:r w:rsidR="007F2385" w:rsidRPr="007F2385">
        <w:rPr>
          <w:rFonts w:cs="Times New Roman"/>
          <w:b/>
        </w:rPr>
        <w:t xml:space="preserve">S </w:t>
      </w:r>
      <w:r w:rsidR="00F6204D" w:rsidRPr="007F2385">
        <w:rPr>
          <w:rFonts w:cs="Times New Roman"/>
          <w:b/>
        </w:rPr>
        <w:t>12</w:t>
      </w:r>
      <w:r w:rsidR="007F2385" w:rsidRPr="007F2385">
        <w:rPr>
          <w:rFonts w:cs="Times New Roman"/>
          <w:b/>
        </w:rPr>
        <w:noBreakHyphen/>
      </w:r>
      <w:r w:rsidR="00F6204D" w:rsidRPr="007F2385">
        <w:rPr>
          <w:rFonts w:cs="Times New Roman"/>
          <w:b/>
        </w:rPr>
        <w:t>29</w:t>
      </w:r>
      <w:r w:rsidR="007F2385" w:rsidRPr="007F2385">
        <w:rPr>
          <w:rFonts w:cs="Times New Roman"/>
          <w:b/>
        </w:rPr>
        <w:noBreakHyphen/>
      </w:r>
      <w:r w:rsidR="00F6204D" w:rsidRPr="007F2385">
        <w:rPr>
          <w:rFonts w:cs="Times New Roman"/>
          <w:b/>
        </w:rPr>
        <w:t>125, 12</w:t>
      </w:r>
      <w:r w:rsidR="007F2385" w:rsidRPr="007F2385">
        <w:rPr>
          <w:rFonts w:cs="Times New Roman"/>
          <w:b/>
        </w:rPr>
        <w:noBreakHyphen/>
      </w:r>
      <w:r w:rsidR="00F6204D" w:rsidRPr="007F2385">
        <w:rPr>
          <w:rFonts w:cs="Times New Roman"/>
          <w:b/>
        </w:rPr>
        <w:t>29</w:t>
      </w:r>
      <w:r w:rsidR="007F2385" w:rsidRPr="007F2385">
        <w:rPr>
          <w:rFonts w:cs="Times New Roman"/>
          <w:b/>
        </w:rPr>
        <w:noBreakHyphen/>
      </w:r>
      <w:r w:rsidR="00F6204D" w:rsidRPr="007F2385">
        <w:rPr>
          <w:rFonts w:cs="Times New Roman"/>
          <w:b/>
        </w:rPr>
        <w:t>126.</w:t>
      </w:r>
      <w:r w:rsidR="00F6204D" w:rsidRPr="007F2385">
        <w:t xml:space="preserve"> Repealed by 2000 Act No. 399, </w:t>
      </w:r>
      <w:r w:rsidR="007F2385" w:rsidRPr="007F2385">
        <w:t xml:space="preserve">Section </w:t>
      </w:r>
      <w:r w:rsidR="00F6204D" w:rsidRPr="007F2385">
        <w:t>3(P)(3), eff August 17, 2000.</w:t>
      </w:r>
    </w:p>
    <w:p w:rsidR="009C6756" w:rsidRDefault="009C6756"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756" w:rsidRDefault="009C6756"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204D" w:rsidRPr="007F2385">
        <w:t xml:space="preserve"> 5</w:t>
      </w:r>
    </w:p>
    <w:p w:rsidR="009C6756" w:rsidRPr="009C6756" w:rsidRDefault="00F6204D"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385">
        <w:t>Tax on Fuel; Records and Reports [Repealed]</w:t>
      </w:r>
    </w:p>
    <w:p w:rsidR="009C6756" w:rsidRPr="009C6756" w:rsidRDefault="009C6756"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756" w:rsidRDefault="009C6756"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756">
        <w:rPr>
          <w:b/>
        </w:rPr>
        <w:t>SECTION</w:t>
      </w:r>
      <w:r w:rsidR="007F2385" w:rsidRPr="007F2385">
        <w:rPr>
          <w:rFonts w:cs="Times New Roman"/>
          <w:b/>
        </w:rPr>
        <w:t xml:space="preserve">S </w:t>
      </w:r>
      <w:r w:rsidR="00F6204D" w:rsidRPr="007F2385">
        <w:rPr>
          <w:rFonts w:cs="Times New Roman"/>
          <w:b/>
        </w:rPr>
        <w:t>12</w:t>
      </w:r>
      <w:r w:rsidR="007F2385" w:rsidRPr="007F2385">
        <w:rPr>
          <w:rFonts w:cs="Times New Roman"/>
          <w:b/>
        </w:rPr>
        <w:noBreakHyphen/>
      </w:r>
      <w:r w:rsidR="00F6204D" w:rsidRPr="007F2385">
        <w:rPr>
          <w:rFonts w:cs="Times New Roman"/>
          <w:b/>
        </w:rPr>
        <w:t>29</w:t>
      </w:r>
      <w:r w:rsidR="007F2385" w:rsidRPr="007F2385">
        <w:rPr>
          <w:rFonts w:cs="Times New Roman"/>
          <w:b/>
        </w:rPr>
        <w:noBreakHyphen/>
      </w:r>
      <w:r w:rsidR="00F6204D" w:rsidRPr="007F2385">
        <w:rPr>
          <w:rFonts w:cs="Times New Roman"/>
          <w:b/>
        </w:rPr>
        <w:t>325, 12</w:t>
      </w:r>
      <w:r w:rsidR="007F2385" w:rsidRPr="007F2385">
        <w:rPr>
          <w:rFonts w:cs="Times New Roman"/>
          <w:b/>
        </w:rPr>
        <w:noBreakHyphen/>
      </w:r>
      <w:r w:rsidR="00F6204D" w:rsidRPr="007F2385">
        <w:rPr>
          <w:rFonts w:cs="Times New Roman"/>
          <w:b/>
        </w:rPr>
        <w:t>29</w:t>
      </w:r>
      <w:r w:rsidR="007F2385" w:rsidRPr="007F2385">
        <w:rPr>
          <w:rFonts w:cs="Times New Roman"/>
          <w:b/>
        </w:rPr>
        <w:noBreakHyphen/>
      </w:r>
      <w:r w:rsidR="00F6204D" w:rsidRPr="007F2385">
        <w:rPr>
          <w:rFonts w:cs="Times New Roman"/>
          <w:b/>
        </w:rPr>
        <w:t>330.</w:t>
      </w:r>
      <w:r w:rsidR="00F6204D" w:rsidRPr="007F2385">
        <w:t xml:space="preserve"> Repealed by 2000 Act No. 399, </w:t>
      </w:r>
      <w:r w:rsidR="007F2385" w:rsidRPr="007F2385">
        <w:t xml:space="preserve">Section </w:t>
      </w:r>
      <w:r w:rsidR="00F6204D" w:rsidRPr="007F2385">
        <w:t>3(P)(3), eff August 17, 2000.</w:t>
      </w:r>
    </w:p>
    <w:p w:rsidR="00184435" w:rsidRPr="007F2385" w:rsidRDefault="00184435" w:rsidP="007F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2385" w:rsidSect="007F23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385" w:rsidRDefault="007F2385" w:rsidP="007F2385">
      <w:r>
        <w:separator/>
      </w:r>
    </w:p>
  </w:endnote>
  <w:endnote w:type="continuationSeparator" w:id="0">
    <w:p w:rsidR="007F2385" w:rsidRDefault="007F2385" w:rsidP="007F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85" w:rsidRPr="007F2385" w:rsidRDefault="007F2385" w:rsidP="007F2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85" w:rsidRPr="007F2385" w:rsidRDefault="007F2385" w:rsidP="007F2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85" w:rsidRPr="007F2385" w:rsidRDefault="007F2385" w:rsidP="007F2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385" w:rsidRDefault="007F2385" w:rsidP="007F2385">
      <w:r>
        <w:separator/>
      </w:r>
    </w:p>
  </w:footnote>
  <w:footnote w:type="continuationSeparator" w:id="0">
    <w:p w:rsidR="007F2385" w:rsidRDefault="007F2385" w:rsidP="007F2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85" w:rsidRPr="007F2385" w:rsidRDefault="007F2385" w:rsidP="007F2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85" w:rsidRPr="007F2385" w:rsidRDefault="007F2385" w:rsidP="007F2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85" w:rsidRPr="007F2385" w:rsidRDefault="007F2385" w:rsidP="007F2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2E47"/>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238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6756"/>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4C8A"/>
    <w:rsid w:val="00DA7ECF"/>
    <w:rsid w:val="00DC0FB0"/>
    <w:rsid w:val="00E13E25"/>
    <w:rsid w:val="00E306FD"/>
    <w:rsid w:val="00E309DA"/>
    <w:rsid w:val="00E93DE0"/>
    <w:rsid w:val="00E94C32"/>
    <w:rsid w:val="00EA4DE9"/>
    <w:rsid w:val="00EE5FEB"/>
    <w:rsid w:val="00EF0EB1"/>
    <w:rsid w:val="00F6204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7CE6F-7AC1-48A0-B79B-3D988232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204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6204D"/>
    <w:rPr>
      <w:rFonts w:ascii="Consolas" w:hAnsi="Consolas" w:cs="Consolas"/>
      <w:sz w:val="21"/>
      <w:szCs w:val="21"/>
    </w:rPr>
  </w:style>
  <w:style w:type="paragraph" w:styleId="Header">
    <w:name w:val="header"/>
    <w:basedOn w:val="Normal"/>
    <w:link w:val="HeaderChar"/>
    <w:uiPriority w:val="99"/>
    <w:unhideWhenUsed/>
    <w:rsid w:val="007F2385"/>
    <w:pPr>
      <w:tabs>
        <w:tab w:val="center" w:pos="4680"/>
        <w:tab w:val="right" w:pos="9360"/>
      </w:tabs>
    </w:pPr>
  </w:style>
  <w:style w:type="character" w:customStyle="1" w:styleId="HeaderChar">
    <w:name w:val="Header Char"/>
    <w:basedOn w:val="DefaultParagraphFont"/>
    <w:link w:val="Header"/>
    <w:uiPriority w:val="99"/>
    <w:rsid w:val="007F2385"/>
  </w:style>
  <w:style w:type="paragraph" w:styleId="Footer">
    <w:name w:val="footer"/>
    <w:basedOn w:val="Normal"/>
    <w:link w:val="FooterChar"/>
    <w:uiPriority w:val="99"/>
    <w:unhideWhenUsed/>
    <w:rsid w:val="007F2385"/>
    <w:pPr>
      <w:tabs>
        <w:tab w:val="center" w:pos="4680"/>
        <w:tab w:val="right" w:pos="9360"/>
      </w:tabs>
    </w:pPr>
  </w:style>
  <w:style w:type="character" w:customStyle="1" w:styleId="FooterChar">
    <w:name w:val="Footer Char"/>
    <w:basedOn w:val="DefaultParagraphFont"/>
    <w:link w:val="Footer"/>
    <w:uiPriority w:val="99"/>
    <w:rsid w:val="007F2385"/>
  </w:style>
  <w:style w:type="character" w:styleId="Hyperlink">
    <w:name w:val="Hyperlink"/>
    <w:basedOn w:val="DefaultParagraphFont"/>
    <w:semiHidden/>
    <w:rsid w:val="00D94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332</Words>
  <Characters>1896</Characters>
  <Application>Microsoft Office Word</Application>
  <DocSecurity>0</DocSecurity>
  <Lines>15</Lines>
  <Paragraphs>4</Paragraphs>
  <ScaleCrop>false</ScaleCrop>
  <Company>Legislative Services Agency (LSA)</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