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539" w:rsidRPr="002974FF" w:rsidRDefault="00813539">
      <w:pPr>
        <w:jc w:val="center"/>
      </w:pPr>
      <w:r w:rsidRPr="002974FF">
        <w:t>DISCLAIMER</w:t>
      </w:r>
    </w:p>
    <w:p w:rsidR="00813539" w:rsidRPr="002974FF" w:rsidRDefault="00813539"/>
    <w:p w:rsidR="00813539" w:rsidRPr="002974FF" w:rsidRDefault="0081353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13539" w:rsidRPr="002974FF" w:rsidRDefault="00813539"/>
    <w:p w:rsidR="00813539" w:rsidRPr="002974FF" w:rsidRDefault="0081353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3539" w:rsidRPr="002974FF" w:rsidRDefault="00813539"/>
    <w:p w:rsidR="00813539" w:rsidRPr="002974FF" w:rsidRDefault="0081353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3539" w:rsidRPr="002974FF" w:rsidRDefault="00813539"/>
    <w:p w:rsidR="00813539" w:rsidRPr="002974FF" w:rsidRDefault="0081353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13539" w:rsidRDefault="00813539">
      <w:r>
        <w:br w:type="page"/>
      </w:r>
    </w:p>
    <w:p w:rsidR="009B44D6" w:rsidRDefault="007003FE" w:rsidP="00E25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2505B">
        <w:lastRenderedPageBreak/>
        <w:t>CHAPTER 2</w:t>
      </w:r>
    </w:p>
    <w:p w:rsidR="009B44D6" w:rsidRPr="009B44D6" w:rsidRDefault="007003FE" w:rsidP="00E25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505B">
        <w:t xml:space="preserve">Authority to Agree </w:t>
      </w:r>
      <w:r w:rsidR="00E2505B" w:rsidRPr="00E2505B">
        <w:noBreakHyphen/>
      </w:r>
      <w:r w:rsidRPr="00E2505B">
        <w:t xml:space="preserve"> Governing Board Membership</w:t>
      </w:r>
    </w:p>
    <w:p w:rsidR="009B44D6" w:rsidRPr="009B44D6" w:rsidRDefault="009B44D6" w:rsidP="00E25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44D6" w:rsidRDefault="009B44D6" w:rsidP="00E25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44D6">
        <w:rPr>
          <w:b/>
        </w:rPr>
        <w:t>SECTION</w:t>
      </w:r>
      <w:r w:rsidR="00E2505B" w:rsidRPr="00E2505B">
        <w:rPr>
          <w:rFonts w:cs="Times New Roman"/>
          <w:b/>
        </w:rPr>
        <w:t xml:space="preserve"> </w:t>
      </w:r>
      <w:r w:rsidR="007003FE" w:rsidRPr="00E2505B">
        <w:rPr>
          <w:rFonts w:cs="Times New Roman"/>
          <w:b/>
        </w:rPr>
        <w:t>13</w:t>
      </w:r>
      <w:r w:rsidR="00E2505B" w:rsidRPr="00E2505B">
        <w:rPr>
          <w:rFonts w:cs="Times New Roman"/>
          <w:b/>
        </w:rPr>
        <w:noBreakHyphen/>
      </w:r>
      <w:r w:rsidR="007003FE" w:rsidRPr="00E2505B">
        <w:rPr>
          <w:rFonts w:cs="Times New Roman"/>
          <w:b/>
        </w:rPr>
        <w:t>2</w:t>
      </w:r>
      <w:r w:rsidR="00E2505B" w:rsidRPr="00E2505B">
        <w:rPr>
          <w:rFonts w:cs="Times New Roman"/>
          <w:b/>
        </w:rPr>
        <w:noBreakHyphen/>
      </w:r>
      <w:r w:rsidR="007003FE" w:rsidRPr="00E2505B">
        <w:rPr>
          <w:rFonts w:cs="Times New Roman"/>
          <w:b/>
        </w:rPr>
        <w:t>10.</w:t>
      </w:r>
      <w:r w:rsidR="007003FE" w:rsidRPr="00E2505B">
        <w:t xml:space="preserve"> Authorized Agreements.</w:t>
      </w:r>
    </w:p>
    <w:p w:rsidR="009B44D6" w:rsidRDefault="007003FE" w:rsidP="00E25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05B">
        <w:tab/>
        <w:t>Notwithstanding any other provision of law, the South Carolina Department of Social Services and the South Carolina Department of Health and Environmental Control, or any other state agency, are hereby authorized to enter into written agreements with any other state agency or interagency council, whether created by statute or executive order, to ensure that the purposes and function of comprehensive development programs can be more effectively and efficiently implemented.</w:t>
      </w:r>
    </w:p>
    <w:p w:rsidR="009B44D6" w:rsidRDefault="007003FE" w:rsidP="00E25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505B">
        <w:tab/>
        <w:t>Provided, however, that no agency shall commit any funds by contract unless previously appropriated by the General Assembly. Provided, that any state agency which is created by executive order, and exercising the provisions of this section, shall contain at least four members of the legislature on its governing board, two of whom shall be selected from the membership of the Senate by the President of that body and two of whom shall be selected from the membership of the House of Representatives by the Speaker of that body.</w:t>
      </w:r>
    </w:p>
    <w:p w:rsidR="009B44D6" w:rsidRDefault="009B44D6" w:rsidP="00E25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44D6" w:rsidRDefault="009B44D6" w:rsidP="00E25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003FE" w:rsidRPr="00E2505B">
        <w:t xml:space="preserve">: 1993 Act No. 181, </w:t>
      </w:r>
      <w:r w:rsidR="00E2505B" w:rsidRPr="00E2505B">
        <w:t xml:space="preserve">Section </w:t>
      </w:r>
      <w:r w:rsidR="007003FE" w:rsidRPr="00E2505B">
        <w:t>249, eff July 1, 1993.</w:t>
      </w:r>
    </w:p>
    <w:p w:rsidR="00184435" w:rsidRPr="00E2505B" w:rsidRDefault="00184435" w:rsidP="00E250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2505B" w:rsidSect="00E250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05B" w:rsidRDefault="00E2505B" w:rsidP="00E2505B">
      <w:r>
        <w:separator/>
      </w:r>
    </w:p>
  </w:endnote>
  <w:endnote w:type="continuationSeparator" w:id="0">
    <w:p w:rsidR="00E2505B" w:rsidRDefault="00E2505B" w:rsidP="00E2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05B" w:rsidRPr="00E2505B" w:rsidRDefault="00E2505B" w:rsidP="00E250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05B" w:rsidRPr="00E2505B" w:rsidRDefault="00E2505B" w:rsidP="00E250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05B" w:rsidRPr="00E2505B" w:rsidRDefault="00E2505B" w:rsidP="00E250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05B" w:rsidRDefault="00E2505B" w:rsidP="00E2505B">
      <w:r>
        <w:separator/>
      </w:r>
    </w:p>
  </w:footnote>
  <w:footnote w:type="continuationSeparator" w:id="0">
    <w:p w:rsidR="00E2505B" w:rsidRDefault="00E2505B" w:rsidP="00E250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05B" w:rsidRPr="00E2505B" w:rsidRDefault="00E2505B" w:rsidP="00E250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05B" w:rsidRPr="00E2505B" w:rsidRDefault="00E2505B" w:rsidP="00E250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05B" w:rsidRPr="00E2505B" w:rsidRDefault="00E2505B" w:rsidP="00E250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3F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03FE"/>
    <w:rsid w:val="00754A2B"/>
    <w:rsid w:val="00794AA9"/>
    <w:rsid w:val="007A5331"/>
    <w:rsid w:val="007A7050"/>
    <w:rsid w:val="007C45E7"/>
    <w:rsid w:val="007D112A"/>
    <w:rsid w:val="008026B8"/>
    <w:rsid w:val="008061A8"/>
    <w:rsid w:val="00813539"/>
    <w:rsid w:val="00814A87"/>
    <w:rsid w:val="00817EA2"/>
    <w:rsid w:val="008337AC"/>
    <w:rsid w:val="008620A7"/>
    <w:rsid w:val="008905D9"/>
    <w:rsid w:val="008B024A"/>
    <w:rsid w:val="008C7A37"/>
    <w:rsid w:val="008D1273"/>
    <w:rsid w:val="008E559A"/>
    <w:rsid w:val="00903FD2"/>
    <w:rsid w:val="009149AF"/>
    <w:rsid w:val="00916042"/>
    <w:rsid w:val="0091662D"/>
    <w:rsid w:val="009532AC"/>
    <w:rsid w:val="00992AD2"/>
    <w:rsid w:val="009B44D6"/>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2505B"/>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FD6E1-FA63-490B-99BC-AE6EF3763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003F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003FE"/>
    <w:rPr>
      <w:rFonts w:ascii="Consolas" w:hAnsi="Consolas" w:cs="Consolas"/>
      <w:sz w:val="21"/>
      <w:szCs w:val="21"/>
    </w:rPr>
  </w:style>
  <w:style w:type="paragraph" w:styleId="Header">
    <w:name w:val="header"/>
    <w:basedOn w:val="Normal"/>
    <w:link w:val="HeaderChar"/>
    <w:uiPriority w:val="99"/>
    <w:unhideWhenUsed/>
    <w:rsid w:val="00E2505B"/>
    <w:pPr>
      <w:tabs>
        <w:tab w:val="center" w:pos="4680"/>
        <w:tab w:val="right" w:pos="9360"/>
      </w:tabs>
    </w:pPr>
  </w:style>
  <w:style w:type="character" w:customStyle="1" w:styleId="HeaderChar">
    <w:name w:val="Header Char"/>
    <w:basedOn w:val="DefaultParagraphFont"/>
    <w:link w:val="Header"/>
    <w:uiPriority w:val="99"/>
    <w:rsid w:val="00E2505B"/>
  </w:style>
  <w:style w:type="paragraph" w:styleId="Footer">
    <w:name w:val="footer"/>
    <w:basedOn w:val="Normal"/>
    <w:link w:val="FooterChar"/>
    <w:uiPriority w:val="99"/>
    <w:unhideWhenUsed/>
    <w:rsid w:val="00E2505B"/>
    <w:pPr>
      <w:tabs>
        <w:tab w:val="center" w:pos="4680"/>
        <w:tab w:val="right" w:pos="9360"/>
      </w:tabs>
    </w:pPr>
  </w:style>
  <w:style w:type="character" w:customStyle="1" w:styleId="FooterChar">
    <w:name w:val="Footer Char"/>
    <w:basedOn w:val="DefaultParagraphFont"/>
    <w:link w:val="Footer"/>
    <w:uiPriority w:val="99"/>
    <w:rsid w:val="00E2505B"/>
  </w:style>
  <w:style w:type="character" w:styleId="Hyperlink">
    <w:name w:val="Hyperlink"/>
    <w:basedOn w:val="DefaultParagraphFont"/>
    <w:semiHidden/>
    <w:rsid w:val="008135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447</Words>
  <Characters>2551</Characters>
  <Application>Microsoft Office Word</Application>
  <DocSecurity>0</DocSecurity>
  <Lines>21</Lines>
  <Paragraphs>5</Paragraphs>
  <ScaleCrop>false</ScaleCrop>
  <Company>Legislative Services Agency (LSA)</Company>
  <LinksUpToDate>false</LinksUpToDate>
  <CharactersWithSpaces>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