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2DD" w:rsidRPr="002974FF" w:rsidRDefault="00F632DD">
      <w:pPr>
        <w:jc w:val="center"/>
      </w:pPr>
      <w:r w:rsidRPr="002974FF">
        <w:t>DISCLAIMER</w:t>
      </w:r>
    </w:p>
    <w:p w:rsidR="00F632DD" w:rsidRPr="002974FF" w:rsidRDefault="00F632DD"/>
    <w:p w:rsidR="00F632DD" w:rsidRPr="002974FF" w:rsidRDefault="00F632D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632DD" w:rsidRPr="002974FF" w:rsidRDefault="00F632DD"/>
    <w:p w:rsidR="00F632DD" w:rsidRPr="002974FF" w:rsidRDefault="00F632D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32DD" w:rsidRPr="002974FF" w:rsidRDefault="00F632DD"/>
    <w:p w:rsidR="00F632DD" w:rsidRPr="002974FF" w:rsidRDefault="00F632D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32DD" w:rsidRPr="002974FF" w:rsidRDefault="00F632DD"/>
    <w:p w:rsidR="00F632DD" w:rsidRPr="002974FF" w:rsidRDefault="00F632D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632DD" w:rsidRDefault="00F632DD">
      <w:r>
        <w:br w:type="page"/>
      </w:r>
    </w:p>
    <w:p w:rsidR="00BD3FE5" w:rsidRDefault="00F22F4E" w:rsidP="008E3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3038">
        <w:lastRenderedPageBreak/>
        <w:t>CHAPTER 72</w:t>
      </w:r>
    </w:p>
    <w:p w:rsidR="00BD3FE5" w:rsidRPr="00BD3FE5" w:rsidRDefault="00F22F4E" w:rsidP="008E3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038">
        <w:t>Jurisdiction of Circuit Court</w:t>
      </w:r>
    </w:p>
    <w:p w:rsidR="00BD3FE5" w:rsidRPr="00BD3FE5" w:rsidRDefault="00BD3FE5" w:rsidP="008E3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3FE5" w:rsidRDefault="00BD3FE5" w:rsidP="008E3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FE5">
        <w:rPr>
          <w:b/>
        </w:rPr>
        <w:t>SECTION</w:t>
      </w:r>
      <w:r w:rsidR="008E3038" w:rsidRPr="008E3038">
        <w:rPr>
          <w:rFonts w:cs="Times New Roman"/>
          <w:b/>
        </w:rPr>
        <w:t xml:space="preserve"> </w:t>
      </w:r>
      <w:r w:rsidR="00F22F4E" w:rsidRPr="008E3038">
        <w:rPr>
          <w:rFonts w:cs="Times New Roman"/>
          <w:b/>
        </w:rPr>
        <w:t>15</w:t>
      </w:r>
      <w:r w:rsidR="008E3038" w:rsidRPr="008E3038">
        <w:rPr>
          <w:rFonts w:cs="Times New Roman"/>
          <w:b/>
        </w:rPr>
        <w:noBreakHyphen/>
      </w:r>
      <w:r w:rsidR="00F22F4E" w:rsidRPr="008E3038">
        <w:rPr>
          <w:rFonts w:cs="Times New Roman"/>
          <w:b/>
        </w:rPr>
        <w:t>72</w:t>
      </w:r>
      <w:r w:rsidR="008E3038" w:rsidRPr="008E3038">
        <w:rPr>
          <w:rFonts w:cs="Times New Roman"/>
          <w:b/>
        </w:rPr>
        <w:noBreakHyphen/>
      </w:r>
      <w:r w:rsidR="00F22F4E" w:rsidRPr="008E3038">
        <w:rPr>
          <w:rFonts w:cs="Times New Roman"/>
          <w:b/>
        </w:rPr>
        <w:t>10.</w:t>
      </w:r>
      <w:r w:rsidR="00F22F4E" w:rsidRPr="008E3038">
        <w:t xml:space="preserve"> Jurisdiction of circuit court.</w:t>
      </w:r>
    </w:p>
    <w:p w:rsidR="00BD3FE5" w:rsidRDefault="00F22F4E" w:rsidP="008E3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038">
        <w:tab/>
        <w:t>Subject to the provisions of Section 62</w:t>
      </w:r>
      <w:r w:rsidR="008E3038" w:rsidRPr="008E3038">
        <w:noBreakHyphen/>
      </w:r>
      <w:r w:rsidRPr="008E3038">
        <w:t>5</w:t>
      </w:r>
      <w:r w:rsidR="008E3038" w:rsidRPr="008E3038">
        <w:noBreakHyphen/>
      </w:r>
      <w:r w:rsidRPr="008E3038">
        <w:t>433 the circuit court has:</w:t>
      </w:r>
    </w:p>
    <w:p w:rsidR="00BD3FE5" w:rsidRDefault="00F22F4E" w:rsidP="008E3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038">
        <w:tab/>
      </w:r>
      <w:r w:rsidRPr="008E3038">
        <w:tab/>
        <w:t>(1) exclusive jurisdiction to approve the settlement of any claim that exceeds ten thousand dollars in favor of or against any minor or incapacitated person; and</w:t>
      </w:r>
    </w:p>
    <w:p w:rsidR="00BD3FE5" w:rsidRDefault="00F22F4E" w:rsidP="008E3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038">
        <w:tab/>
      </w:r>
      <w:r w:rsidRPr="008E3038">
        <w:tab/>
        <w:t>(2) concurrent jurisdiction with the probate court to approve the settlement of any claim not exceeding ten thousand dollars in favor of or against any minor or incapacitated person.</w:t>
      </w:r>
    </w:p>
    <w:p w:rsidR="00BD3FE5" w:rsidRDefault="00BD3FE5" w:rsidP="008E3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FE5" w:rsidRDefault="00BD3FE5" w:rsidP="008E3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2F4E" w:rsidRPr="008E3038">
        <w:t xml:space="preserve">: 1988 Act No. 659, </w:t>
      </w:r>
      <w:r w:rsidR="008E3038" w:rsidRPr="008E3038">
        <w:t xml:space="preserve">Section </w:t>
      </w:r>
      <w:r w:rsidR="00F22F4E" w:rsidRPr="008E3038">
        <w:t>13.</w:t>
      </w:r>
    </w:p>
    <w:p w:rsidR="00184435" w:rsidRPr="008E3038" w:rsidRDefault="00184435" w:rsidP="008E3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3038" w:rsidSect="008E30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038" w:rsidRDefault="008E3038" w:rsidP="008E3038">
      <w:r>
        <w:separator/>
      </w:r>
    </w:p>
  </w:endnote>
  <w:endnote w:type="continuationSeparator" w:id="0">
    <w:p w:rsidR="008E3038" w:rsidRDefault="008E3038" w:rsidP="008E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038" w:rsidRPr="008E3038" w:rsidRDefault="008E3038" w:rsidP="008E30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038" w:rsidRPr="008E3038" w:rsidRDefault="008E3038" w:rsidP="008E30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038" w:rsidRPr="008E3038" w:rsidRDefault="008E3038" w:rsidP="008E3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038" w:rsidRDefault="008E3038" w:rsidP="008E3038">
      <w:r>
        <w:separator/>
      </w:r>
    </w:p>
  </w:footnote>
  <w:footnote w:type="continuationSeparator" w:id="0">
    <w:p w:rsidR="008E3038" w:rsidRDefault="008E3038" w:rsidP="008E3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038" w:rsidRPr="008E3038" w:rsidRDefault="008E3038" w:rsidP="008E30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038" w:rsidRPr="008E3038" w:rsidRDefault="008E3038" w:rsidP="008E30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038" w:rsidRPr="008E3038" w:rsidRDefault="008E3038" w:rsidP="008E30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6A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3038"/>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3FE5"/>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2F4E"/>
    <w:rsid w:val="00F632D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FDEC1-F67D-4B04-9078-4A2A802D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2F4E"/>
    <w:pPr>
      <w:jc w:val="left"/>
    </w:pPr>
    <w:rPr>
      <w:rFonts w:ascii="Consolas" w:hAnsi="Consolas"/>
      <w:sz w:val="21"/>
      <w:szCs w:val="21"/>
    </w:rPr>
  </w:style>
  <w:style w:type="character" w:customStyle="1" w:styleId="PlainTextChar">
    <w:name w:val="Plain Text Char"/>
    <w:basedOn w:val="DefaultParagraphFont"/>
    <w:link w:val="PlainText"/>
    <w:uiPriority w:val="99"/>
    <w:rsid w:val="00F22F4E"/>
    <w:rPr>
      <w:rFonts w:ascii="Consolas" w:hAnsi="Consolas"/>
      <w:sz w:val="21"/>
      <w:szCs w:val="21"/>
    </w:rPr>
  </w:style>
  <w:style w:type="paragraph" w:styleId="Header">
    <w:name w:val="header"/>
    <w:basedOn w:val="Normal"/>
    <w:link w:val="HeaderChar"/>
    <w:uiPriority w:val="99"/>
    <w:unhideWhenUsed/>
    <w:rsid w:val="008E3038"/>
    <w:pPr>
      <w:tabs>
        <w:tab w:val="center" w:pos="4680"/>
        <w:tab w:val="right" w:pos="9360"/>
      </w:tabs>
    </w:pPr>
  </w:style>
  <w:style w:type="character" w:customStyle="1" w:styleId="HeaderChar">
    <w:name w:val="Header Char"/>
    <w:basedOn w:val="DefaultParagraphFont"/>
    <w:link w:val="Header"/>
    <w:uiPriority w:val="99"/>
    <w:rsid w:val="008E3038"/>
  </w:style>
  <w:style w:type="paragraph" w:styleId="Footer">
    <w:name w:val="footer"/>
    <w:basedOn w:val="Normal"/>
    <w:link w:val="FooterChar"/>
    <w:uiPriority w:val="99"/>
    <w:unhideWhenUsed/>
    <w:rsid w:val="008E3038"/>
    <w:pPr>
      <w:tabs>
        <w:tab w:val="center" w:pos="4680"/>
        <w:tab w:val="right" w:pos="9360"/>
      </w:tabs>
    </w:pPr>
  </w:style>
  <w:style w:type="character" w:customStyle="1" w:styleId="FooterChar">
    <w:name w:val="Footer Char"/>
    <w:basedOn w:val="DefaultParagraphFont"/>
    <w:link w:val="Footer"/>
    <w:uiPriority w:val="99"/>
    <w:rsid w:val="008E3038"/>
  </w:style>
  <w:style w:type="character" w:styleId="Hyperlink">
    <w:name w:val="Hyperlink"/>
    <w:basedOn w:val="DefaultParagraphFont"/>
    <w:semiHidden/>
    <w:rsid w:val="00F63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355</Words>
  <Characters>2027</Characters>
  <Application>Microsoft Office Word</Application>
  <DocSecurity>0</DocSecurity>
  <Lines>16</Lines>
  <Paragraphs>4</Paragraphs>
  <ScaleCrop>false</ScaleCrop>
  <Company>Legislative Services Agency (LSA)</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