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8CC" w:rsidRPr="002974FF" w:rsidRDefault="00E538CC">
      <w:pPr>
        <w:jc w:val="center"/>
      </w:pPr>
      <w:r w:rsidRPr="002974FF">
        <w:t>DISCLAIMER</w:t>
      </w:r>
    </w:p>
    <w:p w:rsidR="00E538CC" w:rsidRPr="002974FF" w:rsidRDefault="00E538CC"/>
    <w:p w:rsidR="00E538CC" w:rsidRPr="002974FF" w:rsidRDefault="00E538C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538CC" w:rsidRPr="002974FF" w:rsidRDefault="00E538CC"/>
    <w:p w:rsidR="00E538CC" w:rsidRPr="002974FF" w:rsidRDefault="00E538C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38CC" w:rsidRPr="002974FF" w:rsidRDefault="00E538CC"/>
    <w:p w:rsidR="00E538CC" w:rsidRPr="002974FF" w:rsidRDefault="00E538C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38CC" w:rsidRPr="002974FF" w:rsidRDefault="00E538CC"/>
    <w:p w:rsidR="00E538CC" w:rsidRPr="002974FF" w:rsidRDefault="00E538C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538CC" w:rsidRDefault="00E538CC">
      <w:r>
        <w:br w:type="page"/>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26FA7">
        <w:lastRenderedPageBreak/>
        <w:t>CHAPTER 25</w:t>
      </w:r>
    </w:p>
    <w:p w:rsidR="004B4034" w:rsidRP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6FA7">
        <w:t>Law Enforcement Officers Hall of Fame</w:t>
      </w:r>
    </w:p>
    <w:p w:rsidR="004B4034" w:rsidRP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34">
        <w:rPr>
          <w:b/>
        </w:rPr>
        <w:t>SECTION</w:t>
      </w:r>
      <w:r w:rsidR="00C26FA7" w:rsidRPr="00C26FA7">
        <w:rPr>
          <w:rFonts w:cs="Times New Roman"/>
          <w:b/>
        </w:rPr>
        <w:t xml:space="preserve"> </w:t>
      </w:r>
      <w:r w:rsidR="00990BF5" w:rsidRPr="00C26FA7">
        <w:rPr>
          <w:rFonts w:cs="Times New Roman"/>
          <w:b/>
        </w:rPr>
        <w:t>23</w:t>
      </w:r>
      <w:r w:rsidR="00C26FA7" w:rsidRPr="00C26FA7">
        <w:rPr>
          <w:rFonts w:cs="Times New Roman"/>
          <w:b/>
        </w:rPr>
        <w:noBreakHyphen/>
      </w:r>
      <w:r w:rsidR="00990BF5" w:rsidRPr="00C26FA7">
        <w:rPr>
          <w:rFonts w:cs="Times New Roman"/>
          <w:b/>
        </w:rPr>
        <w:t>25</w:t>
      </w:r>
      <w:r w:rsidR="00C26FA7" w:rsidRPr="00C26FA7">
        <w:rPr>
          <w:rFonts w:cs="Times New Roman"/>
          <w:b/>
        </w:rPr>
        <w:noBreakHyphen/>
      </w:r>
      <w:r w:rsidR="00990BF5" w:rsidRPr="00C26FA7">
        <w:rPr>
          <w:rFonts w:cs="Times New Roman"/>
          <w:b/>
        </w:rPr>
        <w:t>10.</w:t>
      </w:r>
      <w:r w:rsidR="00990BF5" w:rsidRPr="00C26FA7">
        <w:t xml:space="preserve"> Establishment, purpose and location.</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t>There is hereby established the South Carolina Law Enforcement Officers Hall of Fame as a memorial to law enforcement officers killed in the line of duty and in recognition of the selfless dedication of all law enforcement officers in the day</w:t>
      </w:r>
      <w:r w:rsidR="00C26FA7" w:rsidRPr="00C26FA7">
        <w:noBreakHyphen/>
      </w:r>
      <w:r w:rsidRPr="00C26FA7">
        <w:t>to</w:t>
      </w:r>
      <w:r w:rsidR="00C26FA7" w:rsidRPr="00C26FA7">
        <w:noBreakHyphen/>
      </w:r>
      <w:r w:rsidRPr="00C26FA7">
        <w:t>day performance of their duties. The South Carolina Law Enforcement Officers Hall of Fame shall be located on the grounds of the South Carolina Law Enforcement Academy at Columbia.</w:t>
      </w:r>
    </w:p>
    <w:p w:rsid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034" w:rsidRP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0BF5" w:rsidRPr="00C26FA7">
        <w:t xml:space="preserve">: 1962 Code </w:t>
      </w:r>
      <w:r w:rsidR="00C26FA7" w:rsidRPr="00C26FA7">
        <w:t xml:space="preserve">Section </w:t>
      </w:r>
      <w:r w:rsidR="00990BF5" w:rsidRPr="00C26FA7">
        <w:t>53</w:t>
      </w:r>
      <w:r w:rsidR="00C26FA7" w:rsidRPr="00C26FA7">
        <w:noBreakHyphen/>
      </w:r>
      <w:r w:rsidR="00990BF5" w:rsidRPr="00C26FA7">
        <w:t xml:space="preserve">49; 1974 (58) 2759; 1996 Act No. 459, </w:t>
      </w:r>
      <w:r w:rsidR="00C26FA7" w:rsidRPr="00C26FA7">
        <w:t xml:space="preserve">Section </w:t>
      </w:r>
      <w:r w:rsidR="00990BF5" w:rsidRPr="00C26FA7">
        <w:t xml:space="preserve">42; 2001 Act No. 107, </w:t>
      </w:r>
      <w:r w:rsidR="00C26FA7" w:rsidRPr="00C26FA7">
        <w:t xml:space="preserve">Section </w:t>
      </w:r>
      <w:r w:rsidR="00990BF5" w:rsidRPr="00C26FA7">
        <w:t>3.</w:t>
      </w:r>
    </w:p>
    <w:p w:rsidR="004B4034" w:rsidRP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34">
        <w:rPr>
          <w:b/>
        </w:rPr>
        <w:t>SECTION</w:t>
      </w:r>
      <w:r w:rsidR="00C26FA7" w:rsidRPr="00C26FA7">
        <w:rPr>
          <w:rFonts w:cs="Times New Roman"/>
          <w:b/>
        </w:rPr>
        <w:t xml:space="preserve"> </w:t>
      </w:r>
      <w:r w:rsidR="00990BF5" w:rsidRPr="00C26FA7">
        <w:rPr>
          <w:rFonts w:cs="Times New Roman"/>
          <w:b/>
        </w:rPr>
        <w:t>23</w:t>
      </w:r>
      <w:r w:rsidR="00C26FA7" w:rsidRPr="00C26FA7">
        <w:rPr>
          <w:rFonts w:cs="Times New Roman"/>
          <w:b/>
        </w:rPr>
        <w:noBreakHyphen/>
      </w:r>
      <w:r w:rsidR="00990BF5" w:rsidRPr="00C26FA7">
        <w:rPr>
          <w:rFonts w:cs="Times New Roman"/>
          <w:b/>
        </w:rPr>
        <w:t>25</w:t>
      </w:r>
      <w:r w:rsidR="00C26FA7" w:rsidRPr="00C26FA7">
        <w:rPr>
          <w:rFonts w:cs="Times New Roman"/>
          <w:b/>
        </w:rPr>
        <w:noBreakHyphen/>
      </w:r>
      <w:r w:rsidR="00990BF5" w:rsidRPr="00C26FA7">
        <w:rPr>
          <w:rFonts w:cs="Times New Roman"/>
          <w:b/>
        </w:rPr>
        <w:t>20.</w:t>
      </w:r>
      <w:r w:rsidR="00990BF5" w:rsidRPr="00C26FA7">
        <w:t xml:space="preserve"> Creation, purpose and membership of South Carolina Law</w:t>
      </w:r>
      <w:r w:rsidR="00C26FA7" w:rsidRPr="00C26FA7">
        <w:noBreakHyphen/>
      </w:r>
      <w:r w:rsidR="00990BF5" w:rsidRPr="00C26FA7">
        <w:t>Enforcement Officers Hall of Fame Committee.</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t>(A) The South Carolina Law Enforcement Officers Hall of Fame shall hereafter be administered as an office of the Department of Public Safety.</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t>(B) There is created a South Carolina Law Enforcement Officers Hall of Fame Advisory Committee. The committee shall consist of the following ex officio members:</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r>
      <w:r w:rsidRPr="00C26FA7">
        <w:tab/>
        <w:t>(1) the Director of the Department of Public Safety, who shall serve as chairman; the Chief of the State Law Enforcement Division;</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r>
      <w:r w:rsidRPr="00C26FA7">
        <w:tab/>
        <w:t>(2) the Chief of the State Law Enforcement Division;</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r>
      <w:r w:rsidRPr="00C26FA7">
        <w:tab/>
        <w:t>(3) the Director of the Department of Corrections;</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r>
      <w:r w:rsidRPr="00C26FA7">
        <w:tab/>
        <w:t>(4) the Secretary of the South Carolina Sheriffs</w:t>
      </w:r>
      <w:r w:rsidR="00C26FA7" w:rsidRPr="00C26FA7">
        <w:t>’</w:t>
      </w:r>
      <w:r w:rsidRPr="00C26FA7">
        <w:t xml:space="preserve"> Association;</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r>
      <w:r w:rsidRPr="00C26FA7">
        <w:tab/>
        <w:t>(5) the Executive Director of the South Carolina Law Enforcement Officers Association;</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r>
      <w:r w:rsidRPr="00C26FA7">
        <w:tab/>
        <w:t>(6) the President of the South Carolina Police Chiefs Association, or his designee; and</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r>
      <w:r w:rsidRPr="00C26FA7">
        <w:tab/>
        <w:t>(7) a representative of the Natural Resources Enforcement Division, to be appointed by the Director of the Department of Natural Resources.</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t>(C) Members of the advisory committee may designate persons to represent them at meetings they are unable to attend.</w:t>
      </w:r>
    </w:p>
    <w:p w:rsid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034" w:rsidRP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0BF5" w:rsidRPr="00C26FA7">
        <w:t xml:space="preserve">: 1962 Code </w:t>
      </w:r>
      <w:r w:rsidR="00C26FA7" w:rsidRPr="00C26FA7">
        <w:t xml:space="preserve">Section </w:t>
      </w:r>
      <w:r w:rsidR="00990BF5" w:rsidRPr="00C26FA7">
        <w:t>53</w:t>
      </w:r>
      <w:r w:rsidR="00C26FA7" w:rsidRPr="00C26FA7">
        <w:noBreakHyphen/>
      </w:r>
      <w:r w:rsidR="00990BF5" w:rsidRPr="00C26FA7">
        <w:t xml:space="preserve">49.1; 1974 (58) 2759; 1979 Act No. 50, </w:t>
      </w:r>
      <w:r w:rsidR="00C26FA7" w:rsidRPr="00C26FA7">
        <w:t xml:space="preserve">Section </w:t>
      </w:r>
      <w:r w:rsidR="00990BF5" w:rsidRPr="00C26FA7">
        <w:t xml:space="preserve">1; 1991 Act No. 248, </w:t>
      </w:r>
      <w:r w:rsidR="00C26FA7" w:rsidRPr="00C26FA7">
        <w:t xml:space="preserve">Section </w:t>
      </w:r>
      <w:r w:rsidR="00990BF5" w:rsidRPr="00C26FA7">
        <w:t xml:space="preserve">6; 1993 Act No. 181, </w:t>
      </w:r>
      <w:r w:rsidR="00C26FA7" w:rsidRPr="00C26FA7">
        <w:t xml:space="preserve">Section </w:t>
      </w:r>
      <w:r w:rsidR="00990BF5" w:rsidRPr="00C26FA7">
        <w:t xml:space="preserve">357; 1996 Act No 459, </w:t>
      </w:r>
      <w:r w:rsidR="00C26FA7" w:rsidRPr="00C26FA7">
        <w:t xml:space="preserve">Section </w:t>
      </w:r>
      <w:r w:rsidR="00990BF5" w:rsidRPr="00C26FA7">
        <w:t xml:space="preserve">42; 2001 Act No. 107, </w:t>
      </w:r>
      <w:r w:rsidR="001D7A87">
        <w:t xml:space="preserve">Sections </w:t>
      </w:r>
      <w:r w:rsidR="00990BF5" w:rsidRPr="00C26FA7">
        <w:t>2 and 3.</w:t>
      </w:r>
    </w:p>
    <w:p w:rsidR="004B4034" w:rsidRP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34">
        <w:rPr>
          <w:b/>
        </w:rPr>
        <w:t>SECTION</w:t>
      </w:r>
      <w:r w:rsidR="00C26FA7" w:rsidRPr="00C26FA7">
        <w:rPr>
          <w:rFonts w:cs="Times New Roman"/>
          <w:b/>
        </w:rPr>
        <w:t xml:space="preserve"> </w:t>
      </w:r>
      <w:r w:rsidR="00990BF5" w:rsidRPr="00C26FA7">
        <w:rPr>
          <w:rFonts w:cs="Times New Roman"/>
          <w:b/>
        </w:rPr>
        <w:t>23</w:t>
      </w:r>
      <w:r w:rsidR="00C26FA7" w:rsidRPr="00C26FA7">
        <w:rPr>
          <w:rFonts w:cs="Times New Roman"/>
          <w:b/>
        </w:rPr>
        <w:noBreakHyphen/>
      </w:r>
      <w:r w:rsidR="00990BF5" w:rsidRPr="00C26FA7">
        <w:rPr>
          <w:rFonts w:cs="Times New Roman"/>
          <w:b/>
        </w:rPr>
        <w:t>25</w:t>
      </w:r>
      <w:r w:rsidR="00C26FA7" w:rsidRPr="00C26FA7">
        <w:rPr>
          <w:rFonts w:cs="Times New Roman"/>
          <w:b/>
        </w:rPr>
        <w:noBreakHyphen/>
      </w:r>
      <w:r w:rsidR="00990BF5" w:rsidRPr="00C26FA7">
        <w:rPr>
          <w:rFonts w:cs="Times New Roman"/>
          <w:b/>
        </w:rPr>
        <w:t>30.</w:t>
      </w:r>
      <w:r w:rsidR="00990BF5" w:rsidRPr="00C26FA7">
        <w:t xml:space="preserve"> Power of advisory committee to erect and maintain South Carolina Law Enforcement Officers Hall of Fame; guidelines.</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t>It shall be the responsibility of the advisory committee to assist the department in planning, erecting, and maintaining the South Carolina Law Enforcement Officers Hall of Fame in the manner it shall determine appropriate but generally in accordance with the following guidelines:</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r>
      <w:r w:rsidRPr="00C26FA7">
        <w:tab/>
        <w:t>(a) All officers from all agencies in the law enforcement system shall be eligible for entry into the South Carolina Law Enforcement Officers Hall of Fame.</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r>
      <w:r w:rsidRPr="00C26FA7">
        <w:tab/>
        <w:t>(b) The names of all officers killed in the line of duty whose deaths under those circumstances can be established by creditable records shall be entered into the South Carolina Law Enforcement Officers Hall of Fame.</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r>
      <w:r w:rsidRPr="00C26FA7">
        <w:tab/>
        <w:t>(c)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r>
      <w:r w:rsidRPr="00C26FA7">
        <w:tab/>
        <w:t>(d) Any officer whose continued record of excellence over a period of years is manifestly outstanding may be elected to the South Carolina Law Enforcement Officers Hall of Fame by the advisory committee.</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lastRenderedPageBreak/>
        <w:tab/>
      </w:r>
      <w:r w:rsidRPr="00C26FA7">
        <w:tab/>
        <w:t>(e) Suitable plaques inscribed with the names of those selected for the South Carolina Law Enforcement Officers Hall of Fame shall be erected.</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r>
      <w:r w:rsidRPr="00C26FA7">
        <w:tab/>
        <w:t>(f) Within the limits of funds provided, the South Carolina Law Enforcement Officers Hall of Fame shall include museum</w:t>
      </w:r>
      <w:r w:rsidR="00C26FA7" w:rsidRPr="00C26FA7">
        <w:noBreakHyphen/>
      </w:r>
      <w:r w:rsidRPr="00C26FA7">
        <w:t>type displays of objects and equipment of unusual interest used by law enforcement officers or otherwise related to law enforcement.</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r>
      <w:r w:rsidRPr="00C26FA7">
        <w:tab/>
        <w:t>(g) Provide tours and related safety and educational programs to the public.</w:t>
      </w:r>
    </w:p>
    <w:p w:rsid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034" w:rsidRP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0BF5" w:rsidRPr="00C26FA7">
        <w:t xml:space="preserve">: 1962 Code </w:t>
      </w:r>
      <w:r w:rsidR="00C26FA7" w:rsidRPr="00C26FA7">
        <w:t xml:space="preserve">Section </w:t>
      </w:r>
      <w:r w:rsidR="00990BF5" w:rsidRPr="00C26FA7">
        <w:t>53</w:t>
      </w:r>
      <w:r w:rsidR="00C26FA7" w:rsidRPr="00C26FA7">
        <w:noBreakHyphen/>
      </w:r>
      <w:r w:rsidR="00990BF5" w:rsidRPr="00C26FA7">
        <w:t xml:space="preserve">49.2; 1974 (58) 2759; 1996 Act No. 459, </w:t>
      </w:r>
      <w:r w:rsidR="00C26FA7" w:rsidRPr="00C26FA7">
        <w:t xml:space="preserve">Section </w:t>
      </w:r>
      <w:r w:rsidR="00990BF5" w:rsidRPr="00C26FA7">
        <w:t xml:space="preserve">42; 2001 Act No. 107, </w:t>
      </w:r>
      <w:r w:rsidR="00C26FA7" w:rsidRPr="00C26FA7">
        <w:t xml:space="preserve">Section </w:t>
      </w:r>
      <w:r w:rsidR="00990BF5" w:rsidRPr="00C26FA7">
        <w:t>3.</w:t>
      </w:r>
    </w:p>
    <w:p w:rsidR="004B4034" w:rsidRP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34">
        <w:rPr>
          <w:b/>
        </w:rPr>
        <w:t>SECTION</w:t>
      </w:r>
      <w:r w:rsidR="00C26FA7" w:rsidRPr="00C26FA7">
        <w:rPr>
          <w:rFonts w:cs="Times New Roman"/>
          <w:b/>
        </w:rPr>
        <w:t xml:space="preserve"> </w:t>
      </w:r>
      <w:r w:rsidR="00990BF5" w:rsidRPr="00C26FA7">
        <w:rPr>
          <w:rFonts w:cs="Times New Roman"/>
          <w:b/>
        </w:rPr>
        <w:t>23</w:t>
      </w:r>
      <w:r w:rsidR="00C26FA7" w:rsidRPr="00C26FA7">
        <w:rPr>
          <w:rFonts w:cs="Times New Roman"/>
          <w:b/>
        </w:rPr>
        <w:noBreakHyphen/>
      </w:r>
      <w:r w:rsidR="00990BF5" w:rsidRPr="00C26FA7">
        <w:rPr>
          <w:rFonts w:cs="Times New Roman"/>
          <w:b/>
        </w:rPr>
        <w:t>25</w:t>
      </w:r>
      <w:r w:rsidR="00C26FA7" w:rsidRPr="00C26FA7">
        <w:rPr>
          <w:rFonts w:cs="Times New Roman"/>
          <w:b/>
        </w:rPr>
        <w:noBreakHyphen/>
      </w:r>
      <w:r w:rsidR="00990BF5" w:rsidRPr="00C26FA7">
        <w:rPr>
          <w:rFonts w:cs="Times New Roman"/>
          <w:b/>
        </w:rPr>
        <w:t>40.</w:t>
      </w:r>
      <w:r w:rsidR="00990BF5" w:rsidRPr="00C26FA7">
        <w:t xml:space="preserve"> Nominations to South Carolina Law Enforcement Officers Hall of Fame; meetings of advisory committee, compensation of members and clerical assistance.</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t>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w:t>
      </w:r>
    </w:p>
    <w:p w:rsidR="004B4034" w:rsidRDefault="00990BF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FA7">
        <w:tab/>
        <w:t>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w:t>
      </w:r>
    </w:p>
    <w:p w:rsid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034" w:rsidRDefault="004B4034"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0BF5" w:rsidRPr="00C26FA7">
        <w:t xml:space="preserve">: 1962 Code </w:t>
      </w:r>
      <w:r w:rsidR="00C26FA7" w:rsidRPr="00C26FA7">
        <w:t xml:space="preserve">Section </w:t>
      </w:r>
      <w:r w:rsidR="00990BF5" w:rsidRPr="00C26FA7">
        <w:t>53</w:t>
      </w:r>
      <w:r w:rsidR="00C26FA7" w:rsidRPr="00C26FA7">
        <w:noBreakHyphen/>
      </w:r>
      <w:r w:rsidR="00990BF5" w:rsidRPr="00C26FA7">
        <w:t xml:space="preserve">49.3; 1974 (58) 2759; 1993 Act No. 181, </w:t>
      </w:r>
      <w:r w:rsidR="00C26FA7" w:rsidRPr="00C26FA7">
        <w:t xml:space="preserve">Section </w:t>
      </w:r>
      <w:r w:rsidR="00990BF5" w:rsidRPr="00C26FA7">
        <w:t xml:space="preserve">358; 1996 Act No. 459, </w:t>
      </w:r>
      <w:r w:rsidR="00C26FA7" w:rsidRPr="00C26FA7">
        <w:t xml:space="preserve">Section </w:t>
      </w:r>
      <w:r w:rsidR="00990BF5" w:rsidRPr="00C26FA7">
        <w:t xml:space="preserve">42; 2001 Act No. 107, </w:t>
      </w:r>
      <w:r w:rsidR="00C26FA7" w:rsidRPr="00C26FA7">
        <w:t xml:space="preserve">Section </w:t>
      </w:r>
      <w:r w:rsidR="00990BF5" w:rsidRPr="00C26FA7">
        <w:t>3.</w:t>
      </w:r>
    </w:p>
    <w:p w:rsidR="00184435" w:rsidRPr="00C26FA7" w:rsidRDefault="00184435" w:rsidP="00C2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6FA7" w:rsidSect="00C26F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FA7" w:rsidRDefault="00C26FA7" w:rsidP="00C26FA7">
      <w:r>
        <w:separator/>
      </w:r>
    </w:p>
  </w:endnote>
  <w:endnote w:type="continuationSeparator" w:id="0">
    <w:p w:rsidR="00C26FA7" w:rsidRDefault="00C26FA7" w:rsidP="00C2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FA7" w:rsidRPr="00C26FA7" w:rsidRDefault="00C26FA7" w:rsidP="00C26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FA7" w:rsidRPr="00C26FA7" w:rsidRDefault="00C26FA7" w:rsidP="00C26F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FA7" w:rsidRPr="00C26FA7" w:rsidRDefault="00C26FA7" w:rsidP="00C26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FA7" w:rsidRDefault="00C26FA7" w:rsidP="00C26FA7">
      <w:r>
        <w:separator/>
      </w:r>
    </w:p>
  </w:footnote>
  <w:footnote w:type="continuationSeparator" w:id="0">
    <w:p w:rsidR="00C26FA7" w:rsidRDefault="00C26FA7" w:rsidP="00C26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FA7" w:rsidRPr="00C26FA7" w:rsidRDefault="00C26FA7" w:rsidP="00C26F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FA7" w:rsidRPr="00C26FA7" w:rsidRDefault="00C26FA7" w:rsidP="00C26F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FA7" w:rsidRPr="00C26FA7" w:rsidRDefault="00C26FA7" w:rsidP="00C26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F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7A8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4034"/>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0BF5"/>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6FA7"/>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38C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0BCEC-9972-48A0-8A1E-8FF3E4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0BF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90BF5"/>
    <w:rPr>
      <w:rFonts w:ascii="Consolas" w:hAnsi="Consolas" w:cs="Consolas"/>
      <w:sz w:val="21"/>
      <w:szCs w:val="21"/>
    </w:rPr>
  </w:style>
  <w:style w:type="paragraph" w:styleId="Header">
    <w:name w:val="header"/>
    <w:basedOn w:val="Normal"/>
    <w:link w:val="HeaderChar"/>
    <w:uiPriority w:val="99"/>
    <w:unhideWhenUsed/>
    <w:rsid w:val="00C26FA7"/>
    <w:pPr>
      <w:tabs>
        <w:tab w:val="center" w:pos="4680"/>
        <w:tab w:val="right" w:pos="9360"/>
      </w:tabs>
    </w:pPr>
  </w:style>
  <w:style w:type="character" w:customStyle="1" w:styleId="HeaderChar">
    <w:name w:val="Header Char"/>
    <w:basedOn w:val="DefaultParagraphFont"/>
    <w:link w:val="Header"/>
    <w:uiPriority w:val="99"/>
    <w:rsid w:val="00C26FA7"/>
  </w:style>
  <w:style w:type="paragraph" w:styleId="Footer">
    <w:name w:val="footer"/>
    <w:basedOn w:val="Normal"/>
    <w:link w:val="FooterChar"/>
    <w:uiPriority w:val="99"/>
    <w:unhideWhenUsed/>
    <w:rsid w:val="00C26FA7"/>
    <w:pPr>
      <w:tabs>
        <w:tab w:val="center" w:pos="4680"/>
        <w:tab w:val="right" w:pos="9360"/>
      </w:tabs>
    </w:pPr>
  </w:style>
  <w:style w:type="character" w:customStyle="1" w:styleId="FooterChar">
    <w:name w:val="Footer Char"/>
    <w:basedOn w:val="DefaultParagraphFont"/>
    <w:link w:val="Footer"/>
    <w:uiPriority w:val="99"/>
    <w:rsid w:val="00C26FA7"/>
  </w:style>
  <w:style w:type="character" w:styleId="Hyperlink">
    <w:name w:val="Hyperlink"/>
    <w:basedOn w:val="DefaultParagraphFont"/>
    <w:semiHidden/>
    <w:rsid w:val="00E538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1013</Words>
  <Characters>5776</Characters>
  <Application>Microsoft Office Word</Application>
  <DocSecurity>0</DocSecurity>
  <Lines>48</Lines>
  <Paragraphs>13</Paragraphs>
  <ScaleCrop>false</ScaleCrop>
  <Company>Legislative Services Agency (LSA)</Company>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