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1A" w:rsidRPr="002974FF" w:rsidRDefault="00A6581A">
      <w:pPr>
        <w:jc w:val="center"/>
      </w:pPr>
      <w:r w:rsidRPr="002974FF">
        <w:t>DISCLAIMER</w:t>
      </w:r>
    </w:p>
    <w:p w:rsidR="00A6581A" w:rsidRPr="002974FF" w:rsidRDefault="00A6581A"/>
    <w:p w:rsidR="00A6581A" w:rsidRPr="002974FF" w:rsidRDefault="00A658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6581A" w:rsidRPr="002974FF" w:rsidRDefault="00A6581A"/>
    <w:p w:rsidR="00A6581A" w:rsidRPr="002974FF" w:rsidRDefault="00A658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81A" w:rsidRPr="002974FF" w:rsidRDefault="00A6581A"/>
    <w:p w:rsidR="00A6581A" w:rsidRPr="002974FF" w:rsidRDefault="00A658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81A" w:rsidRPr="002974FF" w:rsidRDefault="00A6581A"/>
    <w:p w:rsidR="00A6581A" w:rsidRPr="002974FF" w:rsidRDefault="00A658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6581A" w:rsidRDefault="00A6581A">
      <w:r>
        <w:br w:type="page"/>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0361">
        <w:lastRenderedPageBreak/>
        <w:t>CHAPTER 27</w:t>
      </w:r>
    </w:p>
    <w:p w:rsidR="00D72BEC" w:rsidRP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61">
        <w:t>Transfer of Stock in Custody of Clearing Corporations</w:t>
      </w: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BEC">
        <w:rPr>
          <w:b/>
        </w:rPr>
        <w:t>SECTION</w:t>
      </w:r>
      <w:r w:rsidR="00210361" w:rsidRPr="00210361">
        <w:rPr>
          <w:rFonts w:cs="Times New Roman"/>
          <w:b/>
        </w:rPr>
        <w:t xml:space="preserve"> </w:t>
      </w:r>
      <w:r w:rsidR="00532736" w:rsidRPr="00210361">
        <w:rPr>
          <w:rFonts w:cs="Times New Roman"/>
          <w:b/>
        </w:rPr>
        <w:t>33</w:t>
      </w:r>
      <w:r w:rsidR="00210361" w:rsidRPr="00210361">
        <w:rPr>
          <w:rFonts w:cs="Times New Roman"/>
          <w:b/>
        </w:rPr>
        <w:noBreakHyphen/>
      </w:r>
      <w:r w:rsidR="00532736" w:rsidRPr="00210361">
        <w:rPr>
          <w:rFonts w:cs="Times New Roman"/>
          <w:b/>
        </w:rPr>
        <w:t>27</w:t>
      </w:r>
      <w:r w:rsidR="00210361" w:rsidRPr="00210361">
        <w:rPr>
          <w:rFonts w:cs="Times New Roman"/>
          <w:b/>
        </w:rPr>
        <w:noBreakHyphen/>
      </w:r>
      <w:r w:rsidR="00532736" w:rsidRPr="00210361">
        <w:rPr>
          <w:rFonts w:cs="Times New Roman"/>
          <w:b/>
        </w:rPr>
        <w:t>10.</w:t>
      </w:r>
      <w:r w:rsidR="00532736" w:rsidRPr="00210361">
        <w:t xml:space="preserve"> Definitions.</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t>For the purposes of this chapter:</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r>
      <w:r w:rsidRPr="00210361">
        <w:tab/>
      </w:r>
      <w:r w:rsidR="00210361" w:rsidRPr="00210361">
        <w:t>“</w:t>
      </w:r>
      <w:r w:rsidRPr="00210361">
        <w:t>Clearing corporation</w:t>
      </w:r>
      <w:r w:rsidR="00210361" w:rsidRPr="00210361">
        <w:t>”</w:t>
      </w:r>
      <w:r w:rsidRPr="00210361">
        <w:t xml:space="preserve"> means a corporation, all of the capital stock of which is held by or for a national securities exchange registered under the Securities Exchange Act of 1934, as amended.</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r>
      <w:r w:rsidRPr="00210361">
        <w:tab/>
      </w:r>
      <w:r w:rsidR="00210361" w:rsidRPr="00210361">
        <w:t>“</w:t>
      </w:r>
      <w:r w:rsidRPr="00210361">
        <w:t>Custodian</w:t>
      </w:r>
      <w:r w:rsidR="00210361" w:rsidRPr="00210361">
        <w:t>”</w:t>
      </w:r>
      <w:r w:rsidRPr="00210361">
        <w:t xml:space="preserve"> means a national bank, or a bank or trust company organized under or subject to the banking law, acting as custodian for a clearing corporation.</w:t>
      </w: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736" w:rsidRPr="00210361">
        <w:t xml:space="preserve">: 1962 Code </w:t>
      </w:r>
      <w:r w:rsidR="00210361" w:rsidRPr="00210361">
        <w:t xml:space="preserve">Section </w:t>
      </w:r>
      <w:r w:rsidR="00532736" w:rsidRPr="00210361">
        <w:t>12</w:t>
      </w:r>
      <w:r w:rsidR="00210361" w:rsidRPr="00210361">
        <w:noBreakHyphen/>
      </w:r>
      <w:r w:rsidR="00532736" w:rsidRPr="00210361">
        <w:t>17.31; 1965 (54) 550.</w:t>
      </w: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BEC">
        <w:rPr>
          <w:b/>
        </w:rPr>
        <w:t>SECTION</w:t>
      </w:r>
      <w:r w:rsidR="00210361" w:rsidRPr="00210361">
        <w:rPr>
          <w:rFonts w:cs="Times New Roman"/>
          <w:b/>
        </w:rPr>
        <w:t xml:space="preserve"> </w:t>
      </w:r>
      <w:r w:rsidR="00532736" w:rsidRPr="00210361">
        <w:rPr>
          <w:rFonts w:cs="Times New Roman"/>
          <w:b/>
        </w:rPr>
        <w:t>33</w:t>
      </w:r>
      <w:r w:rsidR="00210361" w:rsidRPr="00210361">
        <w:rPr>
          <w:rFonts w:cs="Times New Roman"/>
          <w:b/>
        </w:rPr>
        <w:noBreakHyphen/>
      </w:r>
      <w:r w:rsidR="00532736" w:rsidRPr="00210361">
        <w:rPr>
          <w:rFonts w:cs="Times New Roman"/>
          <w:b/>
        </w:rPr>
        <w:t>27</w:t>
      </w:r>
      <w:r w:rsidR="00210361" w:rsidRPr="00210361">
        <w:rPr>
          <w:rFonts w:cs="Times New Roman"/>
          <w:b/>
        </w:rPr>
        <w:noBreakHyphen/>
      </w:r>
      <w:r w:rsidR="00532736" w:rsidRPr="00210361">
        <w:rPr>
          <w:rFonts w:cs="Times New Roman"/>
          <w:b/>
        </w:rPr>
        <w:t>20.</w:t>
      </w:r>
      <w:r w:rsidR="00532736" w:rsidRPr="00210361">
        <w:t xml:space="preserve"> Transfer of title to stock or rights.</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736" w:rsidRPr="00210361">
        <w:t xml:space="preserve">: 1962 Code </w:t>
      </w:r>
      <w:r w:rsidR="00210361" w:rsidRPr="00210361">
        <w:t xml:space="preserve">Section </w:t>
      </w:r>
      <w:r w:rsidR="00532736" w:rsidRPr="00210361">
        <w:t>12</w:t>
      </w:r>
      <w:r w:rsidR="00210361" w:rsidRPr="00210361">
        <w:noBreakHyphen/>
      </w:r>
      <w:r w:rsidR="00532736" w:rsidRPr="00210361">
        <w:t>17.32; 1965 (54) 550.</w:t>
      </w: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BEC">
        <w:rPr>
          <w:b/>
        </w:rPr>
        <w:t>SECTION</w:t>
      </w:r>
      <w:r w:rsidR="00210361" w:rsidRPr="00210361">
        <w:rPr>
          <w:rFonts w:cs="Times New Roman"/>
          <w:b/>
        </w:rPr>
        <w:t xml:space="preserve"> </w:t>
      </w:r>
      <w:r w:rsidR="00532736" w:rsidRPr="00210361">
        <w:rPr>
          <w:rFonts w:cs="Times New Roman"/>
          <w:b/>
        </w:rPr>
        <w:t>33</w:t>
      </w:r>
      <w:r w:rsidR="00210361" w:rsidRPr="00210361">
        <w:rPr>
          <w:rFonts w:cs="Times New Roman"/>
          <w:b/>
        </w:rPr>
        <w:noBreakHyphen/>
      </w:r>
      <w:r w:rsidR="00532736" w:rsidRPr="00210361">
        <w:rPr>
          <w:rFonts w:cs="Times New Roman"/>
          <w:b/>
        </w:rPr>
        <w:t>27</w:t>
      </w:r>
      <w:r w:rsidR="00210361" w:rsidRPr="00210361">
        <w:rPr>
          <w:rFonts w:cs="Times New Roman"/>
          <w:b/>
        </w:rPr>
        <w:noBreakHyphen/>
      </w:r>
      <w:r w:rsidR="00532736" w:rsidRPr="00210361">
        <w:rPr>
          <w:rFonts w:cs="Times New Roman"/>
          <w:b/>
        </w:rPr>
        <w:t>30.</w:t>
      </w:r>
      <w:r w:rsidR="00532736" w:rsidRPr="00210361">
        <w:t xml:space="preserve"> Pledge of stock or rights.</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t>A valid pledge may be made of any such certificate or instrument or of any interest therein and of the shares or rights evidenced by such certificate, instrument or interest by</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r>
      <w:r w:rsidRPr="00210361">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r>
      <w:r w:rsidRPr="00210361">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2736" w:rsidRPr="00210361">
        <w:t xml:space="preserve">: 1962 Code </w:t>
      </w:r>
      <w:r w:rsidR="00210361" w:rsidRPr="00210361">
        <w:t xml:space="preserve">Section </w:t>
      </w:r>
      <w:r w:rsidR="00532736" w:rsidRPr="00210361">
        <w:t>12</w:t>
      </w:r>
      <w:r w:rsidR="00210361" w:rsidRPr="00210361">
        <w:noBreakHyphen/>
      </w:r>
      <w:r w:rsidR="00532736" w:rsidRPr="00210361">
        <w:t>17.33; 1965 (54) 550.</w:t>
      </w:r>
    </w:p>
    <w:p w:rsidR="00D72BEC" w:rsidRP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BEC">
        <w:rPr>
          <w:b/>
        </w:rPr>
        <w:t>SECTION</w:t>
      </w:r>
      <w:r w:rsidR="00210361" w:rsidRPr="00210361">
        <w:rPr>
          <w:rFonts w:cs="Times New Roman"/>
          <w:b/>
        </w:rPr>
        <w:t xml:space="preserve"> </w:t>
      </w:r>
      <w:r w:rsidR="00532736" w:rsidRPr="00210361">
        <w:rPr>
          <w:rFonts w:cs="Times New Roman"/>
          <w:b/>
        </w:rPr>
        <w:t>33</w:t>
      </w:r>
      <w:r w:rsidR="00210361" w:rsidRPr="00210361">
        <w:rPr>
          <w:rFonts w:cs="Times New Roman"/>
          <w:b/>
        </w:rPr>
        <w:noBreakHyphen/>
      </w:r>
      <w:r w:rsidR="00532736" w:rsidRPr="00210361">
        <w:rPr>
          <w:rFonts w:cs="Times New Roman"/>
          <w:b/>
        </w:rPr>
        <w:t>27</w:t>
      </w:r>
      <w:r w:rsidR="00210361" w:rsidRPr="00210361">
        <w:rPr>
          <w:rFonts w:cs="Times New Roman"/>
          <w:b/>
        </w:rPr>
        <w:noBreakHyphen/>
      </w:r>
      <w:r w:rsidR="00532736" w:rsidRPr="00210361">
        <w:rPr>
          <w:rFonts w:cs="Times New Roman"/>
          <w:b/>
        </w:rPr>
        <w:t>40.</w:t>
      </w:r>
      <w:r w:rsidR="00532736" w:rsidRPr="00210361">
        <w:t xml:space="preserve"> Provisions of chapter shall be controlling.</w:t>
      </w:r>
    </w:p>
    <w:p w:rsidR="00D72BEC" w:rsidRDefault="00532736"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361">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BEC" w:rsidRDefault="00D72BEC"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2736" w:rsidRPr="00210361">
        <w:t xml:space="preserve">: 1962 Code </w:t>
      </w:r>
      <w:r w:rsidR="00210361" w:rsidRPr="00210361">
        <w:t xml:space="preserve">Section </w:t>
      </w:r>
      <w:r w:rsidR="00532736" w:rsidRPr="00210361">
        <w:t>12</w:t>
      </w:r>
      <w:r w:rsidR="00210361" w:rsidRPr="00210361">
        <w:noBreakHyphen/>
      </w:r>
      <w:r w:rsidR="00532736" w:rsidRPr="00210361">
        <w:t>17.34; 1965 (54) 550.</w:t>
      </w:r>
    </w:p>
    <w:p w:rsidR="00184435" w:rsidRPr="00210361" w:rsidRDefault="00184435" w:rsidP="0021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0361" w:rsidSect="002103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61" w:rsidRDefault="00210361" w:rsidP="00210361">
      <w:r>
        <w:separator/>
      </w:r>
    </w:p>
  </w:endnote>
  <w:endnote w:type="continuationSeparator" w:id="0">
    <w:p w:rsidR="00210361" w:rsidRDefault="00210361" w:rsidP="0021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361" w:rsidRDefault="00210361" w:rsidP="00210361">
      <w:r>
        <w:separator/>
      </w:r>
    </w:p>
  </w:footnote>
  <w:footnote w:type="continuationSeparator" w:id="0">
    <w:p w:rsidR="00210361" w:rsidRDefault="00210361" w:rsidP="0021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1" w:rsidRPr="00210361" w:rsidRDefault="00210361" w:rsidP="0021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36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273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581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2BEC"/>
    <w:rsid w:val="00D9055E"/>
    <w:rsid w:val="00DA7ECF"/>
    <w:rsid w:val="00DC0FB0"/>
    <w:rsid w:val="00E13E25"/>
    <w:rsid w:val="00E306FD"/>
    <w:rsid w:val="00E309DA"/>
    <w:rsid w:val="00E93DE0"/>
    <w:rsid w:val="00E94C32"/>
    <w:rsid w:val="00EA4DE9"/>
    <w:rsid w:val="00EE5FEB"/>
    <w:rsid w:val="00EF0EB1"/>
    <w:rsid w:val="00F4284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00544-7194-4B4B-A1DD-AB4447E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273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32736"/>
    <w:rPr>
      <w:rFonts w:ascii="Consolas" w:hAnsi="Consolas" w:cs="Consolas"/>
      <w:sz w:val="21"/>
      <w:szCs w:val="21"/>
    </w:rPr>
  </w:style>
  <w:style w:type="paragraph" w:styleId="Header">
    <w:name w:val="header"/>
    <w:basedOn w:val="Normal"/>
    <w:link w:val="HeaderChar"/>
    <w:uiPriority w:val="99"/>
    <w:unhideWhenUsed/>
    <w:rsid w:val="00210361"/>
    <w:pPr>
      <w:tabs>
        <w:tab w:val="center" w:pos="4680"/>
        <w:tab w:val="right" w:pos="9360"/>
      </w:tabs>
    </w:pPr>
  </w:style>
  <w:style w:type="character" w:customStyle="1" w:styleId="HeaderChar">
    <w:name w:val="Header Char"/>
    <w:basedOn w:val="DefaultParagraphFont"/>
    <w:link w:val="Header"/>
    <w:uiPriority w:val="99"/>
    <w:rsid w:val="00210361"/>
  </w:style>
  <w:style w:type="paragraph" w:styleId="Footer">
    <w:name w:val="footer"/>
    <w:basedOn w:val="Normal"/>
    <w:link w:val="FooterChar"/>
    <w:uiPriority w:val="99"/>
    <w:unhideWhenUsed/>
    <w:rsid w:val="00210361"/>
    <w:pPr>
      <w:tabs>
        <w:tab w:val="center" w:pos="4680"/>
        <w:tab w:val="right" w:pos="9360"/>
      </w:tabs>
    </w:pPr>
  </w:style>
  <w:style w:type="character" w:customStyle="1" w:styleId="FooterChar">
    <w:name w:val="Footer Char"/>
    <w:basedOn w:val="DefaultParagraphFont"/>
    <w:link w:val="Footer"/>
    <w:uiPriority w:val="99"/>
    <w:rsid w:val="00210361"/>
  </w:style>
  <w:style w:type="character" w:styleId="Hyperlink">
    <w:name w:val="Hyperlink"/>
    <w:basedOn w:val="DefaultParagraphFont"/>
    <w:semiHidden/>
    <w:rsid w:val="00A65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761</Words>
  <Characters>4338</Characters>
  <Application>Microsoft Office Word</Application>
  <DocSecurity>0</DocSecurity>
  <Lines>36</Lines>
  <Paragraphs>10</Paragraphs>
  <ScaleCrop>false</ScaleCrop>
  <Company>Legislative Services Agency (LSA)</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