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A40" w:rsidRPr="002974FF" w:rsidRDefault="00DD2A40">
      <w:pPr>
        <w:jc w:val="center"/>
      </w:pPr>
      <w:r w:rsidRPr="002974FF">
        <w:t>DISCLAIMER</w:t>
      </w:r>
    </w:p>
    <w:p w:rsidR="00DD2A40" w:rsidRPr="002974FF" w:rsidRDefault="00DD2A40"/>
    <w:p w:rsidR="00DD2A40" w:rsidRPr="002974FF" w:rsidRDefault="00DD2A4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D2A40" w:rsidRPr="002974FF" w:rsidRDefault="00DD2A40"/>
    <w:p w:rsidR="00DD2A40" w:rsidRPr="002974FF" w:rsidRDefault="00DD2A4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A40" w:rsidRPr="002974FF" w:rsidRDefault="00DD2A40"/>
    <w:p w:rsidR="00DD2A40" w:rsidRPr="002974FF" w:rsidRDefault="00DD2A4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A40" w:rsidRPr="002974FF" w:rsidRDefault="00DD2A40"/>
    <w:p w:rsidR="00DD2A40" w:rsidRPr="002974FF" w:rsidRDefault="00DD2A4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D2A40" w:rsidRDefault="00DD2A40">
      <w:r>
        <w:br w:type="page"/>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70C1">
        <w:lastRenderedPageBreak/>
        <w:t>CHAPTER 1</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0C1">
        <w:t>Department of Parks, Recreation and Tourism</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1EE5" w:rsidRPr="00D470C1">
        <w:t xml:space="preserve"> 1</w:t>
      </w:r>
    </w:p>
    <w:p w:rsidR="008C3E2C" w:rsidRP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C1">
        <w:t>General Provisions</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10.</w:t>
      </w:r>
      <w:r w:rsidR="00C21EE5" w:rsidRPr="00D470C1">
        <w:t xml:space="preserve"> Department of Parks, Recreation and Tourism created; governing commission; members; terms; vacancies.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D470C1" w:rsidRPr="00D470C1">
        <w:noBreakHyphen/>
      </w:r>
      <w:r w:rsidRPr="00D470C1">
        <w:t>3</w:t>
      </w:r>
      <w:r w:rsidR="00D470C1" w:rsidRPr="00D470C1">
        <w:noBreakHyphen/>
      </w:r>
      <w:r w:rsidRPr="00D470C1">
        <w:t>240(B).</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71; 1967 (55) 184; 1969 (56) 228; 1973 (58) 623; 1977 Act No. 210 </w:t>
      </w:r>
      <w:r w:rsidR="00D470C1" w:rsidRPr="00D470C1">
        <w:t xml:space="preserve">Section </w:t>
      </w:r>
      <w:r w:rsidR="00C21EE5" w:rsidRPr="00D470C1">
        <w:t xml:space="preserve">1;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15.</w:t>
      </w:r>
      <w:r w:rsidR="00C21EE5" w:rsidRPr="00D470C1">
        <w:t xml:space="preserve"> Repealed by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20.</w:t>
      </w:r>
      <w:r w:rsidR="00C21EE5" w:rsidRPr="00D470C1">
        <w:t xml:space="preserve"> Director and other employees.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director shall employ such employees as may be necessary to operate the department commensurate with funds available. The employees, including the deputy directors, shall serve at the pleasure of the director.</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72; 1967 (55) 184;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30.</w:t>
      </w:r>
      <w:r w:rsidR="00C21EE5" w:rsidRPr="00D470C1">
        <w:t xml:space="preserve"> Divisions of Department; administrators.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73; 1967 (55) 184;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40.</w:t>
      </w:r>
      <w:r w:rsidR="00C21EE5" w:rsidRPr="00D470C1">
        <w:t xml:space="preserve"> Admission and other fees; gift and souvenir shop revenues.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(A) The department may impose a reasonable fee for admission to park and recreational facilities and these fee revenues must be used for park and recreational operations.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(C) The department shall retain the revenues of the gift and souvenir shop it operates at the Boyleston House and these revenues must be used for departmental operation.</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74; 1967 (55) 184; 1993 Act No. 181, </w:t>
      </w:r>
      <w:r w:rsidR="00D470C1" w:rsidRPr="00D470C1">
        <w:t xml:space="preserve">Section </w:t>
      </w:r>
      <w:r w:rsidR="00C21EE5" w:rsidRPr="00D470C1">
        <w:t xml:space="preserve">1272, eff July 1, 1993; 2002 Act No. 356, </w:t>
      </w:r>
      <w:r w:rsidR="00D470C1" w:rsidRPr="00D470C1">
        <w:t xml:space="preserve">Section </w:t>
      </w:r>
      <w:r w:rsidR="00C21EE5" w:rsidRPr="00D470C1">
        <w:t>1, Pt V.A, eff July 1, 2002.</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50.</w:t>
      </w:r>
      <w:r w:rsidR="00C21EE5" w:rsidRPr="00D470C1">
        <w:t xml:space="preserve"> Personnel of information centers.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lastRenderedPageBreak/>
        <w:tab/>
        <w:t>Notwithstanding any other provision of law to the contrary, information centers shall be staffed by persons hired and paid by the Department of Parks, Recreation and Tourism.</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75; 1967 (55) 184;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60.</w:t>
      </w:r>
      <w:r w:rsidR="00C21EE5" w:rsidRPr="00D470C1">
        <w:t xml:space="preserve"> Powers and duties of department.</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department may contract, be contracted with, use a common seal, and make and adopt regulations. No regulation may be promulgated affecting hunting and fishing except as provided in Section 51</w:t>
      </w:r>
      <w:r w:rsidR="00D470C1" w:rsidRPr="00D470C1">
        <w:noBreakHyphen/>
      </w:r>
      <w:r w:rsidRPr="00D470C1">
        <w:t>3</w:t>
      </w:r>
      <w:r w:rsidR="00D470C1" w:rsidRPr="00D470C1">
        <w:noBreakHyphen/>
      </w:r>
      <w:r w:rsidRPr="00D470C1">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(a) to promote, publicize and advertise the state</w:t>
      </w:r>
      <w:r w:rsidR="00D470C1" w:rsidRPr="00D470C1">
        <w:t>’</w:t>
      </w:r>
      <w:r w:rsidRPr="00D470C1">
        <w:t>s tourist attractions;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(b) to promote the general health and welfare of the people of the State by developing and expanding new and existing recreational areas, including the existing State Park System;</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(d) to include in its plan the preservation and perpetuation of our state</w:t>
      </w:r>
      <w:r w:rsidR="00D470C1" w:rsidRPr="00D470C1">
        <w:t>’</w:t>
      </w:r>
      <w:r w:rsidRPr="00D470C1">
        <w:t>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D470C1" w:rsidRPr="00D470C1">
        <w:noBreakHyphen/>
      </w:r>
      <w:r w:rsidRPr="00D470C1">
        <w:t>23</w:t>
      </w:r>
      <w:r w:rsidR="00D470C1" w:rsidRPr="00D470C1">
        <w:noBreakHyphen/>
      </w:r>
      <w:r w:rsidRPr="00D470C1">
        <w:t>270.</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lastRenderedPageBreak/>
        <w:tab/>
      </w:r>
      <w:r w:rsidRPr="00D470C1">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r>
      <w:r w:rsidRPr="00D470C1">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Department of Parks, Recreation and Tourism shall study and ascertain the state</w:t>
      </w:r>
      <w:r w:rsidR="00D470C1" w:rsidRPr="00D470C1">
        <w:t>’</w:t>
      </w:r>
      <w:r w:rsidRPr="00D470C1">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D470C1" w:rsidRPr="00D470C1">
        <w:noBreakHyphen/>
      </w:r>
      <w:r w:rsidRPr="00D470C1">
        <w:t>of</w:t>
      </w:r>
      <w:r w:rsidR="00D470C1" w:rsidRPr="00D470C1">
        <w:noBreakHyphen/>
      </w:r>
      <w:r w:rsidRPr="00D470C1">
        <w:t>state visitors and to the people of the State. The results of this survey and study should be reported to the Governor and the General Assembly at the earliest practicable time.</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76; 1967 (55) 184; 1969 (56) 228; 1988 Act No. 461, </w:t>
      </w:r>
      <w:r w:rsidR="00D470C1" w:rsidRPr="00D470C1">
        <w:t xml:space="preserve">Section </w:t>
      </w:r>
      <w:r w:rsidR="00C21EE5" w:rsidRPr="00D470C1">
        <w:t xml:space="preserve">2;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70.</w:t>
      </w:r>
      <w:r w:rsidR="00C21EE5" w:rsidRPr="00D470C1">
        <w:t xml:space="preserve"> Transfer of funds to department.</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All funds allocated to the various state departments for parks, tourism or recreation shall be transferred by the State Budget and Control Board to the Department of Parks, Recreation and Tourism.</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77; 1967 (55) 184;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75.</w:t>
      </w:r>
      <w:r w:rsidR="00C21EE5" w:rsidRPr="00D470C1">
        <w:t xml:space="preserve"> Repealed by 1999 Act No. 100, Part II, </w:t>
      </w:r>
      <w:r w:rsidR="00D470C1" w:rsidRPr="00D470C1">
        <w:t xml:space="preserve">Section </w:t>
      </w:r>
      <w:r w:rsidR="00C21EE5" w:rsidRPr="00D470C1">
        <w:t>65, eff July 1, 1999.</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80.</w:t>
      </w:r>
      <w:r w:rsidR="00C21EE5" w:rsidRPr="00D470C1">
        <w:t xml:space="preserve"> Department may cooperate and enter into certain contracts with political subdivisions of State.</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Department of Parks, Recreation and Tourism is authorized to cooperate and enter into certain contracts with political subdivisions of this State.</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78; 1967 (55) 1020; 1993 Act No. 181, </w:t>
      </w:r>
      <w:r w:rsidR="00D470C1" w:rsidRPr="00D470C1">
        <w:t xml:space="preserve">Section </w:t>
      </w:r>
      <w:r w:rsidR="00C21EE5" w:rsidRPr="00D470C1">
        <w:t>1272,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90.</w:t>
      </w:r>
      <w:r w:rsidR="00C21EE5" w:rsidRPr="00D470C1">
        <w:t xml:space="preserve"> Transfer of functions from South Carolina Recreation Commission to recreation division within Department.</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EE5" w:rsidRPr="00D470C1">
        <w:t xml:space="preserve">: 1962 Code </w:t>
      </w:r>
      <w:r w:rsidR="00D470C1" w:rsidRPr="00D470C1">
        <w:t xml:space="preserve">Section </w:t>
      </w:r>
      <w:r w:rsidR="00C21EE5" w:rsidRPr="00D470C1">
        <w:t>51</w:t>
      </w:r>
      <w:r w:rsidR="00D470C1" w:rsidRPr="00D470C1">
        <w:noBreakHyphen/>
      </w:r>
      <w:r w:rsidR="00C21EE5" w:rsidRPr="00D470C1">
        <w:t xml:space="preserve">79; 1973 (58) 623; 1993 Act No. 181, </w:t>
      </w:r>
      <w:r w:rsidR="00D470C1" w:rsidRPr="00D470C1">
        <w:t xml:space="preserve">Section </w:t>
      </w:r>
      <w:r w:rsidR="00C21EE5" w:rsidRPr="00D470C1">
        <w:t>1272, eff July 1, 1993.</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1EE5" w:rsidRPr="00D470C1">
        <w:t xml:space="preserve"> 3</w:t>
      </w:r>
    </w:p>
    <w:p w:rsidR="008C3E2C" w:rsidRP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C1">
        <w:t>Division of Community Development.</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300.</w:t>
      </w:r>
      <w:r w:rsidR="00C21EE5" w:rsidRPr="00D470C1">
        <w:t xml:space="preserve"> Division established; management committed to deputy director.</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Division of Community Development is a Division of Parks, Recreation and Tourism. The administration and management of the division is committed to the deputy director of the division.</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EE5" w:rsidRPr="00D470C1">
        <w:t xml:space="preserve">: 1993 Act No. 181, </w:t>
      </w:r>
      <w:r w:rsidR="00D470C1" w:rsidRPr="00D470C1">
        <w:t xml:space="preserve">Section </w:t>
      </w:r>
      <w:r w:rsidR="00C21EE5" w:rsidRPr="00D470C1">
        <w:t>1274, eff July 1, 1993.</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310.</w:t>
      </w:r>
      <w:r w:rsidR="00C21EE5" w:rsidRPr="00D470C1">
        <w:t xml:space="preserve"> Purpose and general duties.</w:t>
      </w:r>
    </w:p>
    <w:p w:rsid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0C1">
        <w:tab/>
        <w:t>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EE5" w:rsidRPr="00D470C1">
        <w:t xml:space="preserve">: 1993 Act No. 181, </w:t>
      </w:r>
      <w:r w:rsidR="00D470C1" w:rsidRPr="00D470C1">
        <w:t xml:space="preserve">Section </w:t>
      </w:r>
      <w:r w:rsidR="00C21EE5" w:rsidRPr="00D470C1">
        <w:t>1274, eff July 1, 1993.</w:t>
      </w: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1EE5" w:rsidRPr="00D470C1">
        <w:t xml:space="preserve"> 5</w:t>
      </w:r>
    </w:p>
    <w:p w:rsidR="008C3E2C" w:rsidRPr="008C3E2C" w:rsidRDefault="00C21EE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C1">
        <w:t>Film Office Division [Repealed]</w:t>
      </w:r>
    </w:p>
    <w:p w:rsidR="008C3E2C" w:rsidRP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3E2C" w:rsidRDefault="008C3E2C"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E2C">
        <w:rPr>
          <w:b/>
        </w:rPr>
        <w:t>SECTION</w:t>
      </w:r>
      <w:r w:rsidR="00D470C1" w:rsidRPr="00D470C1">
        <w:rPr>
          <w:rFonts w:cs="Times New Roman"/>
          <w:b/>
        </w:rPr>
        <w:t xml:space="preserve">S </w:t>
      </w:r>
      <w:r w:rsidR="00C21EE5" w:rsidRPr="00D470C1">
        <w:rPr>
          <w:rFonts w:cs="Times New Roman"/>
          <w:b/>
        </w:rPr>
        <w:t>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500, 51</w:t>
      </w:r>
      <w:r w:rsidR="00D470C1" w:rsidRPr="00D470C1">
        <w:rPr>
          <w:rFonts w:cs="Times New Roman"/>
          <w:b/>
        </w:rPr>
        <w:noBreakHyphen/>
      </w:r>
      <w:r w:rsidR="00C21EE5" w:rsidRPr="00D470C1">
        <w:rPr>
          <w:rFonts w:cs="Times New Roman"/>
          <w:b/>
        </w:rPr>
        <w:t>1</w:t>
      </w:r>
      <w:r w:rsidR="00D470C1" w:rsidRPr="00D470C1">
        <w:rPr>
          <w:rFonts w:cs="Times New Roman"/>
          <w:b/>
        </w:rPr>
        <w:noBreakHyphen/>
      </w:r>
      <w:r w:rsidR="00C21EE5" w:rsidRPr="00D470C1">
        <w:rPr>
          <w:rFonts w:cs="Times New Roman"/>
          <w:b/>
        </w:rPr>
        <w:t>510.</w:t>
      </w:r>
      <w:r w:rsidR="00C21EE5" w:rsidRPr="00D470C1">
        <w:t xml:space="preserve"> Repealed by 1999 Act No. 100, Part II, </w:t>
      </w:r>
      <w:r w:rsidR="00D470C1" w:rsidRPr="00D470C1">
        <w:t xml:space="preserve">Section </w:t>
      </w:r>
      <w:r w:rsidR="00C21EE5" w:rsidRPr="00D470C1">
        <w:t>71(C), eff July 1, 1999.</w:t>
      </w:r>
    </w:p>
    <w:p w:rsidR="00184435" w:rsidRPr="00D470C1" w:rsidRDefault="00184435" w:rsidP="00D4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70C1" w:rsidSect="00D470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0C1" w:rsidRDefault="00D470C1" w:rsidP="00D470C1">
      <w:r>
        <w:separator/>
      </w:r>
    </w:p>
  </w:endnote>
  <w:endnote w:type="continuationSeparator" w:id="0">
    <w:p w:rsidR="00D470C1" w:rsidRDefault="00D470C1" w:rsidP="00D4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C1" w:rsidRPr="00D470C1" w:rsidRDefault="00D470C1" w:rsidP="00D47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C1" w:rsidRPr="00D470C1" w:rsidRDefault="00D470C1" w:rsidP="00D47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C1" w:rsidRPr="00D470C1" w:rsidRDefault="00D470C1" w:rsidP="00D47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0C1" w:rsidRDefault="00D470C1" w:rsidP="00D470C1">
      <w:r>
        <w:separator/>
      </w:r>
    </w:p>
  </w:footnote>
  <w:footnote w:type="continuationSeparator" w:id="0">
    <w:p w:rsidR="00D470C1" w:rsidRDefault="00D470C1" w:rsidP="00D47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C1" w:rsidRPr="00D470C1" w:rsidRDefault="00D470C1" w:rsidP="00D47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C1" w:rsidRPr="00D470C1" w:rsidRDefault="00D470C1" w:rsidP="00D47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C1" w:rsidRPr="00D470C1" w:rsidRDefault="00D470C1" w:rsidP="00D47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E5"/>
    <w:rsid w:val="000065F4"/>
    <w:rsid w:val="00013F41"/>
    <w:rsid w:val="000250B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3E2C"/>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1EE5"/>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470C1"/>
    <w:rsid w:val="00D51829"/>
    <w:rsid w:val="00D567C4"/>
    <w:rsid w:val="00D62F3B"/>
    <w:rsid w:val="00D9055E"/>
    <w:rsid w:val="00DA7ECF"/>
    <w:rsid w:val="00DC0FB0"/>
    <w:rsid w:val="00DD2A4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DDBD1-7AC7-42CB-8E97-85627D3F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1EE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21EE5"/>
    <w:rPr>
      <w:rFonts w:ascii="Consolas" w:hAnsi="Consolas" w:cs="Consolas"/>
      <w:sz w:val="21"/>
      <w:szCs w:val="21"/>
    </w:rPr>
  </w:style>
  <w:style w:type="paragraph" w:styleId="Header">
    <w:name w:val="header"/>
    <w:basedOn w:val="Normal"/>
    <w:link w:val="HeaderChar"/>
    <w:uiPriority w:val="99"/>
    <w:unhideWhenUsed/>
    <w:rsid w:val="00D470C1"/>
    <w:pPr>
      <w:tabs>
        <w:tab w:val="center" w:pos="4680"/>
        <w:tab w:val="right" w:pos="9360"/>
      </w:tabs>
    </w:pPr>
  </w:style>
  <w:style w:type="character" w:customStyle="1" w:styleId="HeaderChar">
    <w:name w:val="Header Char"/>
    <w:basedOn w:val="DefaultParagraphFont"/>
    <w:link w:val="Header"/>
    <w:uiPriority w:val="99"/>
    <w:rsid w:val="00D470C1"/>
  </w:style>
  <w:style w:type="paragraph" w:styleId="Footer">
    <w:name w:val="footer"/>
    <w:basedOn w:val="Normal"/>
    <w:link w:val="FooterChar"/>
    <w:uiPriority w:val="99"/>
    <w:unhideWhenUsed/>
    <w:rsid w:val="00D470C1"/>
    <w:pPr>
      <w:tabs>
        <w:tab w:val="center" w:pos="4680"/>
        <w:tab w:val="right" w:pos="9360"/>
      </w:tabs>
    </w:pPr>
  </w:style>
  <w:style w:type="character" w:customStyle="1" w:styleId="FooterChar">
    <w:name w:val="Footer Char"/>
    <w:basedOn w:val="DefaultParagraphFont"/>
    <w:link w:val="Footer"/>
    <w:uiPriority w:val="99"/>
    <w:rsid w:val="00D470C1"/>
  </w:style>
  <w:style w:type="character" w:styleId="Hyperlink">
    <w:name w:val="Hyperlink"/>
    <w:basedOn w:val="DefaultParagraphFont"/>
    <w:semiHidden/>
    <w:rsid w:val="00DD2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2073</Words>
  <Characters>11822</Characters>
  <Application>Microsoft Office Word</Application>
  <DocSecurity>0</DocSecurity>
  <Lines>98</Lines>
  <Paragraphs>27</Paragraphs>
  <ScaleCrop>false</ScaleCrop>
  <Company>Legislative Services Agency (LSA)</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