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8F1" w:rsidRPr="002974FF" w:rsidRDefault="00E838F1">
      <w:pPr>
        <w:jc w:val="center"/>
      </w:pPr>
      <w:r w:rsidRPr="002974FF">
        <w:t>DISCLAIMER</w:t>
      </w:r>
    </w:p>
    <w:p w:rsidR="00E838F1" w:rsidRPr="002974FF" w:rsidRDefault="00E838F1"/>
    <w:p w:rsidR="00E838F1" w:rsidRPr="002974FF" w:rsidRDefault="00E838F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838F1" w:rsidRPr="002974FF" w:rsidRDefault="00E838F1"/>
    <w:p w:rsidR="00E838F1" w:rsidRPr="002974FF" w:rsidRDefault="00E838F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8F1" w:rsidRPr="002974FF" w:rsidRDefault="00E838F1"/>
    <w:p w:rsidR="00E838F1" w:rsidRPr="002974FF" w:rsidRDefault="00E838F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8F1" w:rsidRPr="002974FF" w:rsidRDefault="00E838F1"/>
    <w:p w:rsidR="00E838F1" w:rsidRPr="002974FF" w:rsidRDefault="00E838F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838F1" w:rsidRDefault="00E838F1">
      <w:r>
        <w:br w:type="page"/>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3F4C">
        <w:lastRenderedPageBreak/>
        <w:t>CHAPTER 7</w:t>
      </w:r>
    </w:p>
    <w:p w:rsidR="001D3A0E" w:rsidRP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F4C">
        <w:t>Hunting Island, Beaufort County</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10.</w:t>
      </w:r>
      <w:r w:rsidR="00A05FC0" w:rsidRPr="003F3F4C">
        <w:t xml:space="preserve"> Development and regulation of Hunting Island.</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241; 1952 Code </w:t>
      </w:r>
      <w:r w:rsidR="003F3F4C" w:rsidRPr="003F3F4C">
        <w:t xml:space="preserve">Section </w:t>
      </w:r>
      <w:r w:rsidR="00A05FC0" w:rsidRPr="003F3F4C">
        <w:t>51</w:t>
      </w:r>
      <w:r w:rsidR="003F3F4C" w:rsidRPr="003F3F4C">
        <w:noBreakHyphen/>
      </w:r>
      <w:r w:rsidR="00A05FC0" w:rsidRPr="003F3F4C">
        <w:t xml:space="preserve">241;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20.</w:t>
      </w:r>
      <w:r w:rsidR="00A05FC0" w:rsidRPr="003F3F4C">
        <w:t xml:space="preserve"> Leases of residential areas; covenants in leases.</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242; 1952 Code </w:t>
      </w:r>
      <w:r w:rsidR="003F3F4C" w:rsidRPr="003F3F4C">
        <w:t xml:space="preserve">Section </w:t>
      </w:r>
      <w:r w:rsidR="00A05FC0" w:rsidRPr="003F3F4C">
        <w:t>51</w:t>
      </w:r>
      <w:r w:rsidR="003F3F4C" w:rsidRPr="003F3F4C">
        <w:noBreakHyphen/>
      </w:r>
      <w:r w:rsidR="00A05FC0" w:rsidRPr="003F3F4C">
        <w:t xml:space="preserve">242;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30.</w:t>
      </w:r>
      <w:r w:rsidR="00A05FC0" w:rsidRPr="003F3F4C">
        <w:t xml:space="preserve"> Streets and roads; water supply system.</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The Department may construct and maintain streets and roads throughout the island and the residential area. It may also construct and operate a water supply system within the residential area and may establish rates and make charges for water furnished by the system.</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243; 1952 Code </w:t>
      </w:r>
      <w:r w:rsidR="003F3F4C" w:rsidRPr="003F3F4C">
        <w:t xml:space="preserve">Section </w:t>
      </w:r>
      <w:r w:rsidR="00A05FC0" w:rsidRPr="003F3F4C">
        <w:t>51</w:t>
      </w:r>
      <w:r w:rsidR="003F3F4C" w:rsidRPr="003F3F4C">
        <w:noBreakHyphen/>
      </w:r>
      <w:r w:rsidR="00A05FC0" w:rsidRPr="003F3F4C">
        <w:t xml:space="preserve">243;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40.</w:t>
      </w:r>
      <w:r w:rsidR="00A05FC0" w:rsidRPr="003F3F4C">
        <w:t xml:space="preserve"> Recreation centers; camping areas.</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244; 1952 Code </w:t>
      </w:r>
      <w:r w:rsidR="003F3F4C" w:rsidRPr="003F3F4C">
        <w:t xml:space="preserve">Section </w:t>
      </w:r>
      <w:r w:rsidR="00A05FC0" w:rsidRPr="003F3F4C">
        <w:t>51</w:t>
      </w:r>
      <w:r w:rsidR="003F3F4C" w:rsidRPr="003F3F4C">
        <w:noBreakHyphen/>
      </w:r>
      <w:r w:rsidR="00A05FC0" w:rsidRPr="003F3F4C">
        <w:t xml:space="preserve">244;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50.</w:t>
      </w:r>
      <w:r w:rsidR="00A05FC0" w:rsidRPr="003F3F4C">
        <w:t xml:space="preserve"> Issuance of revenue obligations.</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w:t>
      </w:r>
      <w:r w:rsidRPr="003F3F4C">
        <w:lastRenderedPageBreak/>
        <w:t>operate, secured in the manner herein provided for. Such bonds shall be authorized by resolution of the Department.</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245; 1952 Code </w:t>
      </w:r>
      <w:r w:rsidR="003F3F4C" w:rsidRPr="003F3F4C">
        <w:t xml:space="preserve">Section </w:t>
      </w:r>
      <w:r w:rsidR="00A05FC0" w:rsidRPr="003F3F4C">
        <w:t>51</w:t>
      </w:r>
      <w:r w:rsidR="003F3F4C" w:rsidRPr="003F3F4C">
        <w:noBreakHyphen/>
      </w:r>
      <w:r w:rsidR="00A05FC0" w:rsidRPr="003F3F4C">
        <w:t xml:space="preserve">245;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60.</w:t>
      </w:r>
      <w:r w:rsidR="00A05FC0" w:rsidRPr="003F3F4C">
        <w:t xml:space="preserve"> Terms of revenue obligations.</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246; 1952 Code </w:t>
      </w:r>
      <w:r w:rsidR="003F3F4C" w:rsidRPr="003F3F4C">
        <w:t xml:space="preserve">Section </w:t>
      </w:r>
      <w:r w:rsidR="00A05FC0" w:rsidRPr="003F3F4C">
        <w:t>51</w:t>
      </w:r>
      <w:r w:rsidR="003F3F4C" w:rsidRPr="003F3F4C">
        <w:noBreakHyphen/>
      </w:r>
      <w:r w:rsidR="00A05FC0" w:rsidRPr="003F3F4C">
        <w:t xml:space="preserve">246;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70.</w:t>
      </w:r>
      <w:r w:rsidR="00A05FC0" w:rsidRPr="003F3F4C">
        <w:t xml:space="preserve"> Payment of revenue obligations.</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In order to secure the payment of any obligations issued pursuant to the provisions of this chapter and such interest as may accrue thereon, the Department may:</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r>
      <w:r w:rsidRPr="003F3F4C">
        <w:tab/>
        <w:t>(1) Pledge all or any part of its revenues derived from the operation of said island or any facility or service furnished by it on said island;</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r>
      <w:r w:rsidRPr="003F3F4C">
        <w:tab/>
        <w:t>(2) Pledge revenues to be derived from the operation of the water supply system and from the leasing of lots within the residential area;</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r>
      <w:r w:rsidRPr="003F3F4C">
        <w:tab/>
        <w:t>(3) Execute and deliver a mortgage or deed of trust on that portion of the island set aside as a residential area and vest in a trustee or trustees the right to enforce any covenant made to secure or pay its bonds or other obligations and the interest thereon;</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r>
      <w:r w:rsidRPr="003F3F4C">
        <w:tab/>
        <w:t>(4) Provide for the powers and duties of such trustee or trustees, limit their liability and provide the terms and conditions upon which the trustee or trustees or the holders of any bonds or any amount or portion thereof may enforce any covenant; and</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r>
      <w:r w:rsidRPr="003F3F4C">
        <w:tab/>
        <w:t>(5)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247; 1952 Code </w:t>
      </w:r>
      <w:r w:rsidR="003F3F4C" w:rsidRPr="003F3F4C">
        <w:t xml:space="preserve">Section </w:t>
      </w:r>
      <w:r w:rsidR="00A05FC0" w:rsidRPr="003F3F4C">
        <w:t>51</w:t>
      </w:r>
      <w:r w:rsidR="003F3F4C" w:rsidRPr="003F3F4C">
        <w:noBreakHyphen/>
      </w:r>
      <w:r w:rsidR="00A05FC0" w:rsidRPr="003F3F4C">
        <w:t xml:space="preserve">247;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80.</w:t>
      </w:r>
      <w:r w:rsidR="00A05FC0" w:rsidRPr="003F3F4C">
        <w:t xml:space="preserve"> Additional rights of holders of revenue obligations.</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248; 1952 Code </w:t>
      </w:r>
      <w:r w:rsidR="003F3F4C" w:rsidRPr="003F3F4C">
        <w:t xml:space="preserve">Section </w:t>
      </w:r>
      <w:r w:rsidR="00A05FC0" w:rsidRPr="003F3F4C">
        <w:t>51</w:t>
      </w:r>
      <w:r w:rsidR="003F3F4C" w:rsidRPr="003F3F4C">
        <w:noBreakHyphen/>
      </w:r>
      <w:r w:rsidR="00A05FC0" w:rsidRPr="003F3F4C">
        <w:t xml:space="preserve">248;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90.</w:t>
      </w:r>
      <w:r w:rsidR="00A05FC0" w:rsidRPr="003F3F4C">
        <w:t xml:space="preserve"> Revenue obligations exempt from taxes.</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The bonds and interest coupons issued under the provisions of this chapter shall be exempt from all taxes levied by the State or any municipal corporation therein.</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249; 1952 Code </w:t>
      </w:r>
      <w:r w:rsidR="003F3F4C" w:rsidRPr="003F3F4C">
        <w:t xml:space="preserve">Section </w:t>
      </w:r>
      <w:r w:rsidR="00A05FC0" w:rsidRPr="003F3F4C">
        <w:t>51</w:t>
      </w:r>
      <w:r w:rsidR="003F3F4C" w:rsidRPr="003F3F4C">
        <w:noBreakHyphen/>
      </w:r>
      <w:r w:rsidR="00A05FC0" w:rsidRPr="003F3F4C">
        <w:t xml:space="preserve">249;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100.</w:t>
      </w:r>
      <w:r w:rsidR="00A05FC0" w:rsidRPr="003F3F4C">
        <w:t xml:space="preserve"> Revenue obligations shall not be debts of State.</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250; 1952 Code </w:t>
      </w:r>
      <w:r w:rsidR="003F3F4C" w:rsidRPr="003F3F4C">
        <w:t xml:space="preserve">Section </w:t>
      </w:r>
      <w:r w:rsidR="00A05FC0" w:rsidRPr="003F3F4C">
        <w:t>51</w:t>
      </w:r>
      <w:r w:rsidR="003F3F4C" w:rsidRPr="003F3F4C">
        <w:noBreakHyphen/>
      </w:r>
      <w:r w:rsidR="00A05FC0" w:rsidRPr="003F3F4C">
        <w:t xml:space="preserve">250; 1942 Code </w:t>
      </w:r>
      <w:r w:rsidR="003F3F4C" w:rsidRPr="003F3F4C">
        <w:t xml:space="preserve">Section </w:t>
      </w:r>
      <w:r w:rsidR="00A05FC0" w:rsidRPr="003F3F4C">
        <w:t>3284</w:t>
      </w:r>
      <w:r w:rsidR="003F3F4C" w:rsidRPr="003F3F4C">
        <w:noBreakHyphen/>
      </w:r>
      <w:r w:rsidR="00A05FC0" w:rsidRPr="003F3F4C">
        <w:t>5; 1940 (41) 1785.</w:t>
      </w:r>
    </w:p>
    <w:p w:rsidR="001D3A0E" w:rsidRP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A0E">
        <w:rPr>
          <w:b/>
        </w:rPr>
        <w:t>SECTION</w:t>
      </w:r>
      <w:r w:rsidR="003F3F4C" w:rsidRPr="003F3F4C">
        <w:rPr>
          <w:rFonts w:cs="Times New Roman"/>
          <w:b/>
        </w:rPr>
        <w:t xml:space="preserve"> </w:t>
      </w:r>
      <w:r w:rsidR="00A05FC0" w:rsidRPr="003F3F4C">
        <w:rPr>
          <w:rFonts w:cs="Times New Roman"/>
          <w:b/>
        </w:rPr>
        <w:t>51</w:t>
      </w:r>
      <w:r w:rsidR="003F3F4C" w:rsidRPr="003F3F4C">
        <w:rPr>
          <w:rFonts w:cs="Times New Roman"/>
          <w:b/>
        </w:rPr>
        <w:noBreakHyphen/>
      </w:r>
      <w:r w:rsidR="00A05FC0" w:rsidRPr="003F3F4C">
        <w:rPr>
          <w:rFonts w:cs="Times New Roman"/>
          <w:b/>
        </w:rPr>
        <w:t>7</w:t>
      </w:r>
      <w:r w:rsidR="003F3F4C" w:rsidRPr="003F3F4C">
        <w:rPr>
          <w:rFonts w:cs="Times New Roman"/>
          <w:b/>
        </w:rPr>
        <w:noBreakHyphen/>
      </w:r>
      <w:r w:rsidR="00A05FC0" w:rsidRPr="003F3F4C">
        <w:rPr>
          <w:rFonts w:cs="Times New Roman"/>
          <w:b/>
        </w:rPr>
        <w:t>110.</w:t>
      </w:r>
      <w:r w:rsidR="00A05FC0" w:rsidRPr="003F3F4C">
        <w:t xml:space="preserve"> Rates, charges and rentals; use of surplus.</w:t>
      </w:r>
    </w:p>
    <w:p w:rsidR="001D3A0E" w:rsidRDefault="00A05FC0"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4C">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A0E" w:rsidRDefault="001D3A0E"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5FC0" w:rsidRPr="003F3F4C">
        <w:t xml:space="preserve">: 1962 Code </w:t>
      </w:r>
      <w:r w:rsidR="003F3F4C" w:rsidRPr="003F3F4C">
        <w:t xml:space="preserve">Section </w:t>
      </w:r>
      <w:r w:rsidR="00A05FC0" w:rsidRPr="003F3F4C">
        <w:t>51</w:t>
      </w:r>
      <w:r w:rsidR="003F3F4C" w:rsidRPr="003F3F4C">
        <w:noBreakHyphen/>
      </w:r>
      <w:r w:rsidR="00A05FC0" w:rsidRPr="003F3F4C">
        <w:t xml:space="preserve">251; 1952 Code </w:t>
      </w:r>
      <w:r w:rsidR="003F3F4C" w:rsidRPr="003F3F4C">
        <w:t xml:space="preserve">Section </w:t>
      </w:r>
      <w:r w:rsidR="00A05FC0" w:rsidRPr="003F3F4C">
        <w:t>51</w:t>
      </w:r>
      <w:r w:rsidR="003F3F4C" w:rsidRPr="003F3F4C">
        <w:noBreakHyphen/>
      </w:r>
      <w:r w:rsidR="00A05FC0" w:rsidRPr="003F3F4C">
        <w:t xml:space="preserve">251; 1942 Code </w:t>
      </w:r>
      <w:r w:rsidR="003F3F4C" w:rsidRPr="003F3F4C">
        <w:t xml:space="preserve">Section </w:t>
      </w:r>
      <w:r w:rsidR="00A05FC0" w:rsidRPr="003F3F4C">
        <w:t>3284</w:t>
      </w:r>
      <w:r w:rsidR="003F3F4C" w:rsidRPr="003F3F4C">
        <w:noBreakHyphen/>
      </w:r>
      <w:r w:rsidR="00A05FC0" w:rsidRPr="003F3F4C">
        <w:t>5; 1940 (41) 1785.</w:t>
      </w:r>
    </w:p>
    <w:p w:rsidR="00184435" w:rsidRPr="003F3F4C" w:rsidRDefault="00184435" w:rsidP="003F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3F4C" w:rsidSect="003F3F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F4C" w:rsidRDefault="003F3F4C" w:rsidP="003F3F4C">
      <w:r>
        <w:separator/>
      </w:r>
    </w:p>
  </w:endnote>
  <w:endnote w:type="continuationSeparator" w:id="0">
    <w:p w:rsidR="003F3F4C" w:rsidRDefault="003F3F4C" w:rsidP="003F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4C" w:rsidRPr="003F3F4C" w:rsidRDefault="003F3F4C" w:rsidP="003F3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4C" w:rsidRPr="003F3F4C" w:rsidRDefault="003F3F4C" w:rsidP="003F3F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4C" w:rsidRPr="003F3F4C" w:rsidRDefault="003F3F4C" w:rsidP="003F3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F4C" w:rsidRDefault="003F3F4C" w:rsidP="003F3F4C">
      <w:r>
        <w:separator/>
      </w:r>
    </w:p>
  </w:footnote>
  <w:footnote w:type="continuationSeparator" w:id="0">
    <w:p w:rsidR="003F3F4C" w:rsidRDefault="003F3F4C" w:rsidP="003F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4C" w:rsidRPr="003F3F4C" w:rsidRDefault="003F3F4C" w:rsidP="003F3F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4C" w:rsidRPr="003F3F4C" w:rsidRDefault="003F3F4C" w:rsidP="003F3F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4C" w:rsidRPr="003F3F4C" w:rsidRDefault="003F3F4C" w:rsidP="003F3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3A0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F4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01E9"/>
    <w:rsid w:val="009C1AED"/>
    <w:rsid w:val="009D78E6"/>
    <w:rsid w:val="009E52EE"/>
    <w:rsid w:val="009E7CCA"/>
    <w:rsid w:val="00A05FC0"/>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38F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0431C-55DC-49BD-B183-48720611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5F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05FC0"/>
    <w:rPr>
      <w:rFonts w:ascii="Consolas" w:hAnsi="Consolas" w:cs="Consolas"/>
      <w:sz w:val="21"/>
      <w:szCs w:val="21"/>
    </w:rPr>
  </w:style>
  <w:style w:type="paragraph" w:styleId="Header">
    <w:name w:val="header"/>
    <w:basedOn w:val="Normal"/>
    <w:link w:val="HeaderChar"/>
    <w:uiPriority w:val="99"/>
    <w:unhideWhenUsed/>
    <w:rsid w:val="003F3F4C"/>
    <w:pPr>
      <w:tabs>
        <w:tab w:val="center" w:pos="4680"/>
        <w:tab w:val="right" w:pos="9360"/>
      </w:tabs>
    </w:pPr>
  </w:style>
  <w:style w:type="character" w:customStyle="1" w:styleId="HeaderChar">
    <w:name w:val="Header Char"/>
    <w:basedOn w:val="DefaultParagraphFont"/>
    <w:link w:val="Header"/>
    <w:uiPriority w:val="99"/>
    <w:rsid w:val="003F3F4C"/>
  </w:style>
  <w:style w:type="paragraph" w:styleId="Footer">
    <w:name w:val="footer"/>
    <w:basedOn w:val="Normal"/>
    <w:link w:val="FooterChar"/>
    <w:uiPriority w:val="99"/>
    <w:unhideWhenUsed/>
    <w:rsid w:val="003F3F4C"/>
    <w:pPr>
      <w:tabs>
        <w:tab w:val="center" w:pos="4680"/>
        <w:tab w:val="right" w:pos="9360"/>
      </w:tabs>
    </w:pPr>
  </w:style>
  <w:style w:type="character" w:customStyle="1" w:styleId="FooterChar">
    <w:name w:val="Footer Char"/>
    <w:basedOn w:val="DefaultParagraphFont"/>
    <w:link w:val="Footer"/>
    <w:uiPriority w:val="99"/>
    <w:rsid w:val="003F3F4C"/>
  </w:style>
  <w:style w:type="character" w:styleId="Hyperlink">
    <w:name w:val="Hyperlink"/>
    <w:basedOn w:val="DefaultParagraphFont"/>
    <w:semiHidden/>
    <w:rsid w:val="00E83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1553</Words>
  <Characters>8858</Characters>
  <Application>Microsoft Office Word</Application>
  <DocSecurity>0</DocSecurity>
  <Lines>73</Lines>
  <Paragraphs>20</Paragraphs>
  <ScaleCrop>false</ScaleCrop>
  <Company>Legislative Services Agency (LSA)</Company>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