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0E" w:rsidRPr="002974FF" w:rsidRDefault="00F8480E">
      <w:pPr>
        <w:jc w:val="center"/>
      </w:pPr>
      <w:r w:rsidRPr="002974FF">
        <w:t>DISCLAIMER</w:t>
      </w:r>
    </w:p>
    <w:p w:rsidR="00F8480E" w:rsidRPr="002974FF" w:rsidRDefault="00F8480E"/>
    <w:p w:rsidR="00F8480E" w:rsidRPr="002974FF" w:rsidRDefault="00F8480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8480E" w:rsidRPr="002974FF" w:rsidRDefault="00F8480E"/>
    <w:p w:rsidR="00F8480E" w:rsidRPr="002974FF" w:rsidRDefault="00F8480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480E" w:rsidRPr="002974FF" w:rsidRDefault="00F8480E"/>
    <w:p w:rsidR="00F8480E" w:rsidRPr="002974FF" w:rsidRDefault="00F8480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480E" w:rsidRPr="002974FF" w:rsidRDefault="00F8480E"/>
    <w:p w:rsidR="00F8480E" w:rsidRPr="002974FF" w:rsidRDefault="00F8480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8480E" w:rsidRDefault="00F8480E">
      <w:r>
        <w:br w:type="page"/>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06B5">
        <w:lastRenderedPageBreak/>
        <w:t>CHAPTER 114</w:t>
      </w:r>
    </w:p>
    <w:p w:rsidR="00CE26D5" w:rsidRP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06B5">
        <w:t>South Carolina National Guard College Assistance Program Act</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10.</w:t>
      </w:r>
      <w:r w:rsidR="005536B5" w:rsidRPr="00CF06B5">
        <w:t xml:space="preserve"> Short title.</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This chapter may be cited as the </w:t>
      </w:r>
      <w:r w:rsidR="00CF06B5" w:rsidRPr="00CF06B5">
        <w:t>“</w:t>
      </w:r>
      <w:r w:rsidRPr="00CF06B5">
        <w:t>South Carolina National Guard College Assistance Program Act</w:t>
      </w:r>
      <w:r w:rsidR="00CF06B5" w:rsidRPr="00CF06B5">
        <w:t>”</w:t>
      </w:r>
      <w:r w:rsidRPr="00CF06B5">
        <w:t>.</w:t>
      </w: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6B5" w:rsidRPr="00CF06B5">
        <w:t xml:space="preserve">: 1979 Act No. 199, Part II, </w:t>
      </w:r>
      <w:r w:rsidR="00CF06B5" w:rsidRPr="00CF06B5">
        <w:t xml:space="preserve">Section </w:t>
      </w:r>
      <w:r w:rsidR="005536B5" w:rsidRPr="00CF06B5">
        <w:t xml:space="preserve">5; 2007 Act No. 40, </w:t>
      </w:r>
      <w:r w:rsidR="00CF06B5" w:rsidRPr="00CF06B5">
        <w:t xml:space="preserve">Section </w:t>
      </w:r>
      <w:r w:rsidR="005536B5" w:rsidRPr="00CF06B5">
        <w:t>1, eff June 4, 2007, applicable beginning with the 2007</w:t>
      </w:r>
      <w:r w:rsidR="00CF06B5" w:rsidRPr="00CF06B5">
        <w:noBreakHyphen/>
      </w:r>
      <w:r w:rsidR="005536B5" w:rsidRPr="00CF06B5">
        <w:t>2008 academic year.</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20.</w:t>
      </w:r>
      <w:r w:rsidR="005536B5" w:rsidRPr="00CF06B5">
        <w:t xml:space="preserve"> Definitions.</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As used in this chapter:</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(1) </w:t>
      </w:r>
      <w:r w:rsidR="00CF06B5" w:rsidRPr="00CF06B5">
        <w:t>“</w:t>
      </w:r>
      <w:r w:rsidRPr="00CF06B5">
        <w:t>Academic year</w:t>
      </w:r>
      <w:r w:rsidR="00CF06B5" w:rsidRPr="00CF06B5">
        <w:t>”</w:t>
      </w:r>
      <w:r w:rsidRPr="00CF06B5">
        <w:t xml:space="preserve"> means a period of three hundred sixty</w:t>
      </w:r>
      <w:r w:rsidR="00CF06B5" w:rsidRPr="00CF06B5">
        <w:noBreakHyphen/>
      </w:r>
      <w:r w:rsidRPr="00CF06B5">
        <w:t>five days beginning with the first day of enrollment for a course of instruction by a National Guard member.</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(2) </w:t>
      </w:r>
      <w:r w:rsidR="00CF06B5" w:rsidRPr="00CF06B5">
        <w:t>“</w:t>
      </w:r>
      <w:r w:rsidRPr="00CF06B5">
        <w:t>College assistance program</w:t>
      </w:r>
      <w:r w:rsidR="00CF06B5" w:rsidRPr="00CF06B5">
        <w:t>”</w:t>
      </w:r>
      <w:r w:rsidRPr="00CF06B5">
        <w:t xml:space="preserve"> means the South Carolina National Guard College Assistance Program.</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(3) </w:t>
      </w:r>
      <w:r w:rsidR="00CF06B5" w:rsidRPr="00CF06B5">
        <w:t>“</w:t>
      </w:r>
      <w:r w:rsidRPr="00CF06B5">
        <w:t>Commission</w:t>
      </w:r>
      <w:r w:rsidR="00CF06B5" w:rsidRPr="00CF06B5">
        <w:t>”</w:t>
      </w:r>
      <w:r w:rsidRPr="00CF06B5">
        <w:t xml:space="preserve"> means the South Carolina Commission on Higher Education.</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(4) </w:t>
      </w:r>
      <w:r w:rsidR="00CF06B5" w:rsidRPr="00CF06B5">
        <w:t>“</w:t>
      </w:r>
      <w:r w:rsidRPr="00CF06B5">
        <w:t>Eligible institution</w:t>
      </w:r>
      <w:r w:rsidR="00CF06B5" w:rsidRPr="00CF06B5">
        <w:t>”</w:t>
      </w:r>
      <w:r w:rsidRPr="00CF06B5">
        <w:t xml:space="preserve"> means:</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r>
      <w:r w:rsidRPr="00CF06B5">
        <w:tab/>
        <w:t>(a) a public institution of higher learning as defined in Section 59</w:t>
      </w:r>
      <w:r w:rsidR="00CF06B5" w:rsidRPr="00CF06B5">
        <w:noBreakHyphen/>
      </w:r>
      <w:r w:rsidRPr="00CF06B5">
        <w:t>103</w:t>
      </w:r>
      <w:r w:rsidR="00CF06B5" w:rsidRPr="00CF06B5">
        <w:noBreakHyphen/>
      </w:r>
      <w:r w:rsidRPr="00CF06B5">
        <w:t>5 and an independent institution of higher learning as defined in Section 59</w:t>
      </w:r>
      <w:r w:rsidR="00CF06B5" w:rsidRPr="00CF06B5">
        <w:noBreakHyphen/>
      </w:r>
      <w:r w:rsidRPr="00CF06B5">
        <w:t>113</w:t>
      </w:r>
      <w:r w:rsidR="00CF06B5" w:rsidRPr="00CF06B5">
        <w:noBreakHyphen/>
      </w:r>
      <w:r w:rsidRPr="00CF06B5">
        <w:t>50; and</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r>
      <w:r w:rsidRPr="00CF06B5">
        <w:tab/>
        <w:t>(b) a public or independent bachelor</w:t>
      </w:r>
      <w:r w:rsidR="00CF06B5" w:rsidRPr="00CF06B5">
        <w:t>’</w:t>
      </w:r>
      <w:r w:rsidRPr="00CF06B5">
        <w:t>s level institution chartered before 1962 whose major campus and headquarters are located within South Carolina; or an independent bachelor</w:t>
      </w:r>
      <w:r w:rsidR="00CF06B5" w:rsidRPr="00CF06B5">
        <w:t>’</w:t>
      </w:r>
      <w:r w:rsidRPr="00CF06B5">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CF06B5" w:rsidRPr="00CF06B5">
        <w:t>‘</w:t>
      </w:r>
      <w:r w:rsidRPr="00CF06B5">
        <w:t>public or independent institution</w:t>
      </w:r>
      <w:r w:rsidR="00CF06B5" w:rsidRPr="00CF06B5">
        <w:t>’</w:t>
      </w:r>
      <w:r w:rsidRPr="00CF06B5">
        <w:t xml:space="preserve"> for purposes of this chapter.</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(5) </w:t>
      </w:r>
      <w:r w:rsidR="00CF06B5" w:rsidRPr="00CF06B5">
        <w:t>“</w:t>
      </w:r>
      <w:r w:rsidRPr="00CF06B5">
        <w:t>National Guard</w:t>
      </w:r>
      <w:r w:rsidR="00CF06B5" w:rsidRPr="00CF06B5">
        <w:t>”</w:t>
      </w:r>
      <w:r w:rsidRPr="00CF06B5">
        <w:t xml:space="preserve"> means South Carolina Army or Air National Guard.</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 xml:space="preserve">(6) </w:t>
      </w:r>
      <w:r w:rsidR="00CF06B5" w:rsidRPr="00CF06B5">
        <w:t>“</w:t>
      </w:r>
      <w:r w:rsidRPr="00CF06B5">
        <w:t>Tuition and fees</w:t>
      </w:r>
      <w:r w:rsidR="00CF06B5" w:rsidRPr="00CF06B5">
        <w:t>”</w:t>
      </w:r>
      <w:r w:rsidRPr="00CF06B5">
        <w:t xml:space="preserve"> means the amount charged for registering for credit hours of instruction, costs of textbooks, and other fees and charges associated with attendance at an eligible institution as approved by the commission.</w:t>
      </w: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6B5" w:rsidRPr="00CF06B5">
        <w:t xml:space="preserve">: 1979 Act No. 199, Part II, </w:t>
      </w:r>
      <w:r w:rsidR="00CF06B5" w:rsidRPr="00CF06B5">
        <w:t xml:space="preserve">Section </w:t>
      </w:r>
      <w:r w:rsidR="005536B5" w:rsidRPr="00CF06B5">
        <w:t xml:space="preserve">5; 2007 Act No. 40, </w:t>
      </w:r>
      <w:r w:rsidR="00CF06B5" w:rsidRPr="00CF06B5">
        <w:t xml:space="preserve">Section </w:t>
      </w:r>
      <w:r w:rsidR="005536B5" w:rsidRPr="00CF06B5">
        <w:t>1, eff June 4, 2007, applicable beginning with the 2007</w:t>
      </w:r>
      <w:r w:rsidR="00CF06B5" w:rsidRPr="00CF06B5">
        <w:noBreakHyphen/>
      </w:r>
      <w:r w:rsidR="005536B5" w:rsidRPr="00CF06B5">
        <w:t>2008 academic year.</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30.</w:t>
      </w:r>
      <w:r w:rsidR="005536B5" w:rsidRPr="00CF06B5">
        <w:t xml:space="preserve"> College assistance program grants; restrictions.</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6B5" w:rsidRPr="00CF06B5">
        <w:t xml:space="preserve">: 1979 Act No. 199, Part II, </w:t>
      </w:r>
      <w:r w:rsidR="00CF06B5" w:rsidRPr="00CF06B5">
        <w:t xml:space="preserve">Section </w:t>
      </w:r>
      <w:r w:rsidR="005536B5" w:rsidRPr="00CF06B5">
        <w:t xml:space="preserve">5; 1997 Act No. 155, Part II, </w:t>
      </w:r>
      <w:r w:rsidR="00CF06B5" w:rsidRPr="00CF06B5">
        <w:t xml:space="preserve">Section </w:t>
      </w:r>
      <w:r w:rsidR="005536B5" w:rsidRPr="00CF06B5">
        <w:t xml:space="preserve">53A; 2007 Act No. 40, </w:t>
      </w:r>
      <w:r w:rsidR="00CF06B5" w:rsidRPr="00CF06B5">
        <w:t xml:space="preserve">Section </w:t>
      </w:r>
      <w:r w:rsidR="005536B5" w:rsidRPr="00CF06B5">
        <w:t>1, eff June 4, 2007, applicable beginning with the 2007</w:t>
      </w:r>
      <w:r w:rsidR="00CF06B5" w:rsidRPr="00CF06B5">
        <w:noBreakHyphen/>
      </w:r>
      <w:r w:rsidR="005536B5" w:rsidRPr="00CF06B5">
        <w:t xml:space="preserve">2008 academic year; 2014 Act No. 151 (H.3784), </w:t>
      </w:r>
      <w:r w:rsidR="00CF06B5" w:rsidRPr="00CF06B5">
        <w:t xml:space="preserve">Section </w:t>
      </w:r>
      <w:r w:rsidR="005536B5" w:rsidRPr="00CF06B5">
        <w:t>1, eff April 7, 2014.</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40.</w:t>
      </w:r>
      <w:r w:rsidR="005536B5" w:rsidRPr="00CF06B5">
        <w:t xml:space="preserve"> Qualification requirements.</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(A) Members of the National Guard enrolled or planning to enroll in an eligible institution may apply to the commission for a college assistance program grant. To qualify, an applicant must:</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lastRenderedPageBreak/>
        <w:tab/>
      </w:r>
      <w:r w:rsidRPr="00CF06B5">
        <w:tab/>
        <w:t>(1) be in good standing with the active National Guard at the beginning of each academic year and remain a member in good standing with the active National Guard throughout the entire academic year for which benefits are payable;</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r>
      <w:r w:rsidRPr="00CF06B5">
        <w:tab/>
        <w:t>(2) have valid tuition and fee expenses from an eligible institution;</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r>
      <w:r w:rsidRPr="00CF06B5">
        <w:tab/>
        <w:t>(3) maintain a cumulative grade point average that the institution requires to remain as a student; and</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r>
      <w:r w:rsidRPr="00CF06B5">
        <w:tab/>
        <w:t>(4) satisfy additional eligibility requirements as may be promulgated by the commission.</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(C) National Guard members receiving a full Reserve Officer</w:t>
      </w:r>
      <w:r w:rsidR="00CF06B5" w:rsidRPr="00CF06B5">
        <w:t>’</w:t>
      </w:r>
      <w:r w:rsidRPr="00CF06B5">
        <w:t>s Training Corps (ROTC) scholarship are not eligible for college assistance program grants.</w:t>
      </w: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6B5" w:rsidRPr="00CF06B5">
        <w:t xml:space="preserve">: 1979 Act No. 199, Part II, </w:t>
      </w:r>
      <w:r w:rsidR="00CF06B5" w:rsidRPr="00CF06B5">
        <w:t xml:space="preserve">Section </w:t>
      </w:r>
      <w:r w:rsidR="005536B5" w:rsidRPr="00CF06B5">
        <w:t xml:space="preserve">5; 1997 Act No. 155, Part II, </w:t>
      </w:r>
      <w:r w:rsidR="00CF06B5" w:rsidRPr="00CF06B5">
        <w:t xml:space="preserve">Section </w:t>
      </w:r>
      <w:r w:rsidR="005536B5" w:rsidRPr="00CF06B5">
        <w:t xml:space="preserve">53B; 2007 Act No. 40, </w:t>
      </w:r>
      <w:r w:rsidR="00CF06B5" w:rsidRPr="00CF06B5">
        <w:t xml:space="preserve">Section </w:t>
      </w:r>
      <w:r w:rsidR="005536B5" w:rsidRPr="00CF06B5">
        <w:t>1, eff June 4, 2007, applicable beginning with the 2007</w:t>
      </w:r>
      <w:r w:rsidR="00CF06B5" w:rsidRPr="00CF06B5">
        <w:noBreakHyphen/>
      </w:r>
      <w:r w:rsidR="005536B5" w:rsidRPr="00CF06B5">
        <w:t xml:space="preserve">2008 academic year; 2014 Act No. 151 (H.3784), </w:t>
      </w:r>
      <w:r w:rsidR="00CF06B5" w:rsidRPr="00CF06B5">
        <w:t xml:space="preserve">Section </w:t>
      </w:r>
      <w:r w:rsidR="005536B5" w:rsidRPr="00CF06B5">
        <w:t>2, eff April 7, 2014.</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26D5">
        <w:rPr>
          <w:b/>
        </w:rPr>
        <w:t>SECTION</w:t>
      </w:r>
      <w:r w:rsidR="00CF06B5" w:rsidRPr="00CF06B5">
        <w:rPr>
          <w:rFonts w:cs="Times New Roman"/>
          <w:b/>
        </w:rPr>
        <w:t xml:space="preserve">S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50, 59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60.</w:t>
      </w:r>
      <w:r w:rsidR="005536B5" w:rsidRPr="00CF06B5">
        <w:t xml:space="preserve"> Omitted by 2007 Act No. 40, </w:t>
      </w:r>
      <w:r w:rsidR="00CF06B5" w:rsidRPr="00CF06B5">
        <w:t xml:space="preserve">Section </w:t>
      </w:r>
      <w:r w:rsidR="005536B5" w:rsidRPr="00CF06B5">
        <w:t>1, eff June 4, 2007.</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65.</w:t>
      </w:r>
      <w:r w:rsidR="005536B5" w:rsidRPr="00CF06B5">
        <w:t xml:space="preserve"> Grants dependent on availability of funds; administration costs.</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State Budget and Control Board,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36B5" w:rsidRPr="00CF06B5">
        <w:t xml:space="preserve">: 2007 Act No. 40, </w:t>
      </w:r>
      <w:r w:rsidR="00CF06B5" w:rsidRPr="00CF06B5">
        <w:t xml:space="preserve">Section </w:t>
      </w:r>
      <w:r w:rsidR="005536B5" w:rsidRPr="00CF06B5">
        <w:t>1, eff June 4, 2007, applicable beginning with the 2007</w:t>
      </w:r>
      <w:r w:rsidR="00CF06B5" w:rsidRPr="00CF06B5">
        <w:noBreakHyphen/>
      </w:r>
      <w:r w:rsidR="005536B5" w:rsidRPr="00CF06B5">
        <w:t xml:space="preserve">2008 academic year; 2014 Act No. 151 (H.3784), </w:t>
      </w:r>
      <w:r w:rsidR="00CF06B5" w:rsidRPr="00CF06B5">
        <w:t xml:space="preserve">Section </w:t>
      </w:r>
      <w:r w:rsidR="005536B5" w:rsidRPr="00CF06B5">
        <w:t>3, eff April 7, 2014.</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70.</w:t>
      </w:r>
      <w:r w:rsidR="005536B5" w:rsidRPr="00CF06B5">
        <w:t xml:space="preserve"> Omitted by 2007 Act No. 40, </w:t>
      </w:r>
      <w:r w:rsidR="00CF06B5" w:rsidRPr="00CF06B5">
        <w:t xml:space="preserve">Section </w:t>
      </w:r>
      <w:r w:rsidR="005536B5" w:rsidRPr="00CF06B5">
        <w:t>1, eff June 4, 2007.</w:t>
      </w:r>
    </w:p>
    <w:p w:rsidR="00CE26D5" w:rsidRP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26D5">
        <w:rPr>
          <w:b/>
        </w:rPr>
        <w:t>SECTION</w:t>
      </w:r>
      <w:r w:rsidR="00CF06B5" w:rsidRPr="00CF06B5">
        <w:rPr>
          <w:rFonts w:cs="Times New Roman"/>
          <w:b/>
        </w:rPr>
        <w:t xml:space="preserve"> </w:t>
      </w:r>
      <w:r w:rsidR="005536B5" w:rsidRPr="00CF06B5">
        <w:rPr>
          <w:rFonts w:cs="Times New Roman"/>
          <w:b/>
        </w:rPr>
        <w:t>59</w:t>
      </w:r>
      <w:r w:rsidR="00CF06B5" w:rsidRPr="00CF06B5">
        <w:rPr>
          <w:rFonts w:cs="Times New Roman"/>
          <w:b/>
        </w:rPr>
        <w:noBreakHyphen/>
      </w:r>
      <w:r w:rsidR="005536B5" w:rsidRPr="00CF06B5">
        <w:rPr>
          <w:rFonts w:cs="Times New Roman"/>
          <w:b/>
        </w:rPr>
        <w:t>114</w:t>
      </w:r>
      <w:r w:rsidR="00CF06B5" w:rsidRPr="00CF06B5">
        <w:rPr>
          <w:rFonts w:cs="Times New Roman"/>
          <w:b/>
        </w:rPr>
        <w:noBreakHyphen/>
      </w:r>
      <w:r w:rsidR="005536B5" w:rsidRPr="00CF06B5">
        <w:rPr>
          <w:rFonts w:cs="Times New Roman"/>
          <w:b/>
        </w:rPr>
        <w:t>75.</w:t>
      </w:r>
      <w:r w:rsidR="005536B5" w:rsidRPr="00CF06B5">
        <w:t xml:space="preserve"> Grants to institutions; recovery of funds upon withdrawal of student; promulgation of regulations.</w:t>
      </w:r>
    </w:p>
    <w:p w:rsidR="00CE26D5" w:rsidRDefault="005536B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6B5">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26D5" w:rsidRDefault="00CE26D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36B5" w:rsidRPr="00CF06B5">
        <w:t xml:space="preserve">: 2001 Act No. 41, </w:t>
      </w:r>
      <w:r w:rsidR="00CF06B5" w:rsidRPr="00CF06B5">
        <w:t xml:space="preserve">Section </w:t>
      </w:r>
      <w:r w:rsidR="005536B5" w:rsidRPr="00CF06B5">
        <w:t xml:space="preserve">2; 2007 Act No. 40, </w:t>
      </w:r>
      <w:r w:rsidR="00CF06B5" w:rsidRPr="00CF06B5">
        <w:t xml:space="preserve">Section </w:t>
      </w:r>
      <w:r w:rsidR="005536B5" w:rsidRPr="00CF06B5">
        <w:t>1, eff June 4, 2007, applicable beginning with the 2007</w:t>
      </w:r>
      <w:r w:rsidR="00CF06B5" w:rsidRPr="00CF06B5">
        <w:noBreakHyphen/>
      </w:r>
      <w:r w:rsidR="005536B5" w:rsidRPr="00CF06B5">
        <w:t>2008 academic year.</w:t>
      </w:r>
    </w:p>
    <w:p w:rsidR="00184435" w:rsidRPr="00CF06B5" w:rsidRDefault="00184435" w:rsidP="00CF06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06B5" w:rsidSect="00CF06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6B5" w:rsidRDefault="00CF06B5" w:rsidP="00CF06B5">
      <w:r>
        <w:separator/>
      </w:r>
    </w:p>
  </w:endnote>
  <w:endnote w:type="continuationSeparator" w:id="0">
    <w:p w:rsidR="00CF06B5" w:rsidRDefault="00CF06B5" w:rsidP="00CF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B5" w:rsidRPr="00CF06B5" w:rsidRDefault="00CF06B5" w:rsidP="00CF0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B5" w:rsidRPr="00CF06B5" w:rsidRDefault="00CF06B5" w:rsidP="00CF06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B5" w:rsidRPr="00CF06B5" w:rsidRDefault="00CF06B5" w:rsidP="00CF0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6B5" w:rsidRDefault="00CF06B5" w:rsidP="00CF06B5">
      <w:r>
        <w:separator/>
      </w:r>
    </w:p>
  </w:footnote>
  <w:footnote w:type="continuationSeparator" w:id="0">
    <w:p w:rsidR="00CF06B5" w:rsidRDefault="00CF06B5" w:rsidP="00CF0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B5" w:rsidRPr="00CF06B5" w:rsidRDefault="00CF06B5" w:rsidP="00CF0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B5" w:rsidRPr="00CF06B5" w:rsidRDefault="00CF06B5" w:rsidP="00CF0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B5" w:rsidRPr="00CF06B5" w:rsidRDefault="00CF06B5" w:rsidP="00CF0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1A86"/>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36B5"/>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26D5"/>
    <w:rsid w:val="00CE38E6"/>
    <w:rsid w:val="00CF06B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8480E"/>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A3D7D-1F93-4623-8F76-487C0A28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36B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36B5"/>
    <w:rPr>
      <w:rFonts w:ascii="Consolas" w:hAnsi="Consolas" w:cs="Consolas"/>
      <w:sz w:val="21"/>
      <w:szCs w:val="21"/>
    </w:rPr>
  </w:style>
  <w:style w:type="paragraph" w:styleId="Header">
    <w:name w:val="header"/>
    <w:basedOn w:val="Normal"/>
    <w:link w:val="HeaderChar"/>
    <w:uiPriority w:val="99"/>
    <w:unhideWhenUsed/>
    <w:rsid w:val="00CF06B5"/>
    <w:pPr>
      <w:tabs>
        <w:tab w:val="center" w:pos="4680"/>
        <w:tab w:val="right" w:pos="9360"/>
      </w:tabs>
    </w:pPr>
  </w:style>
  <w:style w:type="character" w:customStyle="1" w:styleId="HeaderChar">
    <w:name w:val="Header Char"/>
    <w:basedOn w:val="DefaultParagraphFont"/>
    <w:link w:val="Header"/>
    <w:uiPriority w:val="99"/>
    <w:rsid w:val="00CF06B5"/>
  </w:style>
  <w:style w:type="paragraph" w:styleId="Footer">
    <w:name w:val="footer"/>
    <w:basedOn w:val="Normal"/>
    <w:link w:val="FooterChar"/>
    <w:uiPriority w:val="99"/>
    <w:unhideWhenUsed/>
    <w:rsid w:val="00CF06B5"/>
    <w:pPr>
      <w:tabs>
        <w:tab w:val="center" w:pos="4680"/>
        <w:tab w:val="right" w:pos="9360"/>
      </w:tabs>
    </w:pPr>
  </w:style>
  <w:style w:type="character" w:customStyle="1" w:styleId="FooterChar">
    <w:name w:val="Footer Char"/>
    <w:basedOn w:val="DefaultParagraphFont"/>
    <w:link w:val="Footer"/>
    <w:uiPriority w:val="99"/>
    <w:rsid w:val="00CF06B5"/>
  </w:style>
  <w:style w:type="character" w:styleId="Hyperlink">
    <w:name w:val="Hyperlink"/>
    <w:basedOn w:val="DefaultParagraphFont"/>
    <w:semiHidden/>
    <w:rsid w:val="00F84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1266</Words>
  <Characters>7218</Characters>
  <Application>Microsoft Office Word</Application>
  <DocSecurity>0</DocSecurity>
  <Lines>60</Lines>
  <Paragraphs>16</Paragraphs>
  <ScaleCrop>false</ScaleCrop>
  <Company>Legislative Services Agency (LSA)</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