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A6" w:rsidRPr="002974FF" w:rsidRDefault="00D476A6">
      <w:pPr>
        <w:jc w:val="center"/>
      </w:pPr>
      <w:r w:rsidRPr="002974FF">
        <w:t>DISCLAIMER</w:t>
      </w:r>
    </w:p>
    <w:p w:rsidR="00D476A6" w:rsidRPr="002974FF" w:rsidRDefault="00D476A6"/>
    <w:p w:rsidR="00D476A6" w:rsidRPr="002974FF" w:rsidRDefault="00D476A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476A6" w:rsidRPr="002974FF" w:rsidRDefault="00D476A6"/>
    <w:p w:rsidR="00D476A6" w:rsidRPr="002974FF" w:rsidRDefault="00D476A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76A6" w:rsidRPr="002974FF" w:rsidRDefault="00D476A6"/>
    <w:p w:rsidR="00D476A6" w:rsidRPr="002974FF" w:rsidRDefault="00D476A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76A6" w:rsidRPr="002974FF" w:rsidRDefault="00D476A6"/>
    <w:p w:rsidR="00D476A6" w:rsidRPr="002974FF" w:rsidRDefault="00D476A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476A6" w:rsidRDefault="00D476A6">
      <w:r>
        <w:br w:type="page"/>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7067">
        <w:lastRenderedPageBreak/>
        <w:t>CHAPTER 10</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7067">
        <w:t>Alcohol</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76EA" w:rsidRPr="005E7067">
        <w:t xml:space="preserve"> 1</w:t>
      </w:r>
    </w:p>
    <w:p w:rsidR="00435761" w:rsidRP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067">
        <w:t>Sale by Wholesale Druggists; Monthly Statement</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10.</w:t>
      </w:r>
      <w:r w:rsidR="00A876EA" w:rsidRPr="005E7067">
        <w:t xml:space="preserve"> Sales by wholesale druggists.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20.</w:t>
      </w:r>
      <w:r w:rsidR="00A876EA" w:rsidRPr="005E7067">
        <w:t xml:space="preserve"> Sales by retail druggists.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30.</w:t>
      </w:r>
      <w:r w:rsidR="00A876EA" w:rsidRPr="005E7067">
        <w:t xml:space="preserve"> Retail sales for medicinal purposes.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40.</w:t>
      </w:r>
      <w:r w:rsidR="00A876EA" w:rsidRPr="005E7067">
        <w:t xml:space="preserve"> Prescriptions.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No prescription may be filled except on the day it is issued or the following day. No more than one</w:t>
      </w:r>
      <w:r w:rsidR="005E7067" w:rsidRPr="005E7067">
        <w:noBreakHyphen/>
      </w:r>
      <w:r w:rsidRPr="005E7067">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50.</w:t>
      </w:r>
      <w:r w:rsidR="00A876EA" w:rsidRPr="005E7067">
        <w:t xml:space="preserve"> Form of prescriptions.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 xml:space="preserve">A prescription issued pursuant to this article must be substantially in the following form: </w:t>
      </w:r>
      <w:r w:rsidR="005E7067" w:rsidRPr="005E7067">
        <w:t>“</w:t>
      </w:r>
      <w:r w:rsidRPr="005E7067">
        <w:t xml:space="preserve">State of South Carolina </w:t>
      </w:r>
      <w:r w:rsidR="005E7067" w:rsidRPr="005E7067">
        <w:noBreakHyphen/>
      </w:r>
      <w:r w:rsidRPr="005E7067">
        <w:t xml:space="preserve"> County. To </w:t>
      </w:r>
      <w:r w:rsidR="005E7067" w:rsidRPr="005E7067">
        <w:noBreakHyphen/>
      </w:r>
      <w:r w:rsidRPr="005E7067">
        <w:t xml:space="preserve"> druggist. I, </w:t>
      </w:r>
      <w:r w:rsidR="005E7067" w:rsidRPr="005E7067">
        <w:noBreakHyphen/>
      </w:r>
      <w:r w:rsidRPr="005E7067">
        <w:t xml:space="preserve">, a regular licensed and practicing physician under the laws of this State, do hereby certify that I have examined </w:t>
      </w:r>
      <w:r w:rsidR="005E7067" w:rsidRPr="005E7067">
        <w:noBreakHyphen/>
      </w:r>
      <w:r w:rsidRPr="005E7067">
        <w:t xml:space="preserve">, a patient in my charge, and I do hereby prescribe for the use of the patient </w:t>
      </w:r>
      <w:r w:rsidR="005E7067" w:rsidRPr="005E7067">
        <w:noBreakHyphen/>
      </w:r>
      <w:r w:rsidRPr="005E7067">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 xml:space="preserve">Dated </w:t>
      </w:r>
      <w:r w:rsidR="005E7067" w:rsidRPr="005E7067">
        <w:noBreakHyphen/>
      </w:r>
      <w:r w:rsidR="005E7067" w:rsidRPr="005E7067">
        <w:noBreakHyphen/>
      </w:r>
      <w:r w:rsidRPr="005E7067">
        <w:t xml:space="preserve">. </w:t>
      </w:r>
      <w:r w:rsidR="005E7067" w:rsidRPr="005E7067">
        <w:noBreakHyphen/>
      </w:r>
      <w:r w:rsidR="005E7067" w:rsidRPr="005E7067">
        <w:noBreakHyphen/>
      </w:r>
      <w:r w:rsidR="005E7067" w:rsidRPr="005E7067">
        <w:noBreakHyphen/>
      </w:r>
      <w:r w:rsidRPr="005E7067">
        <w:t xml:space="preserve"> M. D.</w:t>
      </w:r>
      <w:r w:rsidR="005E7067" w:rsidRPr="005E7067">
        <w:t>”</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60.</w:t>
      </w:r>
      <w:r w:rsidR="00A876EA" w:rsidRPr="005E7067">
        <w:t xml:space="preserve"> Retail sales for artistic, scientific, or mechanical purposes.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70.</w:t>
      </w:r>
      <w:r w:rsidR="00A876EA" w:rsidRPr="005E7067">
        <w:t xml:space="preserve"> Written statement of purpose.</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person desiring to purchase alcohol for any purpose set forth in Section 61</w:t>
      </w:r>
      <w:r w:rsidR="005E7067" w:rsidRPr="005E7067">
        <w:noBreakHyphen/>
      </w:r>
      <w:r w:rsidRPr="005E7067">
        <w:t>10</w:t>
      </w:r>
      <w:r w:rsidR="005E7067" w:rsidRPr="005E7067">
        <w:noBreakHyphen/>
      </w:r>
      <w:r w:rsidRPr="005E7067">
        <w:t>60 must sign a written printed statement giving his name, residence, occupation, the purpose for which he intends to use the alcohol, and a certification that the alcohol is purchased in good faith for this purpose only.</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80.</w:t>
      </w:r>
      <w:r w:rsidR="00A876EA" w:rsidRPr="005E7067">
        <w:t xml:space="preserve"> Records retention.</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The druggist must retain prescriptions for alcohol and the statements required by Section 61</w:t>
      </w:r>
      <w:r w:rsidR="005E7067" w:rsidRPr="005E7067">
        <w:noBreakHyphen/>
      </w:r>
      <w:r w:rsidRPr="005E7067">
        <w:t>10</w:t>
      </w:r>
      <w:r w:rsidR="005E7067" w:rsidRPr="005E7067">
        <w:noBreakHyphen/>
      </w:r>
      <w:r w:rsidRPr="005E7067">
        <w:t>70 for inspection as required by law for the retention of the prescription of narcotics and other drugs.</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90.</w:t>
      </w:r>
      <w:r w:rsidR="00A876EA" w:rsidRPr="005E7067">
        <w:t xml:space="preserve"> Penalties.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druggist or physician who violates the provisions of this article must, in addition to the punishment provided in this article, have his license revoked for not more than one year for each offense.</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76EA" w:rsidRPr="005E7067">
        <w:t xml:space="preserve">: 1996 Act No. 415, </w:t>
      </w:r>
      <w:r w:rsidR="005E7067" w:rsidRPr="005E7067">
        <w:t xml:space="preserve">Section </w:t>
      </w:r>
      <w:r w:rsidR="00A876EA" w:rsidRPr="005E7067">
        <w:t>1.</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876EA" w:rsidRPr="005E7067">
        <w:t xml:space="preserve"> 3</w:t>
      </w:r>
    </w:p>
    <w:p w:rsidR="00435761" w:rsidRP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067">
        <w:t>Other Regulations</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210.</w:t>
      </w:r>
      <w:r w:rsidR="00A876EA" w:rsidRPr="005E7067">
        <w:t xml:space="preserve"> Manufacture from wood products or molasses.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person may manufacture ethyl and methyl alcohol from sawdust, slabs or any other wood substance, or from molasses.</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220.</w:t>
      </w:r>
      <w:r w:rsidR="00A876EA" w:rsidRPr="005E7067">
        <w:t xml:space="preserve"> Bonds.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230.</w:t>
      </w:r>
      <w:r w:rsidR="00A876EA" w:rsidRPr="005E7067">
        <w:t xml:space="preserve"> Sales or shipment of undenatured ethyl alcohol.</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A person engaged in the manufacture of ethyl alcohol as provided in Section 61</w:t>
      </w:r>
      <w:r w:rsidR="005E7067" w:rsidRPr="005E7067">
        <w:noBreakHyphen/>
      </w:r>
      <w:r w:rsidRPr="005E7067">
        <w:t>10</w:t>
      </w:r>
      <w:r w:rsidR="005E7067" w:rsidRPr="005E7067">
        <w:noBreakHyphen/>
      </w:r>
      <w:r w:rsidRPr="005E7067">
        <w:t>210:</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r>
      <w:r w:rsidRPr="005E7067">
        <w:tab/>
        <w:t>(1) may not sell it in this State unless it is denatured;</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r>
      <w:r w:rsidRPr="005E7067">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240.</w:t>
      </w:r>
      <w:r w:rsidR="00A876EA" w:rsidRPr="005E7067">
        <w:t xml:space="preserve"> Beverage or medicinal purposes.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No alcohol manufactured under the provisions of this article may be used as a beverage or for medicinal purposes.</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250.</w:t>
      </w:r>
      <w:r w:rsidR="00A876EA" w:rsidRPr="005E7067">
        <w:t xml:space="preserve"> Storage in warehouses.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260.</w:t>
      </w:r>
      <w:r w:rsidR="00A876EA" w:rsidRPr="005E7067">
        <w:t xml:space="preserve"> Records.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270.</w:t>
      </w:r>
      <w:r w:rsidR="00A876EA" w:rsidRPr="005E7067">
        <w:t xml:space="preserve"> Property forfeitures.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(B) Property forfeited under the provisions of this section must be delivered to the Budget and Control Board.</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280.</w:t>
      </w:r>
      <w:r w:rsidR="00A876EA" w:rsidRPr="005E7067">
        <w:t xml:space="preserve"> Alcoholic ingredient in soft drinks.</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A person who manufactures in this State ginger ale or similar soft drinks in which there is an alcoholic ingredient not exceeding one</w:t>
      </w:r>
      <w:r w:rsidR="005E7067" w:rsidRPr="005E7067">
        <w:noBreakHyphen/>
      </w:r>
      <w:r w:rsidRPr="005E7067">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76EA" w:rsidRPr="005E7067">
        <w:t xml:space="preserve">: 1996 Act No. 415, </w:t>
      </w:r>
      <w:r w:rsidR="005E7067" w:rsidRPr="005E7067">
        <w:t xml:space="preserve">Section </w:t>
      </w:r>
      <w:r w:rsidR="00A876EA" w:rsidRPr="005E7067">
        <w:t>1.</w:t>
      </w:r>
    </w:p>
    <w:p w:rsidR="00435761" w:rsidRP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5761">
        <w:rPr>
          <w:b/>
        </w:rPr>
        <w:t>SECTION</w:t>
      </w:r>
      <w:r w:rsidR="005E7067" w:rsidRPr="005E7067">
        <w:rPr>
          <w:rFonts w:cs="Times New Roman"/>
          <w:b/>
        </w:rPr>
        <w:t xml:space="preserve"> </w:t>
      </w:r>
      <w:r w:rsidR="00A876EA" w:rsidRPr="005E7067">
        <w:rPr>
          <w:rFonts w:cs="Times New Roman"/>
          <w:b/>
        </w:rPr>
        <w:t>61</w:t>
      </w:r>
      <w:r w:rsidR="005E7067" w:rsidRPr="005E7067">
        <w:rPr>
          <w:rFonts w:cs="Times New Roman"/>
          <w:b/>
        </w:rPr>
        <w:noBreakHyphen/>
      </w:r>
      <w:r w:rsidR="00A876EA" w:rsidRPr="005E7067">
        <w:rPr>
          <w:rFonts w:cs="Times New Roman"/>
          <w:b/>
        </w:rPr>
        <w:t>10</w:t>
      </w:r>
      <w:r w:rsidR="005E7067" w:rsidRPr="005E7067">
        <w:rPr>
          <w:rFonts w:cs="Times New Roman"/>
          <w:b/>
        </w:rPr>
        <w:noBreakHyphen/>
      </w:r>
      <w:r w:rsidR="00A876EA" w:rsidRPr="005E7067">
        <w:rPr>
          <w:rFonts w:cs="Times New Roman"/>
          <w:b/>
        </w:rPr>
        <w:t>290.</w:t>
      </w:r>
      <w:r w:rsidR="00A876EA" w:rsidRPr="005E7067">
        <w:t xml:space="preserve"> Sale of wood or denatured alcohol.</w:t>
      </w:r>
    </w:p>
    <w:p w:rsidR="00435761" w:rsidRDefault="00A876EA"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067">
        <w:tab/>
        <w:t>Nothing in this article prohibits the sale of wood or denatured alcohol.</w:t>
      </w: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5761" w:rsidRDefault="00435761"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76EA" w:rsidRPr="005E7067">
        <w:t xml:space="preserve">: 1996 Act No. 415, </w:t>
      </w:r>
      <w:r w:rsidR="005E7067" w:rsidRPr="005E7067">
        <w:t xml:space="preserve">Section </w:t>
      </w:r>
      <w:r w:rsidR="00A876EA" w:rsidRPr="005E7067">
        <w:t>1.</w:t>
      </w:r>
    </w:p>
    <w:p w:rsidR="00184435" w:rsidRPr="005E7067" w:rsidRDefault="00184435" w:rsidP="005E70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7067" w:rsidSect="005E70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067" w:rsidRDefault="005E7067" w:rsidP="005E7067">
      <w:r>
        <w:separator/>
      </w:r>
    </w:p>
  </w:endnote>
  <w:endnote w:type="continuationSeparator" w:id="0">
    <w:p w:rsidR="005E7067" w:rsidRDefault="005E7067" w:rsidP="005E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067" w:rsidRDefault="005E7067" w:rsidP="005E7067">
      <w:r>
        <w:separator/>
      </w:r>
    </w:p>
  </w:footnote>
  <w:footnote w:type="continuationSeparator" w:id="0">
    <w:p w:rsidR="005E7067" w:rsidRDefault="005E7067" w:rsidP="005E7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067" w:rsidRPr="005E7067" w:rsidRDefault="005E7067" w:rsidP="005E7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5761"/>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067"/>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47D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76E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476A6"/>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AEC87-9BBF-4783-A23E-F2A12BD3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876E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876EA"/>
    <w:rPr>
      <w:rFonts w:ascii="Consolas" w:hAnsi="Consolas" w:cs="Consolas"/>
      <w:sz w:val="21"/>
      <w:szCs w:val="21"/>
    </w:rPr>
  </w:style>
  <w:style w:type="paragraph" w:styleId="Header">
    <w:name w:val="header"/>
    <w:basedOn w:val="Normal"/>
    <w:link w:val="HeaderChar"/>
    <w:uiPriority w:val="99"/>
    <w:unhideWhenUsed/>
    <w:rsid w:val="005E7067"/>
    <w:pPr>
      <w:tabs>
        <w:tab w:val="center" w:pos="4680"/>
        <w:tab w:val="right" w:pos="9360"/>
      </w:tabs>
    </w:pPr>
  </w:style>
  <w:style w:type="character" w:customStyle="1" w:styleId="HeaderChar">
    <w:name w:val="Header Char"/>
    <w:basedOn w:val="DefaultParagraphFont"/>
    <w:link w:val="Header"/>
    <w:uiPriority w:val="99"/>
    <w:rsid w:val="005E7067"/>
  </w:style>
  <w:style w:type="paragraph" w:styleId="Footer">
    <w:name w:val="footer"/>
    <w:basedOn w:val="Normal"/>
    <w:link w:val="FooterChar"/>
    <w:uiPriority w:val="99"/>
    <w:unhideWhenUsed/>
    <w:rsid w:val="005E7067"/>
    <w:pPr>
      <w:tabs>
        <w:tab w:val="center" w:pos="4680"/>
        <w:tab w:val="right" w:pos="9360"/>
      </w:tabs>
    </w:pPr>
  </w:style>
  <w:style w:type="character" w:customStyle="1" w:styleId="FooterChar">
    <w:name w:val="Footer Char"/>
    <w:basedOn w:val="DefaultParagraphFont"/>
    <w:link w:val="Footer"/>
    <w:uiPriority w:val="99"/>
    <w:rsid w:val="005E7067"/>
  </w:style>
  <w:style w:type="character" w:styleId="Hyperlink">
    <w:name w:val="Hyperlink"/>
    <w:basedOn w:val="DefaultParagraphFont"/>
    <w:semiHidden/>
    <w:rsid w:val="00D476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1885</Words>
  <Characters>10747</Characters>
  <Application>Microsoft Office Word</Application>
  <DocSecurity>0</DocSecurity>
  <Lines>89</Lines>
  <Paragraphs>25</Paragraphs>
  <ScaleCrop>false</ScaleCrop>
  <Company>Legislative Services Agency (LSA)</Company>
  <LinksUpToDate>false</LinksUpToDate>
  <CharactersWithSpaces>12607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