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97B" w:rsidRPr="002974FF" w:rsidRDefault="009C597B">
      <w:pPr>
        <w:jc w:val="center"/>
      </w:pPr>
      <w:r w:rsidRPr="002974FF">
        <w:t>DISCLAIMER</w:t>
      </w:r>
    </w:p>
    <w:p w:rsidR="009C597B" w:rsidRPr="002974FF" w:rsidRDefault="009C597B"/>
    <w:p w:rsidR="009C597B" w:rsidRDefault="009C597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C597B" w:rsidRDefault="009C597B" w:rsidP="00D86E37"/>
    <w:p w:rsidR="009C597B" w:rsidRDefault="009C597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597B" w:rsidRDefault="009C597B" w:rsidP="00D86E37"/>
    <w:p w:rsidR="009C597B" w:rsidRDefault="009C597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597B" w:rsidRDefault="009C597B" w:rsidP="00D86E37"/>
    <w:p w:rsidR="009C597B" w:rsidRDefault="009C597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C597B" w:rsidRDefault="009C597B">
      <w:pPr>
        <w:widowControl/>
        <w:tabs>
          <w:tab w:val="clear" w:pos="720"/>
        </w:tabs>
      </w:pPr>
      <w:r>
        <w:br w:type="page"/>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0DB9">
        <w:t>CHAPTER 29</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DB9">
        <w:t>South Carolina Local Government Comprehensive Planning Enabling Act of 1994</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D09" w:rsidRPr="00400DB9">
        <w:t xml:space="preserve"> 1</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DB9">
        <w:t>Creation of Local Planning Commission</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310.</w:t>
      </w:r>
      <w:r w:rsidR="00575D09" w:rsidRPr="00400DB9">
        <w:t xml:space="preserve"> </w:t>
      </w:r>
      <w:r w:rsidRPr="00400DB9">
        <w:t>“</w:t>
      </w:r>
      <w:r w:rsidR="00575D09" w:rsidRPr="00400DB9">
        <w:t>Local planning commission</w:t>
      </w:r>
      <w:r w:rsidRPr="00400DB9">
        <w:t>”</w:t>
      </w:r>
      <w:r w:rsidR="00575D09" w:rsidRPr="00400DB9">
        <w:t xml:space="preserve"> defined.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For purposes of this chapter, </w:t>
      </w:r>
      <w:r w:rsidR="00400DB9" w:rsidRPr="00400DB9">
        <w:t>“</w:t>
      </w:r>
      <w:r w:rsidRPr="00400DB9">
        <w:t>local planning commission</w:t>
      </w:r>
      <w:r w:rsidR="00400DB9" w:rsidRPr="00400DB9">
        <w:t>”</w:t>
      </w:r>
      <w:r w:rsidRPr="00400DB9">
        <w:t xml:space="preserve"> means a municipal planning commission, a county planning commission, a joint city</w:t>
      </w:r>
      <w:r w:rsidR="00400DB9" w:rsidRPr="00400DB9">
        <w:noBreakHyphen/>
      </w:r>
      <w:r w:rsidRPr="00400DB9">
        <w:t>county planning commission, or a consolidated government planning commission.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320.</w:t>
      </w:r>
      <w:r w:rsidR="00575D09" w:rsidRPr="00400DB9">
        <w:t xml:space="preserve"> Bodies authorized to create local planning commissions.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330.</w:t>
      </w:r>
      <w:r w:rsidR="00575D09" w:rsidRPr="00400DB9">
        <w:t xml:space="preserve"> Areas of jurisdiction; agreement for county planning commission to act as municipal planning commission.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340.</w:t>
      </w:r>
      <w:r w:rsidR="00575D09" w:rsidRPr="00400DB9">
        <w:t xml:space="preserve"> Functions, powers, and duties of local planning commissions.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w:t>
      </w:r>
      <w:r w:rsidRPr="00400DB9">
        <w:lastRenderedPageBreak/>
        <w:t>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w:t>
      </w:r>
      <w:r w:rsidR="00400DB9" w:rsidRPr="00400DB9">
        <w:t>’</w:t>
      </w:r>
      <w:r w:rsidRPr="00400DB9">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In the discharge of its responsibilities, the local planning commission has the power and duty to:</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prepare and revise periodically plans and programs for the development and redevelopment of its area as provided in this chapter;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prepare and recommend for adoption to the appropriate governing authority or authorities as a means for implementing the plans and programs in its area:</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(a) zoning ordinances to include zoning district maps and appropriate revisions thereof, as provided in this chapter;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(b) regulations for the subdivision or development of land and appropriate revisions thereof, and to oversee the administration of the regulations that may be adopted as provided in this chapter;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(c) an official map and appropriate revision on it showing the exact location of existing or proposed public street, highway, and utility rights</w:t>
      </w:r>
      <w:r w:rsidR="00400DB9" w:rsidRPr="00400DB9">
        <w:noBreakHyphen/>
      </w:r>
      <w:r w:rsidRPr="00400DB9">
        <w:t>of</w:t>
      </w:r>
      <w:r w:rsidR="00400DB9" w:rsidRPr="00400DB9">
        <w:noBreakHyphen/>
      </w:r>
      <w:r w:rsidRPr="00400DB9">
        <w:t>way, and public building sites, together with regulations to control the erection of buildings or other structures or changes in land use within the rights</w:t>
      </w:r>
      <w:r w:rsidR="00400DB9" w:rsidRPr="00400DB9">
        <w:noBreakHyphen/>
      </w:r>
      <w:r w:rsidRPr="00400DB9">
        <w:t>of</w:t>
      </w:r>
      <w:r w:rsidR="00400DB9" w:rsidRPr="00400DB9">
        <w:noBreakHyphen/>
      </w:r>
      <w:r w:rsidRPr="00400DB9">
        <w:t>way, building sites, or open spaces within its political jurisdiction or a specified portion of it, as set forth in this chapter;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(d) a landscaping ordinance setting forth required planting, tree preservation, and other aesthetic considerations for land and structures;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(f) policies or procedures to facilitate implementation of planning elements.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350.</w:t>
      </w:r>
      <w:r w:rsidR="00575D09" w:rsidRPr="00400DB9">
        <w:t xml:space="preserve"> Membership; terms of office; compensation; qualifications.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400DB9" w:rsidRPr="00400DB9">
        <w:noBreakHyphen/>
      </w:r>
      <w:r w:rsidRPr="00400DB9">
        <w:t>county planning commission the membership must be proportional to the population inside and outside the corporate limits of municipalities.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360.</w:t>
      </w:r>
      <w:r w:rsidR="00575D09" w:rsidRPr="00400DB9">
        <w:t xml:space="preserve"> Organization of commission; meetings; procedural rules; records; purchases.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 local planning commission shall organize itself electing one of its members as chairman and one as vice</w:t>
      </w:r>
      <w:r w:rsidR="00400DB9" w:rsidRPr="00400DB9">
        <w:noBreakHyphen/>
      </w:r>
      <w:r w:rsidRPr="00400DB9">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370.</w:t>
      </w:r>
      <w:r w:rsidR="00575D09" w:rsidRPr="00400DB9">
        <w:t xml:space="preserve"> Referral of matters to commission; reports.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380.</w:t>
      </w:r>
      <w:r w:rsidR="00575D09" w:rsidRPr="00400DB9">
        <w:t xml:space="preserve"> Funding of commissions; expenditures; contracts.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1.</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D09" w:rsidRPr="00400DB9">
        <w:t xml:space="preserve"> 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DB9">
        <w:t xml:space="preserve">Local Planning </w:t>
      </w:r>
      <w:r w:rsidR="00400DB9" w:rsidRPr="00400DB9">
        <w:noBreakHyphen/>
      </w:r>
      <w:r w:rsidRPr="00400DB9">
        <w:t xml:space="preserve"> The Comprehensive Planning Process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Editor</w:t>
      </w:r>
      <w:r w:rsidR="00400DB9" w:rsidRPr="00400DB9">
        <w:t>’</w:t>
      </w:r>
      <w:r w:rsidRPr="00400DB9">
        <w:t>s Note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 xml:space="preserve">2007 Act No. 31, </w:t>
      </w:r>
      <w:r w:rsidR="00400DB9" w:rsidRPr="00400DB9">
        <w:t xml:space="preserve">Section </w:t>
      </w:r>
      <w:r w:rsidRPr="00400DB9">
        <w:t>6, provides as follows:</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w:t>
      </w:r>
      <w:r w:rsidR="00575D09" w:rsidRPr="00400DB9">
        <w:t>All local governments that have adopted a local comprehensive plan in compliance with the provisions of Article 3, Chapter 29, Title 6 of the 1976 Code shall revise their local comprehensive plans to comply with the provisions of this act at the local government</w:t>
      </w:r>
      <w:r w:rsidRPr="00400DB9">
        <w:t>’</w:t>
      </w:r>
      <w:r w:rsidR="00575D09" w:rsidRPr="00400DB9">
        <w:t>s next review of its local comprehensive plan as provided in Section 6</w:t>
      </w:r>
      <w:r w:rsidRPr="00400DB9">
        <w:noBreakHyphen/>
      </w:r>
      <w:r w:rsidR="00575D09" w:rsidRPr="00400DB9">
        <w:t>29</w:t>
      </w:r>
      <w:r w:rsidRPr="00400DB9">
        <w:noBreakHyphen/>
      </w:r>
      <w:r w:rsidR="00575D09" w:rsidRPr="00400DB9">
        <w:t>510(E) following the effective date of this act.</w:t>
      </w:r>
      <w:r w:rsidRPr="00400DB9">
        <w:t>”</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510.</w:t>
      </w:r>
      <w:r w:rsidR="00575D09" w:rsidRPr="00400DB9">
        <w:t xml:space="preserve"> Planning process; elements; comprehensive plan.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The local planning commission shall develop and maintain a planning process which will result in the systematic preparation and continual re</w:t>
      </w:r>
      <w:r w:rsidR="00400DB9" w:rsidRPr="00400DB9">
        <w:noBreakHyphen/>
      </w:r>
      <w:r w:rsidRPr="00400DB9">
        <w:t>evaluation and updating of those elements considered critical, necessary, and desirable to guide the development and redevelopment of its area of jurisdiction.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Surveys and studies on which planning elements are based must include consideration of potential conflicts with adjacent jurisdictions and regional plans or issues.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The basic planning process for all planning elements must include, but not be limited to:</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inventory of existing conditions;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a statement of needs and goals;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implementation strategies with time frames.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A local comprehensive plan must include, but not be limited to, the following planning elements: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lastRenderedPageBreak/>
        <w:tab/>
      </w:r>
      <w:r w:rsidRPr="00400DB9">
        <w:tab/>
        <w:t>(1) a population element which considers historic trends and projections, household numbers and sizes, educational levels, and income characteristics;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an economic development element which considers labor force and labor force characteristics, employment by place of work and residence, and analysis of the economic base;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400DB9" w:rsidRPr="00400DB9">
        <w:noBreakHyphen/>
      </w:r>
      <w:r w:rsidRPr="00400DB9">
        <w:t>based incentives that may be made available to encourage development of affordable housing, which incentives may include density bonuses, design flexibility, and streamlined permitting processes;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(7) a land use element which considers existing and future land use by categories, including residential, commercial, industrial, agricultural, forestry, mining, public and quasi</w:t>
      </w:r>
      <w:r w:rsidR="00400DB9" w:rsidRPr="00400DB9">
        <w:noBreakHyphen/>
      </w:r>
      <w:r w:rsidRPr="00400DB9">
        <w:t>public, recreation, parks, open space, and vacant or undeveloped;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400DB9" w:rsidRPr="00400DB9">
        <w:t>“</w:t>
      </w:r>
      <w:r w:rsidRPr="00400DB9">
        <w:t>adjacent and relevant jurisdictions and agencies</w:t>
      </w:r>
      <w:r w:rsidR="00400DB9" w:rsidRPr="00400DB9">
        <w:t>”</w:t>
      </w:r>
      <w:r w:rsidRPr="00400DB9">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400DB9" w:rsidRPr="00400DB9">
        <w:t>“</w:t>
      </w:r>
      <w:r w:rsidRPr="00400DB9">
        <w:t>coordination</w:t>
      </w:r>
      <w:r w:rsidR="00400DB9" w:rsidRPr="00400DB9">
        <w:t>”</w:t>
      </w:r>
      <w:r w:rsidRPr="00400DB9">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2007 Act No. 31, </w:t>
      </w:r>
      <w:r w:rsidRPr="00400DB9">
        <w:t xml:space="preserve">Section </w:t>
      </w:r>
      <w:r w:rsidR="00575D09" w:rsidRPr="00400DB9">
        <w:t>2, eff May 23, 2007.</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2007 amendment, in subsection (D), in paragraph (5) deleted </w:t>
      </w:r>
      <w:r w:rsidR="00400DB9" w:rsidRPr="00400DB9">
        <w:t>“</w:t>
      </w:r>
      <w:r w:rsidRPr="00400DB9">
        <w:t>transportation network;</w:t>
      </w:r>
      <w:r w:rsidR="00400DB9" w:rsidRPr="00400DB9">
        <w:t>”</w:t>
      </w:r>
      <w:r w:rsidRPr="00400DB9">
        <w:t xml:space="preserve"> following </w:t>
      </w:r>
      <w:r w:rsidR="00400DB9" w:rsidRPr="00400DB9">
        <w:t>“</w:t>
      </w:r>
      <w:r w:rsidRPr="00400DB9">
        <w:t>considers</w:t>
      </w:r>
      <w:r w:rsidR="00400DB9" w:rsidRPr="00400DB9">
        <w:t>”</w:t>
      </w:r>
      <w:r w:rsidRPr="00400DB9">
        <w:t>, in paragraph (6) added the second sentence, added paragraph (8) pertaining to transportation elements, and added paragraph (9) pertaining to priority investment elements analyzing likely federal, state, and local funds available.</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520.</w:t>
      </w:r>
      <w:r w:rsidR="00575D09" w:rsidRPr="00400DB9">
        <w:t xml:space="preserve"> Advisory committees; notice of meetings; recommendations by resolution; transmittal of recommended plan.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530.</w:t>
      </w:r>
      <w:r w:rsidR="00575D09" w:rsidRPr="00400DB9">
        <w:t xml:space="preserve"> Adoption of plan or elements; public hearing.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400DB9" w:rsidRPr="00400DB9">
        <w:t>’</w:t>
      </w:r>
      <w:r w:rsidRPr="00400DB9">
        <w:t xml:space="preserve"> notice of the time and place of the hearings has been given in a newspaper having general circulation in the jurisdiction.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540.</w:t>
      </w:r>
      <w:r w:rsidR="00575D09" w:rsidRPr="00400DB9">
        <w:t xml:space="preserve"> Review of proposals following adoption of plan; projects in conflict with plan; exemption for utilities.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1.</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D09" w:rsidRPr="00400DB9">
        <w:t xml:space="preserve"> 5</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DB9">
        <w:t xml:space="preserve">Local Planning </w:t>
      </w:r>
      <w:r w:rsidR="00400DB9" w:rsidRPr="00400DB9">
        <w:noBreakHyphen/>
      </w:r>
      <w:r w:rsidRPr="00400DB9">
        <w:t xml:space="preserve"> Zoning</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710.</w:t>
      </w:r>
      <w:r w:rsidR="00575D09" w:rsidRPr="00400DB9">
        <w:t xml:space="preserve"> Zoning ordinances; purposes.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to provide for adequate light, air, and open space;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to prevent the overcrowding of land, to avoid undue concentration of population, and to lessen congestion in the streets;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to facilitate the creation of a convenient, attractive, and harmonious community;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to protect and preserve scenic, historic, or ecologically sensitive areas;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400DB9" w:rsidRPr="00400DB9">
        <w:t>“</w:t>
      </w:r>
      <w:r w:rsidRPr="00400DB9">
        <w:t>Other public requirements</w:t>
      </w:r>
      <w:r w:rsidR="00400DB9" w:rsidRPr="00400DB9">
        <w:t>”</w:t>
      </w:r>
      <w:r w:rsidRPr="00400DB9">
        <w:t xml:space="preserve"> which the local governing body intends to address by a particular ordinance or action must be specified in the preamble or some other part of the ordinance or action;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(7) to secure safety from fire, flood, and other dangers;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(8) to further the public welfare in any other regard specified by a local governing body.</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715.</w:t>
      </w:r>
      <w:r w:rsidR="00575D09" w:rsidRPr="00400DB9">
        <w:t xml:space="preserve"> Church</w:t>
      </w:r>
      <w:r w:rsidRPr="00400DB9">
        <w:noBreakHyphen/>
      </w:r>
      <w:r w:rsidR="00575D09" w:rsidRPr="00400DB9">
        <w:t>related activities; zoning ordinances for single family residences.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(A) For purposes of this section, </w:t>
      </w:r>
      <w:r w:rsidR="00400DB9" w:rsidRPr="00400DB9">
        <w:t>“</w:t>
      </w:r>
      <w:r w:rsidRPr="00400DB9">
        <w:t>church</w:t>
      </w:r>
      <w:r w:rsidR="00400DB9" w:rsidRPr="00400DB9">
        <w:noBreakHyphen/>
      </w:r>
      <w:r w:rsidRPr="00400DB9">
        <w:t>related activities</w:t>
      </w:r>
      <w:r w:rsidR="00400DB9" w:rsidRPr="00400DB9">
        <w:t>”</w:t>
      </w:r>
      <w:r w:rsidRPr="00400DB9">
        <w:t xml:space="preserve"> does not include regularly scheduled worship services.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Notwithstanding any other provision of law, no zoning ordinance of a municipality or county may prohibit church</w:t>
      </w:r>
      <w:r w:rsidR="00400DB9" w:rsidRPr="00400DB9">
        <w:noBreakHyphen/>
      </w:r>
      <w:r w:rsidRPr="00400DB9">
        <w:t>related activities in a single</w:t>
      </w:r>
      <w:r w:rsidR="00400DB9" w:rsidRPr="00400DB9">
        <w:noBreakHyphen/>
      </w:r>
      <w:r w:rsidRPr="00400DB9">
        <w:t>family residence.</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1998 Act No. 276, </w:t>
      </w:r>
      <w:r w:rsidRPr="00400DB9">
        <w:t xml:space="preserve">Section </w:t>
      </w:r>
      <w:r w:rsidR="00575D09" w:rsidRPr="00400DB9">
        <w:t>2.</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720.</w:t>
      </w:r>
      <w:r w:rsidR="00575D09" w:rsidRPr="00400DB9">
        <w:t xml:space="preserve"> Zoning districts; matters regulated; uniformity; zoning techniques.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the use of buildings, structures, and land;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the size, location, height, bulk, orientation, number of stories, erection, construction, reconstruction, alteration, demolition, or removal in whole or in part of buildings and other structures, including signage;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the density of development, use, or occupancy of buildings, structures, or land;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the areas and dimensions of land, water, and air space to be occupied by buildings and structures, and the size of yards, courts, and other open spaces;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(5) the amount of off</w:t>
      </w:r>
      <w:r w:rsidR="00400DB9" w:rsidRPr="00400DB9">
        <w:noBreakHyphen/>
      </w:r>
      <w:r w:rsidRPr="00400DB9">
        <w:t>street parking and loading that must be provided, and restrictions or requirements related to the entry or use of motor vehicles on the land;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(6) other aspects of the site plan including, but not limited to, tree preservation, landscaping, buffers, lighting, and curb cuts;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(7) other aspects of the development and use of land or structures necessary to accomplish the purposes set forth throughout this chapter.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(1) </w:t>
      </w:r>
      <w:r w:rsidR="00400DB9" w:rsidRPr="00400DB9">
        <w:t>“</w:t>
      </w:r>
      <w:r w:rsidRPr="00400DB9">
        <w:t>cluster development</w:t>
      </w:r>
      <w:r w:rsidR="00400DB9" w:rsidRPr="00400DB9">
        <w:t>”</w:t>
      </w:r>
      <w:r w:rsidRPr="00400DB9">
        <w:t xml:space="preserve"> or the grouping of residential, commercial, or industrial uses within a subdivision or development site, permitting a reduction in the otherwise applicable lot size, while preserving substantial open space on the remainder of the parcel;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(2) </w:t>
      </w:r>
      <w:r w:rsidR="00400DB9" w:rsidRPr="00400DB9">
        <w:t>“</w:t>
      </w:r>
      <w:r w:rsidRPr="00400DB9">
        <w:t>floating zone</w:t>
      </w:r>
      <w:r w:rsidR="00400DB9" w:rsidRPr="00400DB9">
        <w:t>”</w:t>
      </w:r>
      <w:r w:rsidRPr="00400DB9">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(3) </w:t>
      </w:r>
      <w:r w:rsidR="00400DB9" w:rsidRPr="00400DB9">
        <w:t>“</w:t>
      </w:r>
      <w:r w:rsidRPr="00400DB9">
        <w:t>performance zoning</w:t>
      </w:r>
      <w:r w:rsidR="00400DB9" w:rsidRPr="00400DB9">
        <w:t>”</w:t>
      </w:r>
      <w:r w:rsidRPr="00400DB9">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400DB9" w:rsidRPr="00400DB9">
        <w:t>’</w:t>
      </w:r>
      <w:r w:rsidRPr="00400DB9">
        <w:t>s flexibility;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(4) </w:t>
      </w:r>
      <w:r w:rsidR="00400DB9" w:rsidRPr="00400DB9">
        <w:t>“</w:t>
      </w:r>
      <w:r w:rsidRPr="00400DB9">
        <w:t>planned development district</w:t>
      </w:r>
      <w:r w:rsidR="00400DB9" w:rsidRPr="00400DB9">
        <w:t>”</w:t>
      </w:r>
      <w:r w:rsidRPr="00400DB9">
        <w:t xml:space="preserve"> or a development project comprised of housing of different types and densities and of compatible commercial uses, or shopping centers, office parks, and mixed</w:t>
      </w:r>
      <w:r w:rsidR="00400DB9" w:rsidRPr="00400DB9">
        <w:noBreakHyphen/>
      </w:r>
      <w:r w:rsidRPr="00400DB9">
        <w:t>use developments. A planned development district is established by rezoning prior to development and is characterized by a unified site design for a mixed use development;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(5) </w:t>
      </w:r>
      <w:r w:rsidR="00400DB9" w:rsidRPr="00400DB9">
        <w:t>“</w:t>
      </w:r>
      <w:r w:rsidRPr="00400DB9">
        <w:t>overlay zone</w:t>
      </w:r>
      <w:r w:rsidR="00400DB9" w:rsidRPr="00400DB9">
        <w:t>”</w:t>
      </w:r>
      <w:r w:rsidRPr="00400DB9">
        <w:t xml:space="preserve"> or a zone which imposes a set of requirements or relaxes a set of requirements imposed by the underlying zoning district when there is a special public interest in a particular geographic area that does not coincide with the underlying zone boundaries;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(6) </w:t>
      </w:r>
      <w:r w:rsidR="00400DB9" w:rsidRPr="00400DB9">
        <w:t>“</w:t>
      </w:r>
      <w:r w:rsidRPr="00400DB9">
        <w:t>conditional uses</w:t>
      </w:r>
      <w:r w:rsidR="00400DB9" w:rsidRPr="00400DB9">
        <w:t>”</w:t>
      </w:r>
      <w:r w:rsidRPr="00400DB9">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(7) </w:t>
      </w:r>
      <w:r w:rsidR="00400DB9" w:rsidRPr="00400DB9">
        <w:t>“</w:t>
      </w:r>
      <w:r w:rsidRPr="00400DB9">
        <w:t>priority investment zone</w:t>
      </w:r>
      <w:r w:rsidR="00400DB9" w:rsidRPr="00400DB9">
        <w:t>”</w:t>
      </w:r>
      <w:r w:rsidRPr="00400DB9">
        <w:t xml:space="preserve"> in which the governing authority adopts market</w:t>
      </w:r>
      <w:r w:rsidR="00400DB9" w:rsidRPr="00400DB9">
        <w:noBreakHyphen/>
      </w:r>
      <w:r w:rsidRPr="00400DB9">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2007 Act No. 31, </w:t>
      </w:r>
      <w:r w:rsidRPr="00400DB9">
        <w:t xml:space="preserve">Section </w:t>
      </w:r>
      <w:r w:rsidR="00575D09" w:rsidRPr="00400DB9">
        <w:t>3, eff May 23, 2007.</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2007 amendment added paragraph (C)(7) relating to </w:t>
      </w:r>
      <w:r w:rsidR="00400DB9" w:rsidRPr="00400DB9">
        <w:t>“</w:t>
      </w:r>
      <w:r w:rsidRPr="00400DB9">
        <w:t>priority investment zone</w:t>
      </w:r>
      <w:r w:rsidR="00400DB9" w:rsidRPr="00400DB9">
        <w:t>”</w:t>
      </w:r>
      <w:r w:rsidRPr="00400DB9">
        <w:t>.</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730.</w:t>
      </w:r>
      <w:r w:rsidR="00575D09" w:rsidRPr="00400DB9">
        <w:t xml:space="preserve"> Nonconformities.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740.</w:t>
      </w:r>
      <w:r w:rsidR="00575D09" w:rsidRPr="00400DB9">
        <w:t xml:space="preserve"> Planned development districts.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750.</w:t>
      </w:r>
      <w:r w:rsidR="00575D09" w:rsidRPr="00400DB9">
        <w:t xml:space="preserve"> Special development district parking facility plan; dedication.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760.</w:t>
      </w:r>
      <w:r w:rsidR="00575D09" w:rsidRPr="00400DB9">
        <w:t xml:space="preserve"> Procedure for enactment or amendment of zoning regulation or map; notice and rights of landowners; time limit on challenges.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400DB9" w:rsidRPr="00400DB9">
        <w:t>’</w:t>
      </w:r>
      <w:r w:rsidRPr="00400DB9">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If a landowner whose land is the subject of a proposed amendment will be allowed to present oral or written comments to the planning commission, at least ten days</w:t>
      </w:r>
      <w:r w:rsidR="00400DB9" w:rsidRPr="00400DB9">
        <w:t>’</w:t>
      </w:r>
      <w:r w:rsidRPr="00400DB9">
        <w:t xml:space="preserve"> notice and an opportunity to comment in the same manner must be given to other interested members of the public, including owners of adjoining property.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An owner of adjoining land or his representative has standing to bring an action contesting the ordinance or amendment; however, this subsection does not create any new substantive right in any party.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770.</w:t>
      </w:r>
      <w:r w:rsidR="00575D09" w:rsidRPr="00400DB9">
        <w:t xml:space="preserve"> Governmental entities subject to zoning ordinances; exceptions.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Agencies, departments, and subdivisions of this State that use real property, as owner or tenant, in any county or municipality in this State are subject to the zoning ordinances.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 county or agency, department or subdivision of it that uses any real property, as owner or tenant, within the limits of any municipality in this State is subject to the zoning ordinances of the municipality.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A municipality or agency, department or subdivision of it, that uses any real property, as owner or tenant, within the limits of any county in this State but not within the limits of the municipality is subject to the zoning ordinances of the county.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The provisions of this section do not require a state agency, department, or subdivision to move from facilities occupied on June 18, 1976, regardless of whether or not their location is in violation of municipal or county zoning ordinances.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(E) The provisions of this section do not apply to a home serving nine or fewer mentally or physically handicapped persons provided the home provides care on a twenty</w:t>
      </w:r>
      <w:r w:rsidR="00400DB9" w:rsidRPr="00400DB9">
        <w:noBreakHyphen/>
      </w:r>
      <w:r w:rsidRPr="00400DB9">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400DB9" w:rsidRPr="00400DB9">
        <w:noBreakHyphen/>
      </w:r>
      <w:r w:rsidRPr="00400DB9">
        <w:t>five days to make a final selection of the site by majority vote. This final selection is binding on the entity and the governing body. In the event no selection has been made by the end of the forty</w:t>
      </w:r>
      <w:r w:rsidR="00400DB9" w:rsidRPr="00400DB9">
        <w:noBreakHyphen/>
      </w:r>
      <w:r w:rsidRPr="00400DB9">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(F) Prospective residents of these homes must be screened by the licensing agency to ensure that the placement is appropriate.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(G) The licensing agency shall conduct reviews of these homes no less frequently than every six months for the purpose of promoting the rehabilitative purposes of the homes and their continued compatibility with their neighborhoods.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(H) The governing body of a county or municipality whose zoning ordinances are violated by the provisions of this section may apply to a court of competent jurisdiction for injunctive and such other relief as the court may consider proper.</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775.</w:t>
      </w:r>
      <w:r w:rsidR="00575D09" w:rsidRPr="00400DB9">
        <w:t xml:space="preserve"> Use of property obtained from federal government.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Notwithstanding the provisions of Section 6</w:t>
      </w:r>
      <w:r w:rsidR="00400DB9" w:rsidRPr="00400DB9">
        <w:noBreakHyphen/>
      </w:r>
      <w:r w:rsidRPr="00400DB9">
        <w:t>29</w:t>
      </w:r>
      <w:r w:rsidR="00400DB9" w:rsidRPr="00400DB9">
        <w:noBreakHyphen/>
      </w:r>
      <w:r w:rsidRPr="00400DB9">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2002 Act No. 256, </w:t>
      </w:r>
      <w:r w:rsidRPr="00400DB9">
        <w:t xml:space="preserve">Section </w:t>
      </w:r>
      <w:r w:rsidR="00575D09" w:rsidRPr="00400DB9">
        <w:t>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Code Commissioner</w:t>
      </w:r>
      <w:r w:rsidR="00400DB9" w:rsidRPr="00400DB9">
        <w:t>’</w:t>
      </w:r>
      <w:r w:rsidRPr="00400DB9">
        <w:t xml:space="preserve">s Note </w:t>
      </w:r>
      <w:r w:rsidR="00400DB9" w:rsidRPr="00400DB9">
        <w:noBreakHyphen/>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Codified as </w:t>
      </w:r>
      <w:r w:rsidR="00400DB9" w:rsidRPr="00400DB9">
        <w:t xml:space="preserve">Section </w:t>
      </w:r>
      <w:r w:rsidRPr="00400DB9">
        <w:t>6</w:t>
      </w:r>
      <w:r w:rsidR="00400DB9" w:rsidRPr="00400DB9">
        <w:noBreakHyphen/>
      </w:r>
      <w:r w:rsidRPr="00400DB9">
        <w:t>29</w:t>
      </w:r>
      <w:r w:rsidR="00400DB9" w:rsidRPr="00400DB9">
        <w:noBreakHyphen/>
      </w:r>
      <w:r w:rsidRPr="00400DB9">
        <w:t>775 at the direction of the Code Commissioner.</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780.</w:t>
      </w:r>
      <w:r w:rsidR="00575D09" w:rsidRPr="00400DB9">
        <w:t xml:space="preserve"> Board of zoning appeals; membership; terms of office; vacancies; compensation.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790.</w:t>
      </w:r>
      <w:r w:rsidR="00575D09" w:rsidRPr="00400DB9">
        <w:t xml:space="preserve"> Board of zoning appeals; officers; rules; meetings; notice; records.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board shall elect one of its members chairman, who shall serve for one year or until he is re</w:t>
      </w:r>
      <w:r w:rsidR="00400DB9" w:rsidRPr="00400DB9">
        <w:noBreakHyphen/>
      </w:r>
      <w:r w:rsidRPr="00400DB9">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800.</w:t>
      </w:r>
      <w:r w:rsidR="00575D09" w:rsidRPr="00400DB9">
        <w:t xml:space="preserve"> Powers of board of appeals; variances; special exceptions; remand; stay; hearing; decisions and orders.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The board of appeals has the following powers: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to hear and decide appeals where it is alleged there is error in an order, requirement, decision, or determination made by an administrative official in the enforcement of the zoning ordinance;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(a) there are extraordinary and exceptional conditions pertaining to the particular piece of property;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(b) these conditions do not generally apply to other property in the vicinity;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(c) because of these conditions, the application of the ordinance to the particular piece of property would effectively prohibit or unreasonably restrict the utilization of the property;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(d) the authorization of a variance will not be of substantial detriment to adjacent property or to the public good, and the character of the district will not be harmed by the granting of the variance.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r>
      <w:r w:rsidRPr="00400DB9">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r>
      <w:r w:rsidRPr="00400DB9">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400DB9" w:rsidRPr="00400DB9">
        <w:noBreakHyphen/>
      </w:r>
      <w:r w:rsidRPr="00400DB9">
        <w:t>thirds of the local adjustment board members present and voting. Notwithstanding any other provision of this section, the local governing body may overrule the decision of the local board of adjustment concerning a use variance.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r>
      <w:r w:rsidRPr="00400DB9">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to permit uses by special exception subject to the terms and conditions for the uses set forth for such uses in the zoning ordinance;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to remand a matter to an administrative official, upon motion by a party or the board</w:t>
      </w:r>
      <w:r w:rsidR="00400DB9" w:rsidRPr="00400DB9">
        <w:t>’</w:t>
      </w:r>
      <w:r w:rsidRPr="00400DB9">
        <w:t>s own motion, if the board determines the record is insufficient for review. A party</w:t>
      </w:r>
      <w:r w:rsidR="00400DB9" w:rsidRPr="00400DB9">
        <w:t>’</w:t>
      </w:r>
      <w:r w:rsidRPr="00400DB9">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The board must fix a reasonable time for the hearing of the appeal or other matter referred to the board, and give at least fifteen days</w:t>
      </w:r>
      <w:r w:rsidR="00400DB9" w:rsidRPr="00400DB9">
        <w:t>’</w:t>
      </w:r>
      <w:r w:rsidRPr="00400DB9">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2,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The 2003 amendment rewrote this section.</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810.</w:t>
      </w:r>
      <w:r w:rsidR="00575D09" w:rsidRPr="00400DB9">
        <w:t xml:space="preserve"> Contempt; penalty.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820.</w:t>
      </w:r>
      <w:r w:rsidR="00575D09" w:rsidRPr="00400DB9">
        <w:t xml:space="preserve"> Appeal from zoning board of appeals to circuit court; pre</w:t>
      </w:r>
      <w:r w:rsidRPr="00400DB9">
        <w:noBreakHyphen/>
      </w:r>
      <w:r w:rsidR="00575D09" w:rsidRPr="00400DB9">
        <w:t>litigation mediation; filing requirements.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 property owner whose land is the subject of a decision of the board of appeals may appeal either: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as provided in subsection (A);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by filing a notice of appeal with the circuit court accompanied by a request for pre</w:t>
      </w:r>
      <w:r w:rsidR="00400DB9" w:rsidRPr="00400DB9">
        <w:noBreakHyphen/>
      </w:r>
      <w:r w:rsidRPr="00400DB9">
        <w:t>litigation mediation in accordance with Section 6</w:t>
      </w:r>
      <w:r w:rsidR="00400DB9" w:rsidRPr="00400DB9">
        <w:noBreakHyphen/>
      </w:r>
      <w:r w:rsidRPr="00400DB9">
        <w:t>29</w:t>
      </w:r>
      <w:r w:rsidR="00400DB9" w:rsidRPr="00400DB9">
        <w:noBreakHyphen/>
      </w:r>
      <w:r w:rsidRPr="00400DB9">
        <w:t>825.</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Any notice of appeal and request for pre</w:t>
      </w:r>
      <w:r w:rsidR="00400DB9" w:rsidRPr="00400DB9">
        <w:noBreakHyphen/>
      </w:r>
      <w:r w:rsidRPr="00400DB9">
        <w:t>litigation mediation must be filed within thirty days after the decision of the board is postmarked.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Any filing of an appeal from a particular board of appeals decision pursuant to the provisions of this chapter must be given a single docket number, and the appellant must be assessed only one filing fee pursuant to Section 8</w:t>
      </w:r>
      <w:r w:rsidR="00400DB9" w:rsidRPr="00400DB9">
        <w:noBreakHyphen/>
      </w:r>
      <w:r w:rsidRPr="00400DB9">
        <w:t>21</w:t>
      </w:r>
      <w:r w:rsidR="00400DB9" w:rsidRPr="00400DB9">
        <w:noBreakHyphen/>
      </w:r>
      <w:r w:rsidRPr="00400DB9">
        <w:t>310(11)(a).</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3,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The 2003 amendment added subsections (B) and (C) and designated the existing paragraph as subsection (A).</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825.</w:t>
      </w:r>
      <w:r w:rsidR="00575D09" w:rsidRPr="00400DB9">
        <w:t xml:space="preserve"> Pre</w:t>
      </w:r>
      <w:r w:rsidRPr="00400DB9">
        <w:noBreakHyphen/>
      </w:r>
      <w:r w:rsidR="00575D09" w:rsidRPr="00400DB9">
        <w:t>litigation mediation; notice; settlement approval; effect on real property; unsuccessful mediation.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If a property owner files a notice of appeal with a request for pre</w:t>
      </w:r>
      <w:r w:rsidR="00400DB9" w:rsidRPr="00400DB9">
        <w:noBreakHyphen/>
      </w:r>
      <w:r w:rsidRPr="00400DB9">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Within five working days of a successful mediation, the mediator must provide the parties with a signed copy of the written mediation agreement.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Before the terms of a mediation settlement may take effect, the mediation settlement must be approved by: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the local legislative governing body in public session;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the circuit court as provided in subsection (G).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(E) Any land use or other change agreed to in mediation which affects existing law is effective only as to the real property which is the subject of the mediation, and a settlement agreement sets no precedent as to other parcels of real property.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the report of an impasse as provided in the South Carolina Circuit Court Alternative Dispute Resolution Rules;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the failure to approve the settlement by the local governing body.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in the same manner as provided by law for appeals from other judgments of the circuit court;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by filing an appeal pursuant to subsection (F).</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2003 Act No. 39, </w:t>
      </w:r>
      <w:r w:rsidRPr="00400DB9">
        <w:t xml:space="preserve">Section </w:t>
      </w:r>
      <w:r w:rsidR="00575D09" w:rsidRPr="00400DB9">
        <w:t>4, eff June 2, 2003.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830.</w:t>
      </w:r>
      <w:r w:rsidR="00575D09" w:rsidRPr="00400DB9">
        <w:t xml:space="preserve"> Notice of appeal; transcript; supersedeas.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Upon the filing of an appeal with a petition as provided in Section 6</w:t>
      </w:r>
      <w:r w:rsidR="00400DB9" w:rsidRPr="00400DB9">
        <w:noBreakHyphen/>
      </w:r>
      <w:r w:rsidRPr="00400DB9">
        <w:t>29</w:t>
      </w:r>
      <w:r w:rsidR="00400DB9" w:rsidRPr="00400DB9">
        <w:noBreakHyphen/>
      </w:r>
      <w:r w:rsidRPr="00400DB9">
        <w:t>820(A) or Section 6</w:t>
      </w:r>
      <w:r w:rsidR="00400DB9" w:rsidRPr="00400DB9">
        <w:noBreakHyphen/>
      </w:r>
      <w:r w:rsidRPr="00400DB9">
        <w:t>29</w:t>
      </w:r>
      <w:r w:rsidR="00400DB9" w:rsidRPr="00400DB9">
        <w:noBreakHyphen/>
      </w:r>
      <w:r w:rsidRPr="00400DB9">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5,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2003 amendment, in subsection (A) inserted </w:t>
      </w:r>
      <w:r w:rsidR="00400DB9" w:rsidRPr="00400DB9">
        <w:t>“</w:t>
      </w:r>
      <w:r w:rsidRPr="00400DB9">
        <w:t>with a petition as provided in Section 6</w:t>
      </w:r>
      <w:r w:rsidR="00400DB9" w:rsidRPr="00400DB9">
        <w:noBreakHyphen/>
      </w:r>
      <w:r w:rsidRPr="00400DB9">
        <w:t>29</w:t>
      </w:r>
      <w:r w:rsidR="00400DB9" w:rsidRPr="00400DB9">
        <w:noBreakHyphen/>
      </w:r>
      <w:r w:rsidRPr="00400DB9">
        <w:t>820(A) or Section 6</w:t>
      </w:r>
      <w:r w:rsidR="00400DB9" w:rsidRPr="00400DB9">
        <w:noBreakHyphen/>
      </w:r>
      <w:r w:rsidRPr="00400DB9">
        <w:t>29</w:t>
      </w:r>
      <w:r w:rsidR="00400DB9" w:rsidRPr="00400DB9">
        <w:noBreakHyphen/>
      </w:r>
      <w:r w:rsidRPr="00400DB9">
        <w:t>825(F)</w:t>
      </w:r>
      <w:r w:rsidR="00400DB9" w:rsidRPr="00400DB9">
        <w:t>”</w:t>
      </w:r>
      <w:r w:rsidRPr="00400DB9">
        <w:t xml:space="preserve"> preceding </w:t>
      </w:r>
      <w:r w:rsidR="00400DB9" w:rsidRPr="00400DB9">
        <w:t>“</w:t>
      </w:r>
      <w:r w:rsidRPr="00400DB9">
        <w:t>, the clerk of circuit court</w:t>
      </w:r>
      <w:r w:rsidR="00400DB9" w:rsidRPr="00400DB9">
        <w:t>”</w:t>
      </w:r>
      <w:r w:rsidRPr="00400DB9">
        <w:t xml:space="preserve">, substituted </w:t>
      </w:r>
      <w:r w:rsidR="00400DB9" w:rsidRPr="00400DB9">
        <w:t>“</w:t>
      </w:r>
      <w:r w:rsidRPr="00400DB9">
        <w:t>the appeal</w:t>
      </w:r>
      <w:r w:rsidR="00400DB9" w:rsidRPr="00400DB9">
        <w:t>”</w:t>
      </w:r>
      <w:r w:rsidRPr="00400DB9">
        <w:t xml:space="preserve"> for </w:t>
      </w:r>
      <w:r w:rsidR="00400DB9" w:rsidRPr="00400DB9">
        <w:t>“</w:t>
      </w:r>
      <w:r w:rsidRPr="00400DB9">
        <w:t>it</w:t>
      </w:r>
      <w:r w:rsidR="00400DB9" w:rsidRPr="00400DB9">
        <w:t>”</w:t>
      </w:r>
      <w:r w:rsidRPr="00400DB9">
        <w:t xml:space="preserve">, inserted </w:t>
      </w:r>
      <w:r w:rsidR="00400DB9" w:rsidRPr="00400DB9">
        <w:t>“</w:t>
      </w:r>
      <w:r w:rsidRPr="00400DB9">
        <w:t>duly</w:t>
      </w:r>
      <w:r w:rsidR="00400DB9" w:rsidRPr="00400DB9">
        <w:t>”</w:t>
      </w:r>
      <w:r w:rsidRPr="00400DB9">
        <w:t xml:space="preserve"> preceding </w:t>
      </w:r>
      <w:r w:rsidR="00400DB9" w:rsidRPr="00400DB9">
        <w:t>“</w:t>
      </w:r>
      <w:r w:rsidRPr="00400DB9">
        <w:t>certified copy</w:t>
      </w:r>
      <w:r w:rsidR="00400DB9" w:rsidRPr="00400DB9">
        <w:t>”</w:t>
      </w:r>
      <w:r w:rsidRPr="00400DB9">
        <w:t xml:space="preserve">, and substituted </w:t>
      </w:r>
      <w:r w:rsidR="00400DB9" w:rsidRPr="00400DB9">
        <w:t>“</w:t>
      </w:r>
      <w:r w:rsidRPr="00400DB9">
        <w:t>the board</w:t>
      </w:r>
      <w:r w:rsidR="00400DB9" w:rsidRPr="00400DB9">
        <w:t>”</w:t>
      </w:r>
      <w:r w:rsidRPr="00400DB9">
        <w:t xml:space="preserve"> for </w:t>
      </w:r>
      <w:r w:rsidR="00400DB9" w:rsidRPr="00400DB9">
        <w:t>“</w:t>
      </w:r>
      <w:r w:rsidRPr="00400DB9">
        <w:t>it</w:t>
      </w:r>
      <w:r w:rsidR="00400DB9" w:rsidRPr="00400DB9">
        <w:t>”</w:t>
      </w:r>
      <w:r w:rsidRPr="00400DB9">
        <w:t xml:space="preserve">, in subsection (B) substituted </w:t>
      </w:r>
      <w:r w:rsidR="00400DB9" w:rsidRPr="00400DB9">
        <w:t>“</w:t>
      </w:r>
      <w:r w:rsidRPr="00400DB9">
        <w:t>any</w:t>
      </w:r>
      <w:r w:rsidR="00400DB9" w:rsidRPr="00400DB9">
        <w:t>”</w:t>
      </w:r>
      <w:r w:rsidRPr="00400DB9">
        <w:t xml:space="preserve"> for </w:t>
      </w:r>
      <w:r w:rsidR="00400DB9" w:rsidRPr="00400DB9">
        <w:t>“</w:t>
      </w:r>
      <w:r w:rsidRPr="00400DB9">
        <w:t>a</w:t>
      </w:r>
      <w:r w:rsidR="00400DB9" w:rsidRPr="00400DB9">
        <w:t>”</w:t>
      </w:r>
      <w:r w:rsidRPr="00400DB9">
        <w:t xml:space="preserve"> and </w:t>
      </w:r>
      <w:r w:rsidR="00400DB9" w:rsidRPr="00400DB9">
        <w:t>“</w:t>
      </w:r>
      <w:r w:rsidRPr="00400DB9">
        <w:t>does</w:t>
      </w:r>
      <w:r w:rsidR="00400DB9" w:rsidRPr="00400DB9">
        <w:t>”</w:t>
      </w:r>
      <w:r w:rsidRPr="00400DB9">
        <w:t xml:space="preserve"> for </w:t>
      </w:r>
      <w:r w:rsidR="00400DB9" w:rsidRPr="00400DB9">
        <w:t>“</w:t>
      </w:r>
      <w:r w:rsidRPr="00400DB9">
        <w:t>shall</w:t>
      </w:r>
      <w:r w:rsidR="00400DB9" w:rsidRPr="00400DB9">
        <w:t>”</w:t>
      </w:r>
      <w:r w:rsidRPr="00400DB9">
        <w:t>, and in subsections (A) and (B) made nonsubstantive changes.</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840.</w:t>
      </w:r>
      <w:r w:rsidR="00575D09" w:rsidRPr="00400DB9">
        <w:t xml:space="preserve"> Determination of appeal; costs; trial by jury.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At the next term of the circuit court or in chambers, upon ten days</w:t>
      </w:r>
      <w:r w:rsidR="00400DB9" w:rsidRPr="00400DB9">
        <w:t>’</w:t>
      </w:r>
      <w:r w:rsidRPr="00400DB9">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400DB9" w:rsidRPr="00400DB9">
        <w:noBreakHyphen/>
      </w:r>
      <w:r w:rsidRPr="00400DB9">
        <w:t>existing right to trial by jury of any issue beyond the subject matter jurisdiction of the board of appeals, such as, but not limited to, a determination of the amount of damages due for an unconstitutional taking.</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6,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The 2003 amendment added subsection (B), designated the existing paragraph as subsection (A), and made nonsubstantive changes.</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850.</w:t>
      </w:r>
      <w:r w:rsidR="00575D09" w:rsidRPr="00400DB9">
        <w:t xml:space="preserve"> Appeal to Supreme Court.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party in interest who is aggrieved by the judgment rendered by the circuit court upon the appeal may appeal in the manner provided by the South Carolina Appellate Court Rules.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 xml:space="preserve">1; 1999 Act No. 55, </w:t>
      </w:r>
      <w:r w:rsidRPr="00400DB9">
        <w:t xml:space="preserve">Section </w:t>
      </w:r>
      <w:r w:rsidR="00575D09" w:rsidRPr="00400DB9">
        <w:t>10.</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860.</w:t>
      </w:r>
      <w:r w:rsidR="00575D09" w:rsidRPr="00400DB9">
        <w:t xml:space="preserve"> Financing of board of zoning appeals.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870.</w:t>
      </w:r>
      <w:r w:rsidR="00575D09" w:rsidRPr="00400DB9">
        <w:t xml:space="preserve"> Board of architectural review; membership; officers; rules; meetings; records.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The appointing authorities shall determine the amount of compensation, if any, to be paid to the members of a board of architectural review. None of the members may hold any other public office or position in the municipality or county.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The board shall elect one of its members chairman, who shall serve for one year or until he is re</w:t>
      </w:r>
      <w:r w:rsidR="00400DB9" w:rsidRPr="00400DB9">
        <w:noBreakHyphen/>
      </w:r>
      <w:r w:rsidRPr="00400DB9">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880.</w:t>
      </w:r>
      <w:r w:rsidR="00575D09" w:rsidRPr="00400DB9">
        <w:t xml:space="preserve"> Powers of board of architectural review.</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890.</w:t>
      </w:r>
      <w:r w:rsidR="00575D09" w:rsidRPr="00400DB9">
        <w:t xml:space="preserve"> Appeal to board of architectural review.</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400DB9" w:rsidRPr="00400DB9">
        <w:t>’</w:t>
      </w:r>
      <w:r w:rsidRPr="00400DB9">
        <w:t>s own motion, the board may remand a matter to an administrative official if the board determines the record is insufficient for review. A party</w:t>
      </w:r>
      <w:r w:rsidR="00400DB9" w:rsidRPr="00400DB9">
        <w:t>’</w:t>
      </w:r>
      <w:r w:rsidRPr="00400DB9">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7,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2003 amendment, in subsection (A) added the last four sentences relating to remand procedures, in subsection (C) substituted </w:t>
      </w:r>
      <w:r w:rsidR="00400DB9" w:rsidRPr="00400DB9">
        <w:t>“</w:t>
      </w:r>
      <w:r w:rsidRPr="00400DB9">
        <w:t>the hearing</w:t>
      </w:r>
      <w:r w:rsidR="00400DB9" w:rsidRPr="00400DB9">
        <w:t>”</w:t>
      </w:r>
      <w:r w:rsidRPr="00400DB9">
        <w:t xml:space="preserve"> for </w:t>
      </w:r>
      <w:r w:rsidR="00400DB9" w:rsidRPr="00400DB9">
        <w:t>“</w:t>
      </w:r>
      <w:r w:rsidRPr="00400DB9">
        <w:t>it</w:t>
      </w:r>
      <w:r w:rsidR="00400DB9" w:rsidRPr="00400DB9">
        <w:t>”</w:t>
      </w:r>
      <w:r w:rsidRPr="00400DB9">
        <w:t xml:space="preserve"> and </w:t>
      </w:r>
      <w:r w:rsidR="00400DB9" w:rsidRPr="00400DB9">
        <w:t>“</w:t>
      </w:r>
      <w:r w:rsidRPr="00400DB9">
        <w:t>appeal or other matter</w:t>
      </w:r>
      <w:r w:rsidR="00400DB9" w:rsidRPr="00400DB9">
        <w:t>”</w:t>
      </w:r>
      <w:r w:rsidRPr="00400DB9">
        <w:t xml:space="preserve"> for </w:t>
      </w:r>
      <w:r w:rsidR="00400DB9" w:rsidRPr="00400DB9">
        <w:t>“</w:t>
      </w:r>
      <w:r w:rsidRPr="00400DB9">
        <w:t>same</w:t>
      </w:r>
      <w:r w:rsidR="00400DB9" w:rsidRPr="00400DB9">
        <w:t>”</w:t>
      </w:r>
      <w:r w:rsidRPr="00400DB9">
        <w:t>, and in subsections (A),(B), and (C) made nonsubstantive changes.</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900.</w:t>
      </w:r>
      <w:r w:rsidR="00575D09" w:rsidRPr="00400DB9">
        <w:t xml:space="preserve"> Appeal from board of architectural review to circuit court; pre</w:t>
      </w:r>
      <w:r w:rsidRPr="00400DB9">
        <w:noBreakHyphen/>
      </w:r>
      <w:r w:rsidR="00575D09" w:rsidRPr="00400DB9">
        <w:t>litigation mediation; filing requirements.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 property owner whose land is the subject of a decision of the board of architectural review may appeal either: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as provided in subsection (A);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by filing a notice of appeal with the circuit court accompanied by a request for pre</w:t>
      </w:r>
      <w:r w:rsidR="00400DB9" w:rsidRPr="00400DB9">
        <w:noBreakHyphen/>
      </w:r>
      <w:r w:rsidRPr="00400DB9">
        <w:t>litigation mediation in accordance with Section 6</w:t>
      </w:r>
      <w:r w:rsidR="00400DB9" w:rsidRPr="00400DB9">
        <w:noBreakHyphen/>
      </w:r>
      <w:r w:rsidRPr="00400DB9">
        <w:t>29</w:t>
      </w:r>
      <w:r w:rsidR="00400DB9" w:rsidRPr="00400DB9">
        <w:noBreakHyphen/>
      </w:r>
      <w:r w:rsidRPr="00400DB9">
        <w:t>915.</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notice of appeal and request for pre</w:t>
      </w:r>
      <w:r w:rsidR="00400DB9" w:rsidRPr="00400DB9">
        <w:noBreakHyphen/>
      </w:r>
      <w:r w:rsidRPr="00400DB9">
        <w:t>litigation mediation must be filed within thirty days after the decision of the board is postmarked.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Any filing of an appeal from a particular board of architectural review decision pursuant to the provisions of this chapter must be given a single docket number, and the appellant must be assessed only one filing fee pursuant to Section 8</w:t>
      </w:r>
      <w:r w:rsidR="00400DB9" w:rsidRPr="00400DB9">
        <w:noBreakHyphen/>
      </w:r>
      <w:r w:rsidRPr="00400DB9">
        <w:t>21</w:t>
      </w:r>
      <w:r w:rsidR="00400DB9" w:rsidRPr="00400DB9">
        <w:noBreakHyphen/>
      </w:r>
      <w:r w:rsidRPr="00400DB9">
        <w:t>310(11)(a).</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8,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The 2003 amendment added subsections (B) and (C) and designated the existing paragraph as subsection (A).</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910.</w:t>
      </w:r>
      <w:r w:rsidR="00575D09" w:rsidRPr="00400DB9">
        <w:t xml:space="preserve"> Contempt; penalty.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915.</w:t>
      </w:r>
      <w:r w:rsidR="00575D09" w:rsidRPr="00400DB9">
        <w:t xml:space="preserve"> Pre</w:t>
      </w:r>
      <w:r w:rsidRPr="00400DB9">
        <w:noBreakHyphen/>
      </w:r>
      <w:r w:rsidR="00575D09" w:rsidRPr="00400DB9">
        <w:t>litigation mediation; notice; settlement approval; effect on real property; unsuccessful mediation.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If a property owner files a notice of appeal with a request for pre</w:t>
      </w:r>
      <w:r w:rsidR="00400DB9" w:rsidRPr="00400DB9">
        <w:noBreakHyphen/>
      </w:r>
      <w:r w:rsidRPr="00400DB9">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Within five working days of a successful mediation, the mediator must provide the parties with a signed copy of the written mediation agreement.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Before the terms of a mediation settlement may take effect, the mediation settlement must be approved by: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the local legislative governing body in public session;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the circuit court as provided in subsection (G).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(E) Any land use or other change agreed to in mediation which affects existing law is effective only as to the real property which is the subject of the mediation, and a settlement agreement sets no precedent as to other parcels of real property.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the report of an impasse as provided in the South Carolina Circuit Court Alternative Dispute Resolution Rules;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the failure to approve the settlement by the local governing body.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in the same manner as provided by law for appeals from other judgments of the circuit court;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by filing an appeal pursuant to subsection (F).</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2003 Act No. 39, </w:t>
      </w:r>
      <w:r w:rsidRPr="00400DB9">
        <w:t xml:space="preserve">Section </w:t>
      </w:r>
      <w:r w:rsidR="00575D09" w:rsidRPr="00400DB9">
        <w:t>9, eff June 2, 2003.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920.</w:t>
      </w:r>
      <w:r w:rsidR="00575D09" w:rsidRPr="00400DB9">
        <w:t xml:space="preserve"> Notice of appeal; transcript; supersedeas.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Upon filing of an appeal with a petition as provided in Section 6</w:t>
      </w:r>
      <w:r w:rsidR="00400DB9" w:rsidRPr="00400DB9">
        <w:noBreakHyphen/>
      </w:r>
      <w:r w:rsidRPr="00400DB9">
        <w:t>29</w:t>
      </w:r>
      <w:r w:rsidR="00400DB9" w:rsidRPr="00400DB9">
        <w:noBreakHyphen/>
      </w:r>
      <w:r w:rsidRPr="00400DB9">
        <w:t>900(A) or Section 6</w:t>
      </w:r>
      <w:r w:rsidR="00400DB9" w:rsidRPr="00400DB9">
        <w:noBreakHyphen/>
      </w:r>
      <w:r w:rsidRPr="00400DB9">
        <w:t>29</w:t>
      </w:r>
      <w:r w:rsidR="00400DB9" w:rsidRPr="00400DB9">
        <w:noBreakHyphen/>
      </w:r>
      <w:r w:rsidRPr="00400DB9">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10,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2003 amendment, in subsection (A) inserted </w:t>
      </w:r>
      <w:r w:rsidR="00400DB9" w:rsidRPr="00400DB9">
        <w:t>“</w:t>
      </w:r>
      <w:r w:rsidRPr="00400DB9">
        <w:t>with a petition as provided in Section 6</w:t>
      </w:r>
      <w:r w:rsidR="00400DB9" w:rsidRPr="00400DB9">
        <w:noBreakHyphen/>
      </w:r>
      <w:r w:rsidRPr="00400DB9">
        <w:t>29</w:t>
      </w:r>
      <w:r w:rsidR="00400DB9" w:rsidRPr="00400DB9">
        <w:noBreakHyphen/>
      </w:r>
      <w:r w:rsidRPr="00400DB9">
        <w:t>900(A) or Section 6</w:t>
      </w:r>
      <w:r w:rsidR="00400DB9" w:rsidRPr="00400DB9">
        <w:noBreakHyphen/>
      </w:r>
      <w:r w:rsidRPr="00400DB9">
        <w:t>29</w:t>
      </w:r>
      <w:r w:rsidR="00400DB9" w:rsidRPr="00400DB9">
        <w:noBreakHyphen/>
      </w:r>
      <w:r w:rsidRPr="00400DB9">
        <w:t>915(F)</w:t>
      </w:r>
      <w:r w:rsidR="00400DB9" w:rsidRPr="00400DB9">
        <w:t>”</w:t>
      </w:r>
      <w:r w:rsidRPr="00400DB9">
        <w:t xml:space="preserve"> preceding </w:t>
      </w:r>
      <w:r w:rsidR="00400DB9" w:rsidRPr="00400DB9">
        <w:t>“</w:t>
      </w:r>
      <w:r w:rsidRPr="00400DB9">
        <w:t>, the clerk of circuit court</w:t>
      </w:r>
      <w:r w:rsidR="00400DB9" w:rsidRPr="00400DB9">
        <w:t>”</w:t>
      </w:r>
      <w:r w:rsidRPr="00400DB9">
        <w:t>, and in subsections (A) and (B) made clarifying and nonsubstantive changes.</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930.</w:t>
      </w:r>
      <w:r w:rsidR="00575D09" w:rsidRPr="00400DB9">
        <w:t xml:space="preserve"> Determination of appeal; costs; trial by jury.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At the next term of the circuit court or in chambers upon ten days</w:t>
      </w:r>
      <w:r w:rsidR="00400DB9" w:rsidRPr="00400DB9">
        <w:t>’</w:t>
      </w:r>
      <w:r w:rsidRPr="00400DB9">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400DB9" w:rsidRPr="00400DB9">
        <w:noBreakHyphen/>
      </w:r>
      <w:r w:rsidRPr="00400DB9">
        <w:t>existing right to trial by jury of any issue beyond the subject matter jurisdiction of the board of architectural review, such as, but not limited to, a determination of the amount of damages due for an unconstitutional taking.</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11,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The 2003 amendment added subsection (B), designated the existing paragraph as subsection (A), and made nonsubstantive changes.</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940.</w:t>
      </w:r>
      <w:r w:rsidR="00575D09" w:rsidRPr="00400DB9">
        <w:t xml:space="preserve"> Appeal to Supreme Court.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party in interest who is aggrieved by the judgment rendered by the circuit court upon the appeal may appeal in the manner provided by the South Carolina Appellate Court Rules.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 xml:space="preserve">1; 1999 Act No. 55, </w:t>
      </w:r>
      <w:r w:rsidRPr="00400DB9">
        <w:t xml:space="preserve">Section </w:t>
      </w:r>
      <w:r w:rsidR="00575D09" w:rsidRPr="00400DB9">
        <w:t>11.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950.</w:t>
      </w:r>
      <w:r w:rsidR="00575D09" w:rsidRPr="00400DB9">
        <w:t xml:space="preserve"> Enforcement of zoning ordinances; remedies for violations.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960.</w:t>
      </w:r>
      <w:r w:rsidR="00575D09" w:rsidRPr="00400DB9">
        <w:t xml:space="preserve"> Conflict with other laws.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1.</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D09" w:rsidRPr="00400DB9">
        <w:t xml:space="preserve"> 7</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DB9">
        <w:t xml:space="preserve">Local Planning </w:t>
      </w:r>
      <w:r w:rsidR="00400DB9" w:rsidRPr="00400DB9">
        <w:noBreakHyphen/>
      </w:r>
      <w:r w:rsidRPr="00400DB9">
        <w:t xml:space="preserve"> Land Development Regulation</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1110.</w:t>
      </w:r>
      <w:r w:rsidR="00575D09" w:rsidRPr="00400DB9">
        <w:t xml:space="preserve"> Definitions.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As used in this chapter: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(1) </w:t>
      </w:r>
      <w:r w:rsidR="00400DB9" w:rsidRPr="00400DB9">
        <w:t>“</w:t>
      </w:r>
      <w:r w:rsidRPr="00400DB9">
        <w:t>Affordable housing</w:t>
      </w:r>
      <w:r w:rsidR="00400DB9" w:rsidRPr="00400DB9">
        <w:t>”</w:t>
      </w:r>
      <w:r w:rsidRPr="00400DB9">
        <w:t xml:space="preserve"> means in the case of dwelling units for sale, housing in which mortgage, amortization, taxes, insurance, and condominium or association fees, if any, constitute no more than twenty</w:t>
      </w:r>
      <w:r w:rsidR="00400DB9" w:rsidRPr="00400DB9">
        <w:noBreakHyphen/>
      </w:r>
      <w:r w:rsidRPr="00400DB9">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(2) </w:t>
      </w:r>
      <w:r w:rsidR="00400DB9" w:rsidRPr="00400DB9">
        <w:t>“</w:t>
      </w:r>
      <w:r w:rsidRPr="00400DB9">
        <w:t>Land development</w:t>
      </w:r>
      <w:r w:rsidR="00400DB9" w:rsidRPr="00400DB9">
        <w:t>”</w:t>
      </w:r>
      <w:r w:rsidRPr="00400DB9">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(3) </w:t>
      </w:r>
      <w:r w:rsidR="00400DB9" w:rsidRPr="00400DB9">
        <w:t>“</w:t>
      </w:r>
      <w:r w:rsidRPr="00400DB9">
        <w:t>Market</w:t>
      </w:r>
      <w:r w:rsidR="00400DB9" w:rsidRPr="00400DB9">
        <w:noBreakHyphen/>
      </w:r>
      <w:r w:rsidRPr="00400DB9">
        <w:t>based incentives</w:t>
      </w:r>
      <w:r w:rsidR="00400DB9" w:rsidRPr="00400DB9">
        <w:t>”</w:t>
      </w:r>
      <w:r w:rsidRPr="00400DB9">
        <w:t xml:space="preserve"> mean incentives that encourage private developers to meet the governing authority</w:t>
      </w:r>
      <w:r w:rsidR="00400DB9" w:rsidRPr="00400DB9">
        <w:t>’</w:t>
      </w:r>
      <w:r w:rsidRPr="00400DB9">
        <w:t>s goals as developed in this chapter. Incentives may include, but are not limited to:</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(b) relaxed zoning regulations including, but not limited to, minimum lot area requirements, limitations of multifamily dwellings, minimum setbacks, yard requirements, variances, reduced parking requirements, and modified street standards;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400DB9" w:rsidRPr="00400DB9">
        <w:noBreakHyphen/>
      </w:r>
      <w:r w:rsidRPr="00400DB9">
        <w:t>in fees for affordable housing units;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(d) fast</w:t>
      </w:r>
      <w:r w:rsidR="00400DB9" w:rsidRPr="00400DB9">
        <w:noBreakHyphen/>
      </w:r>
      <w:r w:rsidRPr="00400DB9">
        <w:t>track permitting including, but not limited to, streamlining the permitting process for new development projects and expediting affordable housing developments to help reduce cost and time delays;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(e) design flexibility allowing for greater design flexibility, creating preapproved design standards to allow for quick and easy approval, and promoting infill development, mixed use and accessory dwellings.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(4) </w:t>
      </w:r>
      <w:r w:rsidR="00400DB9" w:rsidRPr="00400DB9">
        <w:t>“</w:t>
      </w:r>
      <w:r w:rsidRPr="00400DB9">
        <w:t>Subdivision</w:t>
      </w:r>
      <w:r w:rsidR="00400DB9" w:rsidRPr="00400DB9">
        <w:t>”</w:t>
      </w:r>
      <w:r w:rsidRPr="00400DB9">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400DB9" w:rsidRPr="00400DB9">
        <w:noBreakHyphen/>
      </w:r>
      <w:r w:rsidRPr="00400DB9">
        <w:t>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(a) the combination or recombination of portions of previously platted lots where the total number of lots is not increased and the resultant lots are equal to the standards of the governing authority;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(b) the division of land into parcels of five acres or more where no new street is involved and plats of these exceptions must be received as information by the planning agency which shall indicate that fact on the plats;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(c) the combination or recombination of entire lots of record where no new street or change in existing streets is involved.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(5) </w:t>
      </w:r>
      <w:r w:rsidR="00400DB9" w:rsidRPr="00400DB9">
        <w:t>“</w:t>
      </w:r>
      <w:r w:rsidRPr="00400DB9">
        <w:t>Traditional neighborhood design</w:t>
      </w:r>
      <w:r w:rsidR="00400DB9" w:rsidRPr="00400DB9">
        <w:t>”</w:t>
      </w:r>
      <w:r w:rsidRPr="00400DB9">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(6) </w:t>
      </w:r>
      <w:r w:rsidR="00400DB9" w:rsidRPr="00400DB9">
        <w:t>“</w:t>
      </w:r>
      <w:r w:rsidRPr="00400DB9">
        <w:t>Nonessential housing regulatory requirements</w:t>
      </w:r>
      <w:r w:rsidR="00400DB9" w:rsidRPr="00400DB9">
        <w:t>”</w:t>
      </w:r>
      <w:r w:rsidRPr="00400DB9">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(b) application and review procedures that require or result in extensive submittals and lengthy review periods.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2007 Act No. 31, </w:t>
      </w:r>
      <w:r w:rsidRPr="00400DB9">
        <w:t xml:space="preserve">Section </w:t>
      </w:r>
      <w:r w:rsidR="00575D09" w:rsidRPr="00400DB9">
        <w:t>4, eff May 23, 2007.</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2007 amendment added item (1) defining </w:t>
      </w:r>
      <w:r w:rsidR="00400DB9" w:rsidRPr="00400DB9">
        <w:t>“</w:t>
      </w:r>
      <w:r w:rsidRPr="00400DB9">
        <w:t>Affordable housing</w:t>
      </w:r>
      <w:r w:rsidR="00400DB9" w:rsidRPr="00400DB9">
        <w:t>”</w:t>
      </w:r>
      <w:r w:rsidRPr="00400DB9">
        <w:t xml:space="preserve">, item (3) defining </w:t>
      </w:r>
      <w:r w:rsidR="00400DB9" w:rsidRPr="00400DB9">
        <w:t>“</w:t>
      </w:r>
      <w:r w:rsidRPr="00400DB9">
        <w:t>Market</w:t>
      </w:r>
      <w:r w:rsidR="00400DB9" w:rsidRPr="00400DB9">
        <w:noBreakHyphen/>
      </w:r>
      <w:r w:rsidRPr="00400DB9">
        <w:t>based incentives</w:t>
      </w:r>
      <w:r w:rsidR="00400DB9" w:rsidRPr="00400DB9">
        <w:t>”</w:t>
      </w:r>
      <w:r w:rsidRPr="00400DB9">
        <w:t xml:space="preserve"> and item (5) defining </w:t>
      </w:r>
      <w:r w:rsidR="00400DB9" w:rsidRPr="00400DB9">
        <w:t>“</w:t>
      </w:r>
      <w:r w:rsidRPr="00400DB9">
        <w:t>Traditional neighborhood design</w:t>
      </w:r>
      <w:r w:rsidR="00400DB9" w:rsidRPr="00400DB9">
        <w:t>”</w:t>
      </w:r>
      <w:r w:rsidRPr="00400DB9">
        <w:t xml:space="preserve"> and redesignated item (1), </w:t>
      </w:r>
      <w:r w:rsidR="00400DB9" w:rsidRPr="00400DB9">
        <w:t>“</w:t>
      </w:r>
      <w:r w:rsidRPr="00400DB9">
        <w:t>Land development</w:t>
      </w:r>
      <w:r w:rsidR="00400DB9" w:rsidRPr="00400DB9">
        <w:t>”</w:t>
      </w:r>
      <w:r w:rsidRPr="00400DB9">
        <w:t xml:space="preserve">, as item (2) and item (2), </w:t>
      </w:r>
      <w:r w:rsidR="00400DB9" w:rsidRPr="00400DB9">
        <w:t>“</w:t>
      </w:r>
      <w:r w:rsidRPr="00400DB9">
        <w:t>Subdivision</w:t>
      </w:r>
      <w:r w:rsidR="00400DB9" w:rsidRPr="00400DB9">
        <w:t>”</w:t>
      </w:r>
      <w:r w:rsidRPr="00400DB9">
        <w:t>, as item (4).</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1120.</w:t>
      </w:r>
      <w:r w:rsidR="00575D09" w:rsidRPr="00400DB9">
        <w:t xml:space="preserve"> Legislative intent; purposes.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to encourage the development of economically sound and stable municipalities and counties;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to assure the timely provision of required streets, utilities, and other facilities and services to new land developments;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to assure the adequate provision of safe and convenient traffic access and circulation, both vehicular and pedestrian, in and through new land developments;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to assure the provision of needed public open spaces and building sites in new land developments through the dedication or reservation of land for recreational, educational, transportation, and other public purposes;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(5) to assure, in general, the wise and timely development of new areas, and redevelopment of previously developed areas in harmony with the comprehensive plans of municipalities and counties.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1130.</w:t>
      </w:r>
      <w:r w:rsidR="00575D09" w:rsidRPr="00400DB9">
        <w:t xml:space="preserve"> Regulations.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400DB9" w:rsidRPr="00400DB9">
        <w:t>’</w:t>
      </w:r>
      <w:r w:rsidRPr="00400DB9">
        <w:t xml:space="preserve"> notice of the time and place by publication in a newspaper of general circulation in the municipality or county.</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2007 Act No. 31, </w:t>
      </w:r>
      <w:r w:rsidRPr="00400DB9">
        <w:t xml:space="preserve">Section </w:t>
      </w:r>
      <w:r w:rsidR="00575D09" w:rsidRPr="00400DB9">
        <w:t>5, eff May 23, 2007.</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2007 amendment, in subsection (A) in the first sentence added </w:t>
      </w:r>
      <w:r w:rsidR="00400DB9" w:rsidRPr="00400DB9">
        <w:t>“</w:t>
      </w:r>
      <w:r w:rsidRPr="00400DB9">
        <w:t>, the housing element, and the priority investment element</w:t>
      </w:r>
      <w:r w:rsidR="00400DB9" w:rsidRPr="00400DB9">
        <w:t>”</w:t>
      </w:r>
      <w:r w:rsidRPr="00400DB9">
        <w:t xml:space="preserve"> and substituted </w:t>
      </w:r>
      <w:r w:rsidR="00400DB9" w:rsidRPr="00400DB9">
        <w:t>“</w:t>
      </w:r>
      <w:r w:rsidRPr="00400DB9">
        <w:t>have</w:t>
      </w:r>
      <w:r w:rsidR="00400DB9" w:rsidRPr="00400DB9">
        <w:t>”</w:t>
      </w:r>
      <w:r w:rsidRPr="00400DB9">
        <w:t xml:space="preserve"> for </w:t>
      </w:r>
      <w:r w:rsidR="00400DB9" w:rsidRPr="00400DB9">
        <w:t>“</w:t>
      </w:r>
      <w:r w:rsidRPr="00400DB9">
        <w:t>has</w:t>
      </w:r>
      <w:r w:rsidR="00400DB9" w:rsidRPr="00400DB9">
        <w:t>”</w:t>
      </w:r>
      <w:r w:rsidRPr="00400DB9">
        <w:t>.</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1140.</w:t>
      </w:r>
      <w:r w:rsidR="00575D09" w:rsidRPr="00400DB9">
        <w:t xml:space="preserve"> Development plan to comply with regulations; submission of unapproved plan for recording is a misdemeanor.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1145.</w:t>
      </w:r>
      <w:r w:rsidR="00575D09" w:rsidRPr="00400DB9">
        <w:t xml:space="preserve"> Determining existence of restrictive covenant; effect.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If a local planning agency has actual notice of a restrictive covenant on a tract or parcel of land that is contrary to, conflicts with, or prohibits the permitted activity: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in the application for the permit;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from materials or information submitted by the person or persons requesting the permit;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As used in this section: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(1) </w:t>
      </w:r>
      <w:r w:rsidR="00400DB9" w:rsidRPr="00400DB9">
        <w:t>“</w:t>
      </w:r>
      <w:r w:rsidRPr="00400DB9">
        <w:t>actual notice</w:t>
      </w:r>
      <w:r w:rsidR="00400DB9" w:rsidRPr="00400DB9">
        <w:t>”</w:t>
      </w:r>
      <w:r w:rsidRPr="00400DB9">
        <w:t xml:space="preserve"> is not constructive notice of documents filed in local offices concerning the property, and does not require the local planning agency to conduct searches in any records offices for filed restrictive covenants;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(2) </w:t>
      </w:r>
      <w:r w:rsidR="00400DB9" w:rsidRPr="00400DB9">
        <w:t>“</w:t>
      </w:r>
      <w:r w:rsidRPr="00400DB9">
        <w:t>permit</w:t>
      </w:r>
      <w:r w:rsidR="00400DB9" w:rsidRPr="00400DB9">
        <w:t>”</w:t>
      </w:r>
      <w:r w:rsidRPr="00400DB9">
        <w:t xml:space="preserve"> does not mean an authorization to build or place a structure on a tract or parcel of land;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 xml:space="preserve">(3) </w:t>
      </w:r>
      <w:r w:rsidR="00400DB9" w:rsidRPr="00400DB9">
        <w:t>“</w:t>
      </w:r>
      <w:r w:rsidRPr="00400DB9">
        <w:t>restrictive covenant</w:t>
      </w:r>
      <w:r w:rsidR="00400DB9" w:rsidRPr="00400DB9">
        <w:t>”</w:t>
      </w:r>
      <w:r w:rsidRPr="00400DB9">
        <w:t xml:space="preserve"> does not mean a restriction concerning a type of structure that may be built or placed on a tract or parcel of land.</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2007 Act No. 45, </w:t>
      </w:r>
      <w:r w:rsidRPr="00400DB9">
        <w:t xml:space="preserve">Section </w:t>
      </w:r>
      <w:r w:rsidR="00575D09" w:rsidRPr="00400DB9">
        <w:t xml:space="preserve">3, eff June 4, 2007, applicable to applications for permits filed on and after July 1, 2007; 2007 Act No. 113, </w:t>
      </w:r>
      <w:r w:rsidRPr="00400DB9">
        <w:t xml:space="preserve">Section </w:t>
      </w:r>
      <w:r w:rsidR="00575D09" w:rsidRPr="00400DB9">
        <w:t>2, eff June 27, 2007.</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2007 amendment, in subsection (A), substituted </w:t>
      </w:r>
      <w:r w:rsidR="00400DB9" w:rsidRPr="00400DB9">
        <w:t>“</w:t>
      </w:r>
      <w:r w:rsidRPr="00400DB9">
        <w:t>in the application or by written instructions to an applicant whether</w:t>
      </w:r>
      <w:r w:rsidR="00400DB9" w:rsidRPr="00400DB9">
        <w:t>”</w:t>
      </w:r>
      <w:r w:rsidRPr="00400DB9">
        <w:t xml:space="preserve"> for </w:t>
      </w:r>
      <w:r w:rsidR="00400DB9" w:rsidRPr="00400DB9">
        <w:t>“</w:t>
      </w:r>
      <w:r w:rsidRPr="00400DB9">
        <w:t>if</w:t>
      </w:r>
      <w:r w:rsidR="00400DB9" w:rsidRPr="00400DB9">
        <w:t>”</w:t>
      </w:r>
      <w:r w:rsidRPr="00400DB9">
        <w:t xml:space="preserve">, rewrote subsection (B); and in subsection (C), added paragraph (1) defining </w:t>
      </w:r>
      <w:r w:rsidR="00400DB9" w:rsidRPr="00400DB9">
        <w:t>“</w:t>
      </w:r>
      <w:r w:rsidRPr="00400DB9">
        <w:t>actual notice</w:t>
      </w:r>
      <w:r w:rsidR="00400DB9" w:rsidRPr="00400DB9">
        <w:t>”</w:t>
      </w:r>
      <w:r w:rsidRPr="00400DB9">
        <w:t xml:space="preserve"> and redesignated paragraphs (1) and (2) as paragraphs (2) and (3).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1150.</w:t>
      </w:r>
      <w:r w:rsidR="00575D09" w:rsidRPr="00400DB9">
        <w:t xml:space="preserve"> Submission of plan or plat to planning commission; record; appeal.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400DB9" w:rsidRPr="00400DB9">
        <w:noBreakHyphen/>
      </w:r>
      <w:r w:rsidRPr="00400DB9">
        <w:t>day time limit may be extended by mutual agreement.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(D)(1) An appeal from the decision of the planning commission must be taken to the circuit court within thirty days after actual notice of the decision.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A property owner whose land is the subject of a decision of the planning commission may appeal by filing a notice of appeal with the circuit court accompanied by a request for pre</w:t>
      </w:r>
      <w:r w:rsidR="00400DB9" w:rsidRPr="00400DB9">
        <w:noBreakHyphen/>
      </w:r>
      <w:r w:rsidRPr="00400DB9">
        <w:t>litigation mediation in accordance with Section 6</w:t>
      </w:r>
      <w:r w:rsidR="00400DB9" w:rsidRPr="00400DB9">
        <w:noBreakHyphen/>
      </w:r>
      <w:r w:rsidRPr="00400DB9">
        <w:t>29</w:t>
      </w:r>
      <w:r w:rsidR="00400DB9" w:rsidRPr="00400DB9">
        <w:noBreakHyphen/>
      </w:r>
      <w:r w:rsidRPr="00400DB9">
        <w:t>1155.</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notice of appeal and request for pre</w:t>
      </w:r>
      <w:r w:rsidR="00400DB9" w:rsidRPr="00400DB9">
        <w:noBreakHyphen/>
      </w:r>
      <w:r w:rsidRPr="00400DB9">
        <w:t>litigation mediation must be filed within thirty days after the decision of the board is mailed.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Any filing of an appeal from a particular planning commission decision pursuant to the provisions of this chapter must be given a single docket number, and the appellant must be assessed only one filing fee pursuant to Section 8</w:t>
      </w:r>
      <w:r w:rsidR="00400DB9" w:rsidRPr="00400DB9">
        <w:noBreakHyphen/>
      </w:r>
      <w:r w:rsidRPr="00400DB9">
        <w:t>21</w:t>
      </w:r>
      <w:r w:rsidR="00400DB9" w:rsidRPr="00400DB9">
        <w:noBreakHyphen/>
      </w:r>
      <w:r w:rsidRPr="00400DB9">
        <w:t>310(11)(a).</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400DB9" w:rsidRPr="00400DB9">
        <w:noBreakHyphen/>
      </w:r>
      <w:r w:rsidRPr="00400DB9">
        <w:t>existing right to trial by jury of any issue beyond the subject matter jurisdiction of the planning commission, such as, but not limited to, a determination of the amount of damages due for an unconstitutional taking.</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2003 Act No. 39, </w:t>
      </w:r>
      <w:r w:rsidRPr="00400DB9">
        <w:t xml:space="preserve">Section </w:t>
      </w:r>
      <w:r w:rsidR="00575D09" w:rsidRPr="00400DB9">
        <w:t>12, eff June 2, 2003.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2003 amendment substituted </w:t>
      </w:r>
      <w:r w:rsidR="00400DB9" w:rsidRPr="00400DB9">
        <w:t>“</w:t>
      </w:r>
      <w:r w:rsidRPr="00400DB9">
        <w:t>considered</w:t>
      </w:r>
      <w:r w:rsidR="00400DB9" w:rsidRPr="00400DB9">
        <w:t>”</w:t>
      </w:r>
      <w:r w:rsidRPr="00400DB9">
        <w:t xml:space="preserve"> for </w:t>
      </w:r>
      <w:r w:rsidR="00400DB9" w:rsidRPr="00400DB9">
        <w:t>“</w:t>
      </w:r>
      <w:r w:rsidRPr="00400DB9">
        <w:t>deemed</w:t>
      </w:r>
      <w:r w:rsidR="00400DB9" w:rsidRPr="00400DB9">
        <w:t>”</w:t>
      </w:r>
      <w:r w:rsidRPr="00400DB9">
        <w:t xml:space="preserve"> in subsection (A), made nonsubstantive changes in subsection (C), added subsections (D)(2), (D)(3), and (D)(4), redesignated subsection (D) as (D)(1), and in newly designated (D)(1) substituted </w:t>
      </w:r>
      <w:r w:rsidR="00400DB9" w:rsidRPr="00400DB9">
        <w:t>“</w:t>
      </w:r>
      <w:r w:rsidRPr="00400DB9">
        <w:t>must</w:t>
      </w:r>
      <w:r w:rsidR="00400DB9" w:rsidRPr="00400DB9">
        <w:t>’</w:t>
      </w:r>
      <w:r w:rsidRPr="00400DB9">
        <w:t xml:space="preserve"> for </w:t>
      </w:r>
      <w:r w:rsidR="00400DB9" w:rsidRPr="00400DB9">
        <w:t>“</w:t>
      </w:r>
      <w:r w:rsidRPr="00400DB9">
        <w:t>may</w:t>
      </w:r>
      <w:r w:rsidR="00400DB9" w:rsidRPr="00400DB9">
        <w:t>”</w:t>
      </w:r>
      <w:r w:rsidRPr="00400DB9">
        <w:t xml:space="preserve"> and inserted </w:t>
      </w:r>
      <w:r w:rsidR="00400DB9" w:rsidRPr="00400DB9">
        <w:t>“</w:t>
      </w:r>
      <w:r w:rsidRPr="00400DB9">
        <w:t>the</w:t>
      </w:r>
      <w:r w:rsidR="00400DB9" w:rsidRPr="00400DB9">
        <w:t>”</w:t>
      </w:r>
      <w:r w:rsidRPr="00400DB9">
        <w:t xml:space="preserve"> preceding </w:t>
      </w:r>
      <w:r w:rsidR="00400DB9" w:rsidRPr="00400DB9">
        <w:t>“</w:t>
      </w:r>
      <w:r w:rsidRPr="00400DB9">
        <w:t>circuit court</w:t>
      </w:r>
      <w:r w:rsidR="00400DB9" w:rsidRPr="00400DB9">
        <w:t>”</w:t>
      </w:r>
      <w:r w:rsidRPr="00400DB9">
        <w:t>.</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1155.</w:t>
      </w:r>
      <w:r w:rsidR="00575D09" w:rsidRPr="00400DB9">
        <w:t xml:space="preserve"> Pre</w:t>
      </w:r>
      <w:r w:rsidRPr="00400DB9">
        <w:noBreakHyphen/>
      </w:r>
      <w:r w:rsidR="00575D09" w:rsidRPr="00400DB9">
        <w:t>litigation mediation; notice; settlement approval; effect on real property; unsuccessful mediation.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If a property owner files a notice of appeal with a request for pre</w:t>
      </w:r>
      <w:r w:rsidR="00400DB9" w:rsidRPr="00400DB9">
        <w:noBreakHyphen/>
      </w:r>
      <w:r w:rsidRPr="00400DB9">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Within five working days of a successful mediation, the mediator must provide the parties with a signed copy of the written mediation agreement.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Before the terms of a mediation settlement may take effect, the mediation settlement must be approved by: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the local legislative governing body in public session;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the circuit court as provided in subsection (G).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(E) Any land use or other change agreed to in mediation which affects existing law is effective only as to the real property which is the subject of the mediation, and a settlement agreement sets no precedent as to other parcels of real property.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the report of an impasse as provided in the South Carolina Circuit Court Alternative Dispute Resolution Rules;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the failure to approve the settlement by the local governing body.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in the same manner as provided by law for appeals from other judgments of the circuit court;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by filing an appeal pursuant to subsection (F).</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2003 Act No. 39, </w:t>
      </w:r>
      <w:r w:rsidRPr="00400DB9">
        <w:t xml:space="preserve">Section </w:t>
      </w:r>
      <w:r w:rsidR="00575D09" w:rsidRPr="00400DB9">
        <w:t>13, eff June 2, 2003.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1160.</w:t>
      </w:r>
      <w:r w:rsidR="00575D09" w:rsidRPr="00400DB9">
        <w:t xml:space="preserve"> Recording unapproved land development plan or plat; penalty; remedies.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1170.</w:t>
      </w:r>
      <w:r w:rsidR="00575D09" w:rsidRPr="00400DB9">
        <w:t xml:space="preserve"> Approval of plan or plat not acceptance of dedication of land.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1180.</w:t>
      </w:r>
      <w:r w:rsidR="00575D09" w:rsidRPr="00400DB9">
        <w:t xml:space="preserve"> Surety bond for completion of site improvements.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400DB9" w:rsidRPr="00400DB9">
        <w:noBreakHyphen/>
      </w:r>
      <w:r w:rsidRPr="00400DB9">
        <w:t>five percent of the cost of the improvement. This surety must be in favor of the local government to ensure that, in the event of default by the developer, funds will be used to install the required improvements at the expense of the developer.</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1190.</w:t>
      </w:r>
      <w:r w:rsidR="00575D09" w:rsidRPr="00400DB9">
        <w:t xml:space="preserve"> Transfer of title to follow approval and recording of development plan; violation is a misdemeanor.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1994 Act No. 355, </w:t>
      </w:r>
      <w:r w:rsidRPr="00400DB9">
        <w:t xml:space="preserve">Section </w:t>
      </w:r>
      <w:r w:rsidR="00575D09" w:rsidRPr="00400DB9">
        <w:t>1.</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1200.</w:t>
      </w:r>
      <w:r w:rsidR="00575D09" w:rsidRPr="00400DB9">
        <w:t xml:space="preserve"> Approval of street names required; violation is a misdemeanor; changing street name.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 commission may, after reasonable notice through a newspaper having general circulation in which the commission is created and exists, change the name of a street or road within the boundary of its territorial jurisdiction: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when there is duplication of names or other conditions which tend to confuse the traveling public or the delivery of mail, orders, or messages;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when it is found that a change may simplify marking or giving of directions to persons seeking to locate addresses;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upon any other good and just reason that may appear to the commission.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1994 Act No. 355, </w:t>
      </w:r>
      <w:r w:rsidRPr="00400DB9">
        <w:t xml:space="preserve">Section </w:t>
      </w:r>
      <w:r w:rsidR="00575D09" w:rsidRPr="00400DB9">
        <w:t xml:space="preserve">1; 1997 Act No. 34, </w:t>
      </w:r>
      <w:r w:rsidRPr="00400DB9">
        <w:t xml:space="preserve">Section </w:t>
      </w:r>
      <w:r w:rsidR="00575D09" w:rsidRPr="00400DB9">
        <w:t>1.</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D09" w:rsidRPr="00400DB9">
        <w:t xml:space="preserve"> 9</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DB9">
        <w:t>Educational Requirements for Local Government Planning or Zoning Officials or Employees</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1310.</w:t>
      </w:r>
      <w:r w:rsidR="00575D09" w:rsidRPr="00400DB9">
        <w:t xml:space="preserve"> Definitions.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As used in this article: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(1) </w:t>
      </w:r>
      <w:r w:rsidR="00400DB9" w:rsidRPr="00400DB9">
        <w:t>“</w:t>
      </w:r>
      <w:r w:rsidRPr="00400DB9">
        <w:t>Advisory committee</w:t>
      </w:r>
      <w:r w:rsidR="00400DB9" w:rsidRPr="00400DB9">
        <w:t>”</w:t>
      </w:r>
      <w:r w:rsidRPr="00400DB9">
        <w:t xml:space="preserve"> means the State Advisory Committee on Educational Requirements for Local Government Planning or Zoning Officials and Employees;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(2) </w:t>
      </w:r>
      <w:r w:rsidR="00400DB9" w:rsidRPr="00400DB9">
        <w:t>“</w:t>
      </w:r>
      <w:r w:rsidRPr="00400DB9">
        <w:t>Appointed official</w:t>
      </w:r>
      <w:r w:rsidR="00400DB9" w:rsidRPr="00400DB9">
        <w:t>”</w:t>
      </w:r>
      <w:r w:rsidRPr="00400DB9">
        <w:t xml:space="preserve"> means a planning commissioner, board of zoning appeals member, or board of architectural review member;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(3) </w:t>
      </w:r>
      <w:r w:rsidR="00400DB9" w:rsidRPr="00400DB9">
        <w:t>“</w:t>
      </w:r>
      <w:r w:rsidRPr="00400DB9">
        <w:t>Clerk</w:t>
      </w:r>
      <w:r w:rsidR="00400DB9" w:rsidRPr="00400DB9">
        <w:t>”</w:t>
      </w:r>
      <w:r w:rsidRPr="00400DB9">
        <w:t xml:space="preserve"> means the clerk of the local governing body;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(4) </w:t>
      </w:r>
      <w:r w:rsidR="00400DB9" w:rsidRPr="00400DB9">
        <w:t>“</w:t>
      </w:r>
      <w:r w:rsidRPr="00400DB9">
        <w:t>Local governing body</w:t>
      </w:r>
      <w:r w:rsidR="00400DB9" w:rsidRPr="00400DB9">
        <w:t>”</w:t>
      </w:r>
      <w:r w:rsidRPr="00400DB9">
        <w:t xml:space="preserve"> means the legislative governing body of a county or municipality;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(5) </w:t>
      </w:r>
      <w:r w:rsidR="00400DB9" w:rsidRPr="00400DB9">
        <w:t>“</w:t>
      </w:r>
      <w:r w:rsidRPr="00400DB9">
        <w:t>Planning or zoning entity</w:t>
      </w:r>
      <w:r w:rsidR="00400DB9" w:rsidRPr="00400DB9">
        <w:t>”</w:t>
      </w:r>
      <w:r w:rsidRPr="00400DB9">
        <w:t xml:space="preserve"> means a planning commission, board of zoning appeals, or board of architectural review;</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(6) </w:t>
      </w:r>
      <w:r w:rsidR="00400DB9" w:rsidRPr="00400DB9">
        <w:t>“</w:t>
      </w:r>
      <w:r w:rsidRPr="00400DB9">
        <w:t>Professional employee</w:t>
      </w:r>
      <w:r w:rsidR="00400DB9" w:rsidRPr="00400DB9">
        <w:t>”</w:t>
      </w:r>
      <w:r w:rsidRPr="00400DB9">
        <w:t xml:space="preserve"> means a planning professional, zoning administrator, zoning official, or a deputy or assistant of a planning professional, zoning administrator, or zoning official.</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2003 Act No. 39, </w:t>
      </w:r>
      <w:r w:rsidRPr="00400DB9">
        <w:t xml:space="preserve">Section </w:t>
      </w:r>
      <w:r w:rsidR="00575D09" w:rsidRPr="00400DB9">
        <w:t>14, eff June 2, 2003.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1320.</w:t>
      </w:r>
      <w:r w:rsidR="00575D09" w:rsidRPr="00400DB9">
        <w:t xml:space="preserve"> Identification of persons covered by act; compliance schedule.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The local governing body must: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annually inform each planning or zoning entity in the jurisdiction of the requirements of this article.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Appointed officials and professional employees must comply with the provisions of this article according to the following dates and populations based on the population figures of the latest official United States Census: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municipalities and counties with a population of 35,000 and greater: by January 1, 2006;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municipalities and counties with a population under 35,000: by January 1, 2007.</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2003 Act No. 39, </w:t>
      </w:r>
      <w:r w:rsidRPr="00400DB9">
        <w:t xml:space="preserve">Section </w:t>
      </w:r>
      <w:r w:rsidR="00575D09" w:rsidRPr="00400DB9">
        <w:t xml:space="preserve">14, eff June 2, 2003; 2004 Act No. 287, </w:t>
      </w:r>
      <w:r w:rsidRPr="00400DB9">
        <w:t xml:space="preserve">Section </w:t>
      </w:r>
      <w:r w:rsidR="00575D09" w:rsidRPr="00400DB9">
        <w:t>3, eff July 22, 2004.</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2004 amendment, in paragraph (B)(1), substituted </w:t>
      </w:r>
      <w:r w:rsidR="00400DB9" w:rsidRPr="00400DB9">
        <w:t>“</w:t>
      </w:r>
      <w:r w:rsidRPr="00400DB9">
        <w:t>of 35,000 and greater</w:t>
      </w:r>
      <w:r w:rsidR="00400DB9" w:rsidRPr="00400DB9">
        <w:t>”</w:t>
      </w:r>
      <w:r w:rsidRPr="00400DB9">
        <w:t xml:space="preserve"> for </w:t>
      </w:r>
      <w:r w:rsidR="00400DB9" w:rsidRPr="00400DB9">
        <w:t>“</w:t>
      </w:r>
      <w:r w:rsidRPr="00400DB9">
        <w:t>above 70,000</w:t>
      </w:r>
      <w:r w:rsidR="00400DB9" w:rsidRPr="00400DB9">
        <w:t>”</w:t>
      </w:r>
      <w:r w:rsidRPr="00400DB9">
        <w:t>.</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1330.</w:t>
      </w:r>
      <w:r w:rsidR="00575D09" w:rsidRPr="00400DB9">
        <w:t xml:space="preserve"> State Advisory Committee; creation; members; terms; duties; compensation; meetings; fees charged.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There is created the State Advisory Committee on Educational Requirements for Local Government Planning or Zoning Officials and Employees.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advisory committee consists of five members appointed by the Governor. The advisory committee consists of:</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a planner recommended by the South Carolina Chapter of the American Planning Association;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a municipal official or employee recommended by the Municipal Association of South Carolina;</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a county official or employee recommended by the South Carolina Association of Counties;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a representative recommended by the University of South Carolina</w:t>
      </w:r>
      <w:r w:rsidR="00400DB9" w:rsidRPr="00400DB9">
        <w:t>’</w:t>
      </w:r>
      <w:r w:rsidRPr="00400DB9">
        <w:t>s Institute for Public Service and Policy Research;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(5) a representative recommended by Clemson University</w:t>
      </w:r>
      <w:r w:rsidR="00400DB9" w:rsidRPr="00400DB9">
        <w:t>’</w:t>
      </w:r>
      <w:r w:rsidRPr="00400DB9">
        <w:t>s Department of Planning and Landscape Architecture. Recommendations must be submitted to the Governor not later than the thirty</w:t>
      </w:r>
      <w:r w:rsidR="00400DB9" w:rsidRPr="00400DB9">
        <w:noBreakHyphen/>
      </w:r>
      <w:r w:rsidRPr="00400DB9">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400DB9" w:rsidRPr="00400DB9">
        <w:noBreakHyphen/>
      </w:r>
      <w:r w:rsidRPr="00400DB9">
        <w:t>3</w:t>
      </w:r>
      <w:r w:rsidR="00400DB9" w:rsidRPr="00400DB9">
        <w:noBreakHyphen/>
      </w:r>
      <w:r w:rsidRPr="00400DB9">
        <w:t>240(B).</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The advisory committee</w:t>
      </w:r>
      <w:r w:rsidR="00400DB9" w:rsidRPr="00400DB9">
        <w:t>’</w:t>
      </w:r>
      <w:r w:rsidRPr="00400DB9">
        <w:t>s duties are to:</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compile and distribute a list of approved orientation and continuing education programs that satisfy the educational requirements in Section 6</w:t>
      </w:r>
      <w:r w:rsidR="00400DB9" w:rsidRPr="00400DB9">
        <w:noBreakHyphen/>
      </w:r>
      <w:r w:rsidRPr="00400DB9">
        <w:t>29</w:t>
      </w:r>
      <w:r w:rsidR="00400DB9" w:rsidRPr="00400DB9">
        <w:noBreakHyphen/>
      </w:r>
      <w:r w:rsidRPr="00400DB9">
        <w:t>1340;</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determine categories of persons with advanced degrees, training, or experience, that are eligible for exemption from the educational requirements in Section 6</w:t>
      </w:r>
      <w:r w:rsidR="00400DB9" w:rsidRPr="00400DB9">
        <w:noBreakHyphen/>
      </w:r>
      <w:r w:rsidRPr="00400DB9">
        <w:t>29</w:t>
      </w:r>
      <w:r w:rsidR="00400DB9" w:rsidRPr="00400DB9">
        <w:noBreakHyphen/>
      </w:r>
      <w:r w:rsidRPr="00400DB9">
        <w:t>1340;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make an annual report to the President Pro Tempore of the Senate and Speaker of the House of Representatives, no later than April fifteenth of each year, providing a detailed account of the advisory committee</w:t>
      </w:r>
      <w:r w:rsidR="00400DB9" w:rsidRPr="00400DB9">
        <w:t>’</w:t>
      </w:r>
      <w:r w:rsidRPr="00400DB9">
        <w: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(a) activities;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(b) expenses;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(c) fees collected;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(d) determinations concerning approved education programs and categories of exemption.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(E) A list of approved education programs and categories of exemption by the advisory committee must be available for public distribution through notice in the State Register and posting on the General Assembly</w:t>
      </w:r>
      <w:r w:rsidR="00400DB9" w:rsidRPr="00400DB9">
        <w:t>’</w:t>
      </w:r>
      <w:r w:rsidRPr="00400DB9">
        <w:t>s Internet website. This list must be updated by the advisory committee at least annually.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400DB9" w:rsidRPr="00400DB9">
        <w:t>’</w:t>
      </w:r>
      <w:r w:rsidRPr="00400DB9">
        <w:t>s annual report to the President Pro Tempore of the Senate and Speaker of the House of Representatives.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2003 Act No. 39, </w:t>
      </w:r>
      <w:r w:rsidRPr="00400DB9">
        <w:t xml:space="preserve">Section </w:t>
      </w:r>
      <w:r w:rsidR="00575D09" w:rsidRPr="00400DB9">
        <w:t xml:space="preserve">14, eff June 2, 2003; 2008 Act No. 273, </w:t>
      </w:r>
      <w:r w:rsidRPr="00400DB9">
        <w:t xml:space="preserve">Section </w:t>
      </w:r>
      <w:r w:rsidR="00575D09" w:rsidRPr="00400DB9">
        <w:t>2, eff June 4, 2008.</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Effect of Amendment</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The 2008 amendment, in subsection (B), in the introductory paragraph deleted </w:t>
      </w:r>
      <w:r w:rsidR="00400DB9" w:rsidRPr="00400DB9">
        <w:t>“</w:t>
      </w:r>
      <w:r w:rsidRPr="00400DB9">
        <w:t>with the advice and consent of the Senate</w:t>
      </w:r>
      <w:r w:rsidR="00400DB9" w:rsidRPr="00400DB9">
        <w:t>”</w:t>
      </w:r>
      <w:r w:rsidRPr="00400DB9">
        <w:t xml:space="preserve"> from the end of the first sentence; and in paragraph (B)(5) deleted </w:t>
      </w:r>
      <w:r w:rsidR="00400DB9" w:rsidRPr="00400DB9">
        <w:t>“</w:t>
      </w:r>
      <w:r w:rsidRPr="00400DB9">
        <w:t>or the Governor</w:t>
      </w:r>
      <w:r w:rsidR="00400DB9" w:rsidRPr="00400DB9">
        <w:t>’</w:t>
      </w:r>
      <w:r w:rsidRPr="00400DB9">
        <w:t>s appointment is not confirmed by the Senate</w:t>
      </w:r>
      <w:r w:rsidR="00400DB9" w:rsidRPr="00400DB9">
        <w:t>”</w:t>
      </w:r>
      <w:r w:rsidRPr="00400DB9">
        <w:t xml:space="preserve"> following </w:t>
      </w:r>
      <w:r w:rsidR="00400DB9" w:rsidRPr="00400DB9">
        <w:t>“</w:t>
      </w:r>
      <w:r w:rsidRPr="00400DB9">
        <w:t>appointment</w:t>
      </w:r>
      <w:r w:rsidR="00400DB9" w:rsidRPr="00400DB9">
        <w:t>”</w:t>
      </w:r>
      <w:r w:rsidRPr="00400DB9">
        <w:t>.</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1340.</w:t>
      </w:r>
      <w:r w:rsidR="00575D09" w:rsidRPr="00400DB9">
        <w:t xml:space="preserve"> Educational requirements; time</w:t>
      </w:r>
      <w:r w:rsidRPr="00400DB9">
        <w:noBreakHyphen/>
      </w:r>
      <w:r w:rsidR="00575D09" w:rsidRPr="00400DB9">
        <w:t>frame for completion; subjects.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Unless expressly exempted as provided in Section 6</w:t>
      </w:r>
      <w:r w:rsidR="00400DB9" w:rsidRPr="00400DB9">
        <w:noBreakHyphen/>
      </w:r>
      <w:r w:rsidRPr="00400DB9">
        <w:t>29</w:t>
      </w:r>
      <w:r w:rsidR="00400DB9" w:rsidRPr="00400DB9">
        <w:noBreakHyphen/>
      </w:r>
      <w:r w:rsidRPr="00400DB9">
        <w:t>1350, each appointed official and professional employee must: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no earlier than one hundred and eighty days prior to and no later than three hundred and sixty</w:t>
      </w:r>
      <w:r w:rsidR="00400DB9" w:rsidRPr="00400DB9">
        <w:noBreakHyphen/>
      </w:r>
      <w:r w:rsidRPr="00400DB9">
        <w:t>five days after the initial date of appointment or employment, attend a minimum of six hours of orientation training in one or more of the subjects listed in subsection (C);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annually, after the first year of service or employment, but no later than three hundred and sixty</w:t>
      </w:r>
      <w:r w:rsidR="00400DB9" w:rsidRPr="00400DB9">
        <w:noBreakHyphen/>
      </w:r>
      <w:r w:rsidRPr="00400DB9">
        <w:t>five days after each anniversary of the initial date of appointment or employment, attend no fewer than three hours of continuing education in any of the subjects listed in subsection (C).</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400DB9" w:rsidRPr="00400DB9">
        <w:noBreakHyphen/>
      </w:r>
      <w:r w:rsidRPr="00400DB9">
        <w:t>29</w:t>
      </w:r>
      <w:r w:rsidR="00400DB9" w:rsidRPr="00400DB9">
        <w:noBreakHyphen/>
      </w:r>
      <w:r w:rsidRPr="00400DB9">
        <w:t>1350, upon a subsequent appointment or employment, the appointed official or professional employee must comply with an annual requirement of attending no fewer than three hours of continuing education as provided in this section.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The subjects for the education required by subsection (A) may include, but not be limited to, the following: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land use planning;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zoning;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floodplains;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transportation;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(5) community facilities;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(6) ethics;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(7) public utilities;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(8) wireless telecommunications facilities;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(9) parliamentary procedure;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(10) public hearing procedure;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(11) administrative law;</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(12) economic development;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(13) housing;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(14) public buildings;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(15) building construction;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(16) land subdivision;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(17) powers and duties of the planning commission, board of zoning appeals, or board of architectural review.</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In order to meet the educational requirements of subsection (A), an educational program must be approved by the advisory committee.</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2003 Act No. 39, </w:t>
      </w:r>
      <w:r w:rsidRPr="00400DB9">
        <w:t xml:space="preserve">Section </w:t>
      </w:r>
      <w:r w:rsidR="00575D09" w:rsidRPr="00400DB9">
        <w:t>14, eff June 2, 2003.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1350.</w:t>
      </w:r>
      <w:r w:rsidR="00575D09" w:rsidRPr="00400DB9">
        <w:t xml:space="preserve"> Exemption from educational requirements.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An appointed official or professional employee who has one or more of the following qualifications is exempt from the educational requirements of Section 6</w:t>
      </w:r>
      <w:r w:rsidR="00400DB9" w:rsidRPr="00400DB9">
        <w:noBreakHyphen/>
      </w:r>
      <w:r w:rsidRPr="00400DB9">
        <w:t>29</w:t>
      </w:r>
      <w:r w:rsidR="00400DB9" w:rsidRPr="00400DB9">
        <w:noBreakHyphen/>
      </w:r>
      <w:r w:rsidRPr="00400DB9">
        <w:t>1340:</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certification by the American Institute of Certified Planners;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a masters or doctorate degree in planning from an accredited college or university;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a masters or doctorate degree or specialized training or experience in a field related to planning as determined by the advisory committee;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a license to practice law in South Carolina.</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An appointed official or professional employee who is exempt from the educational requirements of Section 6</w:t>
      </w:r>
      <w:r w:rsidR="00400DB9" w:rsidRPr="00400DB9">
        <w:noBreakHyphen/>
      </w:r>
      <w:r w:rsidRPr="00400DB9">
        <w:t>29</w:t>
      </w:r>
      <w:r w:rsidR="00400DB9" w:rsidRPr="00400DB9">
        <w:noBreakHyphen/>
      </w:r>
      <w:r w:rsidRPr="00400DB9">
        <w:t>1340 must file a certification form and documentation of his exemption as required in Section 6</w:t>
      </w:r>
      <w:r w:rsidR="00400DB9" w:rsidRPr="00400DB9">
        <w:noBreakHyphen/>
      </w:r>
      <w:r w:rsidRPr="00400DB9">
        <w:t>29</w:t>
      </w:r>
      <w:r w:rsidR="00400DB9" w:rsidRPr="00400DB9">
        <w:noBreakHyphen/>
      </w:r>
      <w:r w:rsidRPr="00400DB9">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2003 Act No. 39, </w:t>
      </w:r>
      <w:r w:rsidRPr="00400DB9">
        <w:t xml:space="preserve">Section </w:t>
      </w:r>
      <w:r w:rsidR="00575D09" w:rsidRPr="00400DB9">
        <w:t>14, eff June 2, 2003.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1360.</w:t>
      </w:r>
      <w:r w:rsidR="00575D09" w:rsidRPr="00400DB9">
        <w:t xml:space="preserve"> Certification.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An appointed official or professional employee must certify that he has satisfied the educational requirements in Section 6</w:t>
      </w:r>
      <w:r w:rsidR="00400DB9" w:rsidRPr="00400DB9">
        <w:noBreakHyphen/>
      </w:r>
      <w:r w:rsidRPr="00400DB9">
        <w:t>29</w:t>
      </w:r>
      <w:r w:rsidR="00400DB9" w:rsidRPr="00400DB9">
        <w:noBreakHyphen/>
      </w:r>
      <w:r w:rsidRPr="00400DB9">
        <w:t>1340 by filing a certification form and documentation with the clerk no later than the anniversary date of the appointed official</w:t>
      </w:r>
      <w:r w:rsidR="00400DB9" w:rsidRPr="00400DB9">
        <w:t>’</w:t>
      </w:r>
      <w:r w:rsidRPr="00400DB9">
        <w:t>s appointment or professional employee</w:t>
      </w:r>
      <w:r w:rsidR="00400DB9" w:rsidRPr="00400DB9">
        <w:t>’</w:t>
      </w:r>
      <w:r w:rsidRPr="00400DB9">
        <w:t>s employment each year.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Each certification form must substantially conform to the following form and all applicable portions of the form must be completed: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EDUCATIONAL REQUIREMENTS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CERTIFICATION FORM</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FOR LOCAL GOVERNMENT PLANNING OR ZONING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OFFICIALS OR EMPLOYEES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Name of Appointed Official or Employee: _</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Position: _</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Initial Date of Appointment or Employment: _</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Filing Date: _</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 have attended the following orientation or continuing education program(s) within the last three hundred and sixty</w:t>
      </w:r>
      <w:r w:rsidR="00400DB9" w:rsidRPr="00400DB9">
        <w:noBreakHyphen/>
      </w:r>
      <w:r w:rsidRPr="00400DB9">
        <w:t>five days. (Please note that a program completed more than one hundred and eighty days prior to the date of your initial appointment or employment may not be used to satisfy this requirement.):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Program Name Sponsor Location Date Held Hours of Instruction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Also attached with this form is documentation that I attended the program(s).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 am exempt from the orientation and continuing education requirements because (Please initial the applicable response on the line provided):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_ I am certified by the American Institute of Certified Planners.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_ I hold a masters or doctorate degree in planning from an accredited college or university.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_</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_ I am licensed to practice law in South Carolina.</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Also attached with this form is documentation to confirm my exemption.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I certify that I have satisfied or am exempt from the educational requirements for local planning or zoning officials or employees.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Signature: _</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Each appointed official and professional employee is responsible for obtaining written documentation that either: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is signed by a representative of the sponsor of any approved orientation or continuing education program for which credit is claimed and acknowledges that the filer attended the program for which credit is claimed;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establishes the filer</w:t>
      </w:r>
      <w:r w:rsidR="00400DB9" w:rsidRPr="00400DB9">
        <w:t>’</w:t>
      </w:r>
      <w:r w:rsidRPr="00400DB9">
        <w:t>s exemption.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documentation must be filed with the clerk as required by this section.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2003 Act No. 39, </w:t>
      </w:r>
      <w:r w:rsidRPr="00400DB9">
        <w:t xml:space="preserve">Section </w:t>
      </w:r>
      <w:r w:rsidR="00575D09" w:rsidRPr="00400DB9">
        <w:t>14, eff June 2, 2003.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1370.</w:t>
      </w:r>
      <w:r w:rsidR="00575D09" w:rsidRPr="00400DB9">
        <w:t xml:space="preserve"> Sponsorship and funding of programs; compliance and exemption; certification as public records.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The local governing body is responsible for: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sponsoring and providing approved education programs;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funding approved education programs provided by a sponsor other than the local governing body for the appointed officials and professional employees in the jurisdiction.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The clerk must keep in the official public records originals of:</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all filed forms and documentation that certify compliance with educational requirements for three years after the calendar year in which each form is filed;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all filed forms and documentation that certify an exemption for the tenure of the appointed official or professional employee.</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2003 Act No. 39, </w:t>
      </w:r>
      <w:r w:rsidRPr="00400DB9">
        <w:t xml:space="preserve">Section </w:t>
      </w:r>
      <w:r w:rsidR="00575D09" w:rsidRPr="00400DB9">
        <w:t>14, eff June 2, 2003.</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1380.</w:t>
      </w:r>
      <w:r w:rsidR="00575D09" w:rsidRPr="00400DB9">
        <w:t xml:space="preserve"> Failure to complete training requirements; false documentation.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An appointed official is subject to removal from office for cause as provided in Section 6</w:t>
      </w:r>
      <w:r w:rsidR="00400DB9" w:rsidRPr="00400DB9">
        <w:noBreakHyphen/>
      </w:r>
      <w:r w:rsidRPr="00400DB9">
        <w:t>29</w:t>
      </w:r>
      <w:r w:rsidR="00400DB9" w:rsidRPr="00400DB9">
        <w:noBreakHyphen/>
      </w:r>
      <w:r w:rsidRPr="00400DB9">
        <w:t>350, 6</w:t>
      </w:r>
      <w:r w:rsidR="00400DB9" w:rsidRPr="00400DB9">
        <w:noBreakHyphen/>
      </w:r>
      <w:r w:rsidRPr="00400DB9">
        <w:t>29</w:t>
      </w:r>
      <w:r w:rsidR="00400DB9" w:rsidRPr="00400DB9">
        <w:noBreakHyphen/>
      </w:r>
      <w:r w:rsidRPr="00400DB9">
        <w:t>780, or 6</w:t>
      </w:r>
      <w:r w:rsidR="00400DB9" w:rsidRPr="00400DB9">
        <w:noBreakHyphen/>
      </w:r>
      <w:r w:rsidRPr="00400DB9">
        <w:t>29</w:t>
      </w:r>
      <w:r w:rsidR="00400DB9" w:rsidRPr="00400DB9">
        <w:noBreakHyphen/>
      </w:r>
      <w:r w:rsidRPr="00400DB9">
        <w:t>870 if he: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fails to complete the requisite number of hours of orientation training and continuing education within the time allotted under Section 6</w:t>
      </w:r>
      <w:r w:rsidR="00400DB9" w:rsidRPr="00400DB9">
        <w:noBreakHyphen/>
      </w:r>
      <w:r w:rsidRPr="00400DB9">
        <w:t>29</w:t>
      </w:r>
      <w:r w:rsidR="00400DB9" w:rsidRPr="00400DB9">
        <w:noBreakHyphen/>
      </w:r>
      <w:r w:rsidRPr="00400DB9">
        <w:t>1340;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fails to file the certification form and documentation required by Section 6</w:t>
      </w:r>
      <w:r w:rsidR="00400DB9" w:rsidRPr="00400DB9">
        <w:noBreakHyphen/>
      </w:r>
      <w:r w:rsidRPr="00400DB9">
        <w:t>29</w:t>
      </w:r>
      <w:r w:rsidR="00400DB9" w:rsidRPr="00400DB9">
        <w:noBreakHyphen/>
      </w:r>
      <w:r w:rsidRPr="00400DB9">
        <w:t>1360.</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 professional employee is subject to suspension or dismissal from employment relating to planning or zoning by the local governing body or planning or zoning entity if he: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fails to complete the requisite number of hours of orientation training and continuing education within the time allotted under Section 6</w:t>
      </w:r>
      <w:r w:rsidR="00400DB9" w:rsidRPr="00400DB9">
        <w:noBreakHyphen/>
      </w:r>
      <w:r w:rsidRPr="00400DB9">
        <w:t>29</w:t>
      </w:r>
      <w:r w:rsidR="00400DB9" w:rsidRPr="00400DB9">
        <w:noBreakHyphen/>
      </w:r>
      <w:r w:rsidRPr="00400DB9">
        <w:t>1340;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fails to file the certification form and documentation required by Section 6</w:t>
      </w:r>
      <w:r w:rsidR="00400DB9" w:rsidRPr="00400DB9">
        <w:noBreakHyphen/>
      </w:r>
      <w:r w:rsidRPr="00400DB9">
        <w:t>29</w:t>
      </w:r>
      <w:r w:rsidR="00400DB9" w:rsidRPr="00400DB9">
        <w:noBreakHyphen/>
      </w:r>
      <w:r w:rsidRPr="00400DB9">
        <w:t>1360.</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A local governing body must not appoint a person who has falsified the certification form or documentation required by Section 6</w:t>
      </w:r>
      <w:r w:rsidR="00400DB9" w:rsidRPr="00400DB9">
        <w:noBreakHyphen/>
      </w:r>
      <w:r w:rsidRPr="00400DB9">
        <w:t>29</w:t>
      </w:r>
      <w:r w:rsidR="00400DB9" w:rsidRPr="00400DB9">
        <w:noBreakHyphen/>
      </w:r>
      <w:r w:rsidRPr="00400DB9">
        <w:t>1360 to serve in the capacity of an appointed official.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A local governing body or planning or zoning entity must not employ a person who has falsified the certification form or documentation required by Section 6</w:t>
      </w:r>
      <w:r w:rsidR="00400DB9" w:rsidRPr="00400DB9">
        <w:noBreakHyphen/>
      </w:r>
      <w:r w:rsidRPr="00400DB9">
        <w:t>29</w:t>
      </w:r>
      <w:r w:rsidR="00400DB9" w:rsidRPr="00400DB9">
        <w:noBreakHyphen/>
      </w:r>
      <w:r w:rsidRPr="00400DB9">
        <w:t>1360 to serve in the capacity of a professional employee.</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2003 Act No. 39, </w:t>
      </w:r>
      <w:r w:rsidRPr="00400DB9">
        <w:t xml:space="preserve">Section </w:t>
      </w:r>
      <w:r w:rsidR="00575D09" w:rsidRPr="00400DB9">
        <w:t>14, eff June 2, 2003.</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D09" w:rsidRPr="00400DB9">
        <w:t xml:space="preserve"> 11</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DB9">
        <w:t>Vested Rights</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1510.</w:t>
      </w:r>
      <w:r w:rsidR="00575D09" w:rsidRPr="00400DB9">
        <w:t xml:space="preserve"> Citation of article.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This article may be cited as the </w:t>
      </w:r>
      <w:r w:rsidR="00400DB9" w:rsidRPr="00400DB9">
        <w:t>“</w:t>
      </w:r>
      <w:r w:rsidRPr="00400DB9">
        <w:t>Vested Rights Act</w:t>
      </w:r>
      <w:r w:rsidR="00400DB9" w:rsidRPr="00400DB9">
        <w:t>”</w:t>
      </w:r>
      <w:r w:rsidRPr="00400DB9">
        <w:t>.</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2004 Act No. 287, </w:t>
      </w:r>
      <w:r w:rsidRPr="00400DB9">
        <w:t xml:space="preserve">Section </w:t>
      </w:r>
      <w:r w:rsidR="00575D09" w:rsidRPr="00400DB9">
        <w:t>2, eff July 1, 2005.</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1520.</w:t>
      </w:r>
      <w:r w:rsidR="00575D09" w:rsidRPr="00400DB9">
        <w:t xml:space="preserve"> Definitions.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As used in this article: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(1) </w:t>
      </w:r>
      <w:r w:rsidR="00400DB9" w:rsidRPr="00400DB9">
        <w:t>“</w:t>
      </w:r>
      <w:r w:rsidRPr="00400DB9">
        <w:t>Approved</w:t>
      </w:r>
      <w:r w:rsidR="00400DB9" w:rsidRPr="00400DB9">
        <w:t>”</w:t>
      </w:r>
      <w:r w:rsidRPr="00400DB9">
        <w:t xml:space="preserve"> or </w:t>
      </w:r>
      <w:r w:rsidR="00400DB9" w:rsidRPr="00400DB9">
        <w:t>“</w:t>
      </w:r>
      <w:r w:rsidRPr="00400DB9">
        <w:t>approval</w:t>
      </w:r>
      <w:r w:rsidR="00400DB9" w:rsidRPr="00400DB9">
        <w:t>”</w:t>
      </w:r>
      <w:r w:rsidRPr="00400DB9">
        <w:t xml:space="preserve"> means a final action by the local governing body or an exhaustion of all administrative remedies that results in the authorization of a site specific development plan or a phased development plan.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(2) </w:t>
      </w:r>
      <w:r w:rsidR="00400DB9" w:rsidRPr="00400DB9">
        <w:t>“</w:t>
      </w:r>
      <w:r w:rsidRPr="00400DB9">
        <w:t>Building permit</w:t>
      </w:r>
      <w:r w:rsidR="00400DB9" w:rsidRPr="00400DB9">
        <w:t>”</w:t>
      </w:r>
      <w:r w:rsidRPr="00400DB9">
        <w:t xml:space="preserve"> means a written warrant or license issued by a local building official that authorizes the construction or renovation of a building or structure at a specified location.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(3) </w:t>
      </w:r>
      <w:r w:rsidR="00400DB9" w:rsidRPr="00400DB9">
        <w:t>“</w:t>
      </w:r>
      <w:r w:rsidRPr="00400DB9">
        <w:t>Conditionally approved</w:t>
      </w:r>
      <w:r w:rsidR="00400DB9" w:rsidRPr="00400DB9">
        <w:t>”</w:t>
      </w:r>
      <w:r w:rsidRPr="00400DB9">
        <w:t xml:space="preserve"> or </w:t>
      </w:r>
      <w:r w:rsidR="00400DB9" w:rsidRPr="00400DB9">
        <w:t>“</w:t>
      </w:r>
      <w:r w:rsidRPr="00400DB9">
        <w:t>conditional approval</w:t>
      </w:r>
      <w:r w:rsidR="00400DB9" w:rsidRPr="00400DB9">
        <w:t>”</w:t>
      </w:r>
      <w:r w:rsidRPr="00400DB9">
        <w:t xml:space="preserve"> means an interim action taken by a local governing body that provides authorization for a site specific development plan or a phased development plan but is subject to approval.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(4) </w:t>
      </w:r>
      <w:r w:rsidR="00400DB9" w:rsidRPr="00400DB9">
        <w:t>“</w:t>
      </w:r>
      <w:r w:rsidRPr="00400DB9">
        <w:t>Landowner</w:t>
      </w:r>
      <w:r w:rsidR="00400DB9" w:rsidRPr="00400DB9">
        <w:t>”</w:t>
      </w:r>
      <w:r w:rsidRPr="00400DB9">
        <w:t xml:space="preserve"> means an owner of a legal or equitable interest in real property including the heirs, devisees, successors, assigns, and personal representatives of the owner. </w:t>
      </w:r>
      <w:r w:rsidR="00400DB9" w:rsidRPr="00400DB9">
        <w:t>“</w:t>
      </w:r>
      <w:r w:rsidRPr="00400DB9">
        <w:t>Landowner</w:t>
      </w:r>
      <w:r w:rsidR="00400DB9" w:rsidRPr="00400DB9">
        <w:t>”</w:t>
      </w:r>
      <w:r w:rsidRPr="00400DB9">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(5) </w:t>
      </w:r>
      <w:r w:rsidR="00400DB9" w:rsidRPr="00400DB9">
        <w:t>“</w:t>
      </w:r>
      <w:r w:rsidRPr="00400DB9">
        <w:t>Local governing body</w:t>
      </w:r>
      <w:r w:rsidR="00400DB9" w:rsidRPr="00400DB9">
        <w:t>”</w:t>
      </w:r>
      <w:r w:rsidRPr="00400DB9">
        <w:t xml:space="preserve"> means: (a) the governing body of a county or municipality, or (b) a county or municipal body authorized by statute or by the governing body of the county or municipality to make land</w:t>
      </w:r>
      <w:r w:rsidR="00400DB9" w:rsidRPr="00400DB9">
        <w:noBreakHyphen/>
      </w:r>
      <w:r w:rsidRPr="00400DB9">
        <w:t>use decisions.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(6) </w:t>
      </w:r>
      <w:r w:rsidR="00400DB9" w:rsidRPr="00400DB9">
        <w:t>“</w:t>
      </w:r>
      <w:r w:rsidRPr="00400DB9">
        <w:t>Person</w:t>
      </w:r>
      <w:r w:rsidR="00400DB9" w:rsidRPr="00400DB9">
        <w:t>”</w:t>
      </w:r>
      <w:r w:rsidRPr="00400DB9">
        <w:t xml:space="preserve"> means an individual, corporation, business or land trust, estate, trust, partnership, association, two or more persons having a joint or common interest, or any legal entity as defined by South Carolina laws.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(7) </w:t>
      </w:r>
      <w:r w:rsidR="00400DB9" w:rsidRPr="00400DB9">
        <w:t>“</w:t>
      </w:r>
      <w:r w:rsidRPr="00400DB9">
        <w:t>Phased development plan</w:t>
      </w:r>
      <w:r w:rsidR="00400DB9" w:rsidRPr="00400DB9">
        <w:t>”</w:t>
      </w:r>
      <w:r w:rsidRPr="00400DB9">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(8) </w:t>
      </w:r>
      <w:r w:rsidR="00400DB9" w:rsidRPr="00400DB9">
        <w:t>“</w:t>
      </w:r>
      <w:r w:rsidRPr="00400DB9">
        <w:t>Real property</w:t>
      </w:r>
      <w:r w:rsidR="00400DB9" w:rsidRPr="00400DB9">
        <w:t>”</w:t>
      </w:r>
      <w:r w:rsidRPr="00400DB9">
        <w:t xml:space="preserve"> or </w:t>
      </w:r>
      <w:r w:rsidR="00400DB9" w:rsidRPr="00400DB9">
        <w:t>“</w:t>
      </w:r>
      <w:r w:rsidRPr="00400DB9">
        <w:t>property</w:t>
      </w:r>
      <w:r w:rsidR="00400DB9" w:rsidRPr="00400DB9">
        <w:t>”</w:t>
      </w:r>
      <w:r w:rsidRPr="00400DB9">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(9) </w:t>
      </w:r>
      <w:r w:rsidR="00400DB9" w:rsidRPr="00400DB9">
        <w:t>“</w:t>
      </w:r>
      <w:r w:rsidRPr="00400DB9">
        <w:t>Site specific development plan</w:t>
      </w:r>
      <w:r w:rsidR="00400DB9" w:rsidRPr="00400DB9">
        <w:t>”</w:t>
      </w:r>
      <w:r w:rsidRPr="00400DB9">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400DB9" w:rsidRPr="00400DB9">
        <w:noBreakHyphen/>
      </w:r>
      <w:r w:rsidRPr="00400DB9">
        <w:t>use approval designations as are used by a county or municipality.</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(10) </w:t>
      </w:r>
      <w:r w:rsidR="00400DB9" w:rsidRPr="00400DB9">
        <w:t>“</w:t>
      </w:r>
      <w:r w:rsidRPr="00400DB9">
        <w:t>Vested right</w:t>
      </w:r>
      <w:r w:rsidR="00400DB9" w:rsidRPr="00400DB9">
        <w:t>”</w:t>
      </w:r>
      <w:r w:rsidRPr="00400DB9">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2004 Act No. 287, </w:t>
      </w:r>
      <w:r w:rsidRPr="00400DB9">
        <w:t xml:space="preserve">Section </w:t>
      </w:r>
      <w:r w:rsidR="00575D09" w:rsidRPr="00400DB9">
        <w:t>2, eff July 1, 2005.</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1530.</w:t>
      </w:r>
      <w:r w:rsidR="00575D09" w:rsidRPr="00400DB9">
        <w:t xml:space="preserve"> Two</w:t>
      </w:r>
      <w:r w:rsidRPr="00400DB9">
        <w:noBreakHyphen/>
      </w:r>
      <w:r w:rsidR="00575D09" w:rsidRPr="00400DB9">
        <w:t>year vested right established on approval of site specific development plan; conforming ordinances and regulations; renewal.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(A)(1) A vested right is established for two years upon the approval of a site specific development plan.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On or before July 1, 2005, in the local land development ordinances or regulations adopted pursuant to this chapter, a local governing body must provide for: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(a) the establishment of a two</w:t>
      </w:r>
      <w:r w:rsidR="00400DB9" w:rsidRPr="00400DB9">
        <w:noBreakHyphen/>
      </w:r>
      <w:r w:rsidRPr="00400DB9">
        <w:t>year vested right in an approved site specific development plan;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r>
      <w:r w:rsidRPr="00400DB9">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A local governing body may provide in its local land development ordinances or regulations adopted pursuant to this chapter for the establishment of a two</w:t>
      </w:r>
      <w:r w:rsidR="00400DB9" w:rsidRPr="00400DB9">
        <w:noBreakHyphen/>
      </w:r>
      <w:r w:rsidRPr="00400DB9">
        <w:t>year vested right in a conditionally approved site specific development plan.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2004 Act No. 287, </w:t>
      </w:r>
      <w:r w:rsidRPr="00400DB9">
        <w:t xml:space="preserve">Section </w:t>
      </w:r>
      <w:r w:rsidR="00575D09" w:rsidRPr="00400DB9">
        <w:t>2, eff July 1, 2005.</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1540.</w:t>
      </w:r>
      <w:r w:rsidR="00575D09" w:rsidRPr="00400DB9">
        <w:t xml:space="preserve"> Conditions and limitations.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vested right established by this article and in accordance with the standards and procedures in the land development ordinances or regulations adopted pursuant to this chapter is subject to the following conditions and limitations: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 the form and contents of a site specific development plan must be prescribed in the land development ordinances or regulations;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(2) the factors that constitute a site specific development plan sufficient to trigger a vested right must be included in the land development ordinances or regulations;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(3) if a local governing body establishes a vested right for a phased development plan, a site specific development plan may be required for approval with respect to each phase in accordance with regulations in effect at the time of vesting;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(6) a site specific development plan or phased development plan for which a variance, regulation, or special exception is necessary does not confer a vested right until the variance, regulation, or special exception is obtained;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(a) set a time of vesting for a phased development plan not to exceed five years;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(8) a vested site specific development plan or vested phased development plan may be amended if approved by the local governing body pursuant to the provisions of the land development ordinances or regulations;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(9) a validly issued building permit does not expire or is not revoked upon expiration of a vested right, except for public safety reasons or as prescribed by the applicable building code;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(12) a vested site specific development plan or vested phased development plan is subject to later local governmental overlay zoning that imposes site plan</w:t>
      </w:r>
      <w:r w:rsidR="00400DB9" w:rsidRPr="00400DB9">
        <w:noBreakHyphen/>
      </w:r>
      <w:r w:rsidRPr="00400DB9">
        <w:t>related requirements but does not affect allowable types, height as it affects density or intensity of uses, or density or intensity of uses;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(13) a change in the zoning district designation or land</w:t>
      </w:r>
      <w:r w:rsidR="00400DB9" w:rsidRPr="00400DB9">
        <w:noBreakHyphen/>
      </w:r>
      <w:r w:rsidRPr="00400DB9">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(15) a local governing body must not require a landowner to waive his vested rights as a condition of approval or conditional approval of a site specific development plan or a phased development plan;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2004 Act No. 287, </w:t>
      </w:r>
      <w:r w:rsidRPr="00400DB9">
        <w:t xml:space="preserve">Section </w:t>
      </w:r>
      <w:r w:rsidR="00575D09" w:rsidRPr="00400DB9">
        <w:t>2, eff July 1, 2005.</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1550.</w:t>
      </w:r>
      <w:r w:rsidR="00575D09" w:rsidRPr="00400DB9">
        <w:t xml:space="preserve"> Vested right attaches to real property; applicability of laws relating to public health, safety and welfare.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5D09" w:rsidRPr="00400DB9">
        <w:t xml:space="preserve">: 2004 Act No. 287, </w:t>
      </w:r>
      <w:r w:rsidRPr="00400DB9">
        <w:t xml:space="preserve">Section </w:t>
      </w:r>
      <w:r w:rsidR="00575D09" w:rsidRPr="00400DB9">
        <w:t>2, eff July 1, 2005.</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1560.</w:t>
      </w:r>
      <w:r w:rsidR="00575D09" w:rsidRPr="00400DB9">
        <w:t xml:space="preserve"> Establishing vested right in absence of local ordinances providing therefor; significant affirmative government acts.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400DB9" w:rsidRPr="00400DB9">
        <w:t>’</w:t>
      </w:r>
      <w:r w:rsidRPr="00400DB9">
        <w:t>s rights are considered vested in the types of land use and density or intensity of uses defined in the development plan and the vesting is not affected by later amendment to a zoning ordinance or land</w:t>
      </w:r>
      <w:r w:rsidR="00400DB9" w:rsidRPr="00400DB9">
        <w:noBreakHyphen/>
      </w:r>
      <w:r w:rsidRPr="00400DB9">
        <w:t>use or development regulation if the landowner: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obtains, or is the beneficiary of, a significant affirmative government act that remains in effect allowing development of a specific project;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relies in good faith on the significant affirmative government act;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incurs significant obligations and expenses in diligent pursuit of the specific project in reliance on the significant affirmative government act.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For the purposes of this section, the following are significant affirmative governmental acts allowing development of a specific project: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the local governing body has accepted exactions or issued conditions that specify a use related to a zoning amendment;</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the local governing body has approved an application for a rezoning for a specific use;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the local governing body has approved an application for a density or intensity of use;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the local governing body or board of appeals has granted a special exception or use permit with conditions;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(5) the local governing body has approved a variance;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(6) the local governing body or its designated agent has approved a preliminary subdivision plat, site plan, or plan of phased development for the landowner</w:t>
      </w:r>
      <w:r w:rsidR="00400DB9" w:rsidRPr="00400DB9">
        <w:t>’</w:t>
      </w:r>
      <w:r w:rsidRPr="00400DB9">
        <w:t>s property and the applicant diligently pursues approval of the final plat or plan within a reasonable period of time under the circumstances; or</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(7) the local governing body or its designated agent has approved a final subdivision plat, site plan, or plan of phased development for the landowner</w:t>
      </w:r>
      <w:r w:rsidR="00400DB9" w:rsidRPr="00400DB9">
        <w:t>’</w:t>
      </w:r>
      <w:r w:rsidRPr="00400DB9">
        <w:t>s property.</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2004 Act No. 287, </w:t>
      </w:r>
      <w:r w:rsidRPr="00400DB9">
        <w:t xml:space="preserve">Section </w:t>
      </w:r>
      <w:r w:rsidR="00575D09" w:rsidRPr="00400DB9">
        <w:t>2, eff July 1, 2005.</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D09" w:rsidRPr="00400DB9">
        <w:t xml:space="preserve"> 13</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DB9">
        <w:t>Code Commissioner</w:t>
      </w:r>
      <w:r w:rsidR="00400DB9" w:rsidRPr="00400DB9">
        <w:t>’</w:t>
      </w:r>
      <w:r w:rsidRPr="00400DB9">
        <w:t>s note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Redesignated as Article 13 at the direction of the Code Commissioner.</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Federal Defense Facilities Utilization Integrity Protection</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1610.</w:t>
      </w:r>
      <w:r w:rsidR="00575D09" w:rsidRPr="00400DB9">
        <w:t xml:space="preserve"> Short title.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This article may be cited as the </w:t>
      </w:r>
      <w:r w:rsidR="00400DB9" w:rsidRPr="00400DB9">
        <w:t>“</w:t>
      </w:r>
      <w:r w:rsidRPr="00400DB9">
        <w:t>Federal Defense Facilities Utilization Integrity Protection Act</w:t>
      </w:r>
      <w:r w:rsidR="00400DB9" w:rsidRPr="00400DB9">
        <w:t>”</w:t>
      </w:r>
      <w:r w:rsidRPr="00400DB9">
        <w:t>.</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2005 Act No. 1, </w:t>
      </w:r>
      <w:r w:rsidRPr="00400DB9">
        <w:t xml:space="preserve">Section </w:t>
      </w:r>
      <w:r w:rsidR="00575D09" w:rsidRPr="00400DB9">
        <w:t>1, eff October 28, 2004.</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Code Commissioner</w:t>
      </w:r>
      <w:r w:rsidR="00400DB9" w:rsidRPr="00400DB9">
        <w:t>’</w:t>
      </w:r>
      <w:r w:rsidRPr="00400DB9">
        <w:t>s Note</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Redesignated from </w:t>
      </w:r>
      <w:r w:rsidR="00400DB9" w:rsidRPr="00400DB9">
        <w:t xml:space="preserve">Section </w:t>
      </w:r>
      <w:r w:rsidRPr="00400DB9">
        <w:t>6</w:t>
      </w:r>
      <w:r w:rsidR="00400DB9" w:rsidRPr="00400DB9">
        <w:noBreakHyphen/>
      </w:r>
      <w:r w:rsidRPr="00400DB9">
        <w:t>29</w:t>
      </w:r>
      <w:r w:rsidR="00400DB9" w:rsidRPr="00400DB9">
        <w:noBreakHyphen/>
      </w:r>
      <w:r w:rsidRPr="00400DB9">
        <w:t xml:space="preserve">1510 to </w:t>
      </w:r>
      <w:r w:rsidR="00400DB9" w:rsidRPr="00400DB9">
        <w:t xml:space="preserve">Section </w:t>
      </w:r>
      <w:r w:rsidRPr="00400DB9">
        <w:t>6</w:t>
      </w:r>
      <w:r w:rsidR="00400DB9" w:rsidRPr="00400DB9">
        <w:noBreakHyphen/>
      </w:r>
      <w:r w:rsidRPr="00400DB9">
        <w:t>29</w:t>
      </w:r>
      <w:r w:rsidR="00400DB9" w:rsidRPr="00400DB9">
        <w:noBreakHyphen/>
      </w:r>
      <w:r w:rsidRPr="00400DB9">
        <w:t>1610 at the direction of the Code Commissioner.</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1620.</w:t>
      </w:r>
      <w:r w:rsidR="00575D09" w:rsidRPr="00400DB9">
        <w:t xml:space="preserve"> Legislative purpose.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The General Assembly finds: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(2) Despite consistent cooperation on the part of local government planners and developers, this potential remains for unplanned development in areas that could undermine federal military utility of lands and airspace in South Carolina.</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2005 Act No. 1, </w:t>
      </w:r>
      <w:r w:rsidRPr="00400DB9">
        <w:t xml:space="preserve">Section </w:t>
      </w:r>
      <w:r w:rsidR="00575D09" w:rsidRPr="00400DB9">
        <w:t>1, eff October 28, 2004.</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Code Commissioner</w:t>
      </w:r>
      <w:r w:rsidR="00400DB9" w:rsidRPr="00400DB9">
        <w:t>’</w:t>
      </w:r>
      <w:r w:rsidRPr="00400DB9">
        <w:t>s Note</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Redesignated from </w:t>
      </w:r>
      <w:r w:rsidR="00400DB9" w:rsidRPr="00400DB9">
        <w:t xml:space="preserve">Section </w:t>
      </w:r>
      <w:r w:rsidRPr="00400DB9">
        <w:t>6</w:t>
      </w:r>
      <w:r w:rsidR="00400DB9" w:rsidRPr="00400DB9">
        <w:noBreakHyphen/>
      </w:r>
      <w:r w:rsidRPr="00400DB9">
        <w:t>29</w:t>
      </w:r>
      <w:r w:rsidR="00400DB9" w:rsidRPr="00400DB9">
        <w:noBreakHyphen/>
      </w:r>
      <w:r w:rsidRPr="00400DB9">
        <w:t xml:space="preserve">1520 to </w:t>
      </w:r>
      <w:r w:rsidR="00400DB9" w:rsidRPr="00400DB9">
        <w:t xml:space="preserve">Section </w:t>
      </w:r>
      <w:r w:rsidRPr="00400DB9">
        <w:t>6</w:t>
      </w:r>
      <w:r w:rsidR="00400DB9" w:rsidRPr="00400DB9">
        <w:noBreakHyphen/>
      </w:r>
      <w:r w:rsidRPr="00400DB9">
        <w:t>29</w:t>
      </w:r>
      <w:r w:rsidR="00400DB9" w:rsidRPr="00400DB9">
        <w:noBreakHyphen/>
      </w:r>
      <w:r w:rsidRPr="00400DB9">
        <w:t>1620 at the direction of the Code Commissioner.</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1625.</w:t>
      </w:r>
      <w:r w:rsidR="00575D09" w:rsidRPr="00400DB9">
        <w:t xml:space="preserve"> Definitions.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(A) For purposes of this article, </w:t>
      </w:r>
      <w:r w:rsidR="00400DB9" w:rsidRPr="00400DB9">
        <w:t>“</w:t>
      </w:r>
      <w:r w:rsidRPr="00400DB9">
        <w:t>federal military installations</w:t>
      </w:r>
      <w:r w:rsidR="00400DB9" w:rsidRPr="00400DB9">
        <w:t>”</w:t>
      </w:r>
      <w:r w:rsidRPr="00400DB9">
        <w:t xml:space="preserve"> includes Fort Jackson, Shaw Air Force Base, McEntire Air Force Base, Charleston Air Force Base, Beaufort Marine Corps Air Station, Beaufort Naval Hospital, Parris Island Marine Recruit Depot, and Charleston Naval Weapons Station.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 xml:space="preserve">(B) For purposes of this article, a </w:t>
      </w:r>
      <w:r w:rsidR="00400DB9" w:rsidRPr="00400DB9">
        <w:t>“</w:t>
      </w:r>
      <w:r w:rsidRPr="00400DB9">
        <w:t>federal military installation overlay zone</w:t>
      </w:r>
      <w:r w:rsidR="00400DB9" w:rsidRPr="00400DB9">
        <w:t>”</w:t>
      </w:r>
      <w:r w:rsidRPr="00400DB9">
        <w:t xml:space="preserve"> is an </w:t>
      </w:r>
      <w:r w:rsidR="00400DB9" w:rsidRPr="00400DB9">
        <w:t>“</w:t>
      </w:r>
      <w:r w:rsidRPr="00400DB9">
        <w:t>overlay zone</w:t>
      </w:r>
      <w:r w:rsidR="00400DB9" w:rsidRPr="00400DB9">
        <w:t>”</w:t>
      </w:r>
      <w:r w:rsidRPr="00400DB9">
        <w:t xml:space="preserve"> as defined in Section 6</w:t>
      </w:r>
      <w:r w:rsidR="00400DB9" w:rsidRPr="00400DB9">
        <w:noBreakHyphen/>
      </w:r>
      <w:r w:rsidRPr="00400DB9">
        <w:t>29</w:t>
      </w:r>
      <w:r w:rsidR="00400DB9" w:rsidRPr="00400DB9">
        <w:noBreakHyphen/>
      </w:r>
      <w:r w:rsidRPr="00400DB9">
        <w:t>720(C)(5) in a geographic area including a federal military installation as defined in this section.</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2005 Act No. 1, </w:t>
      </w:r>
      <w:r w:rsidRPr="00400DB9">
        <w:t xml:space="preserve">Section </w:t>
      </w:r>
      <w:r w:rsidR="00575D09" w:rsidRPr="00400DB9">
        <w:t>1, eff October 28, 2004.</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Code Commissioner</w:t>
      </w:r>
      <w:r w:rsidR="00400DB9" w:rsidRPr="00400DB9">
        <w:t>’</w:t>
      </w:r>
      <w:r w:rsidRPr="00400DB9">
        <w:t>s Note</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Redesignated from </w:t>
      </w:r>
      <w:r w:rsidR="00400DB9" w:rsidRPr="00400DB9">
        <w:t xml:space="preserve">Section </w:t>
      </w:r>
      <w:r w:rsidRPr="00400DB9">
        <w:t>6</w:t>
      </w:r>
      <w:r w:rsidR="00400DB9" w:rsidRPr="00400DB9">
        <w:noBreakHyphen/>
      </w:r>
      <w:r w:rsidRPr="00400DB9">
        <w:t>29</w:t>
      </w:r>
      <w:r w:rsidR="00400DB9" w:rsidRPr="00400DB9">
        <w:noBreakHyphen/>
      </w:r>
      <w:r w:rsidRPr="00400DB9">
        <w:t xml:space="preserve">1525 to </w:t>
      </w:r>
      <w:r w:rsidR="00400DB9" w:rsidRPr="00400DB9">
        <w:t xml:space="preserve">Section </w:t>
      </w:r>
      <w:r w:rsidRPr="00400DB9">
        <w:t>6</w:t>
      </w:r>
      <w:r w:rsidR="00400DB9" w:rsidRPr="00400DB9">
        <w:noBreakHyphen/>
      </w:r>
      <w:r w:rsidRPr="00400DB9">
        <w:t>29</w:t>
      </w:r>
      <w:r w:rsidR="00400DB9" w:rsidRPr="00400DB9">
        <w:noBreakHyphen/>
      </w:r>
      <w:r w:rsidRPr="00400DB9">
        <w:t>1625 at the direction of the Code Commissioner.</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1630.</w:t>
      </w:r>
      <w:r w:rsidR="00575D09" w:rsidRPr="00400DB9">
        <w:t xml:space="preserve"> Local planning department investigations, recommendations and findings; incorporation into official maps.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at least thirty days prior to any hearing conducted pursuant to Section 6</w:t>
      </w:r>
      <w:r w:rsidR="00400DB9" w:rsidRPr="00400DB9">
        <w:noBreakHyphen/>
      </w:r>
      <w:r w:rsidRPr="00400DB9">
        <w:t>29</w:t>
      </w:r>
      <w:r w:rsidR="00400DB9" w:rsidRPr="00400DB9">
        <w:noBreakHyphen/>
      </w:r>
      <w:r w:rsidRPr="00400DB9">
        <w:t>530 or 6</w:t>
      </w:r>
      <w:r w:rsidR="00400DB9" w:rsidRPr="00400DB9">
        <w:noBreakHyphen/>
      </w:r>
      <w:r w:rsidRPr="00400DB9">
        <w:t>29</w:t>
      </w:r>
      <w:r w:rsidR="00400DB9" w:rsidRPr="00400DB9">
        <w:noBreakHyphen/>
      </w:r>
      <w:r w:rsidRPr="00400DB9">
        <w:t>800, request from the commander of the federal military installation a written recommendation with supporting facts with regard to the matters specified in subsection (C) relating to the use of the property which is the subject of review;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(C) The matters the planning department or other entity shall address in its investigation, recommendations, and findings must be: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(3) whether the property to be affected by the land use plan or zoning proposal has a reasonable economic use as currently zoned;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(5) if the local government has an adopted land use plan, whether the zoning proposal is in conformity with the policy and intent of the land use plan given the proximity of a federal military installation; and</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r>
      <w:r w:rsidRPr="00400DB9">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(D) Where practicable, local governments shall incorporate identified boundaries, easements, and restrictions for federal military installations into official maps as part of their responsibilities delineated in Section 6</w:t>
      </w:r>
      <w:r w:rsidR="00400DB9" w:rsidRPr="00400DB9">
        <w:noBreakHyphen/>
      </w:r>
      <w:r w:rsidRPr="00400DB9">
        <w:t>29</w:t>
      </w:r>
      <w:r w:rsidR="00400DB9" w:rsidRPr="00400DB9">
        <w:noBreakHyphen/>
      </w:r>
      <w:r w:rsidRPr="00400DB9">
        <w:t>340.</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2005 Act No. 1, </w:t>
      </w:r>
      <w:r w:rsidRPr="00400DB9">
        <w:t xml:space="preserve">Section </w:t>
      </w:r>
      <w:r w:rsidR="00575D09" w:rsidRPr="00400DB9">
        <w:t>1, eff October 28, 2004.</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Code Commissioner</w:t>
      </w:r>
      <w:r w:rsidR="00400DB9" w:rsidRPr="00400DB9">
        <w:t>’</w:t>
      </w:r>
      <w:r w:rsidRPr="00400DB9">
        <w:t>s Note</w:t>
      </w:r>
    </w:p>
    <w:p w:rsidR="00400DB9" w:rsidRP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00DB9">
        <w:t xml:space="preserve">Redesignated from </w:t>
      </w:r>
      <w:r w:rsidR="00400DB9" w:rsidRPr="00400DB9">
        <w:t xml:space="preserve">Section </w:t>
      </w:r>
      <w:r w:rsidRPr="00400DB9">
        <w:t>6</w:t>
      </w:r>
      <w:r w:rsidR="00400DB9" w:rsidRPr="00400DB9">
        <w:noBreakHyphen/>
      </w:r>
      <w:r w:rsidRPr="00400DB9">
        <w:t>29</w:t>
      </w:r>
      <w:r w:rsidR="00400DB9" w:rsidRPr="00400DB9">
        <w:noBreakHyphen/>
      </w:r>
      <w:r w:rsidRPr="00400DB9">
        <w:t xml:space="preserve">1530 to </w:t>
      </w:r>
      <w:r w:rsidR="00400DB9" w:rsidRPr="00400DB9">
        <w:t xml:space="preserve">Section </w:t>
      </w:r>
      <w:r w:rsidRPr="00400DB9">
        <w:t>6</w:t>
      </w:r>
      <w:r w:rsidR="00400DB9" w:rsidRPr="00400DB9">
        <w:noBreakHyphen/>
      </w:r>
      <w:r w:rsidRPr="00400DB9">
        <w:t>29</w:t>
      </w:r>
      <w:r w:rsidR="00400DB9" w:rsidRPr="00400DB9">
        <w:noBreakHyphen/>
      </w:r>
      <w:r w:rsidRPr="00400DB9">
        <w:t>1630 at the direction of the Code Commissioner.</w:t>
      </w:r>
    </w:p>
    <w:p w:rsidR="00400DB9" w:rsidRP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rPr>
          <w:b/>
        </w:rPr>
        <w:t xml:space="preserve">SECTION </w:t>
      </w:r>
      <w:r w:rsidR="00575D09" w:rsidRPr="00400DB9">
        <w:rPr>
          <w:b/>
        </w:rPr>
        <w:t>6</w:t>
      </w:r>
      <w:r w:rsidRPr="00400DB9">
        <w:rPr>
          <w:b/>
        </w:rPr>
        <w:noBreakHyphen/>
      </w:r>
      <w:r w:rsidR="00575D09" w:rsidRPr="00400DB9">
        <w:rPr>
          <w:b/>
        </w:rPr>
        <w:t>29</w:t>
      </w:r>
      <w:r w:rsidRPr="00400DB9">
        <w:rPr>
          <w:b/>
        </w:rPr>
        <w:noBreakHyphen/>
      </w:r>
      <w:r w:rsidR="00575D09" w:rsidRPr="00400DB9">
        <w:rPr>
          <w:b/>
        </w:rPr>
        <w:t>1640.</w:t>
      </w:r>
      <w:r w:rsidR="00575D09" w:rsidRPr="00400DB9">
        <w:t xml:space="preserve"> Application to former or closing military installations.</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DB9" w:rsidRDefault="00400DB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5D09" w:rsidRPr="00400DB9">
        <w:t xml:space="preserve">: 2005 Act No. 1, </w:t>
      </w:r>
      <w:r w:rsidRPr="00400DB9">
        <w:t xml:space="preserve">Section </w:t>
      </w:r>
      <w:r w:rsidR="00575D09" w:rsidRPr="00400DB9">
        <w:t>1, eff October 28, 2004.</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Code Commissioner</w:t>
      </w:r>
      <w:r w:rsidR="00400DB9" w:rsidRPr="00400DB9">
        <w:t>’</w:t>
      </w:r>
      <w:r w:rsidRPr="00400DB9">
        <w:t>s Note</w:t>
      </w:r>
    </w:p>
    <w:p w:rsidR="00400DB9" w:rsidRDefault="00575D09"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0DB9">
        <w:t xml:space="preserve">Redesignated from </w:t>
      </w:r>
      <w:r w:rsidR="00400DB9" w:rsidRPr="00400DB9">
        <w:t xml:space="preserve">Section </w:t>
      </w:r>
      <w:r w:rsidRPr="00400DB9">
        <w:t>6</w:t>
      </w:r>
      <w:r w:rsidR="00400DB9" w:rsidRPr="00400DB9">
        <w:noBreakHyphen/>
      </w:r>
      <w:r w:rsidRPr="00400DB9">
        <w:t>29</w:t>
      </w:r>
      <w:r w:rsidR="00400DB9" w:rsidRPr="00400DB9">
        <w:noBreakHyphen/>
      </w:r>
      <w:r w:rsidRPr="00400DB9">
        <w:t xml:space="preserve">1540 to </w:t>
      </w:r>
      <w:r w:rsidR="00400DB9" w:rsidRPr="00400DB9">
        <w:t xml:space="preserve">Section </w:t>
      </w:r>
      <w:r w:rsidRPr="00400DB9">
        <w:t>6</w:t>
      </w:r>
      <w:r w:rsidR="00400DB9" w:rsidRPr="00400DB9">
        <w:noBreakHyphen/>
      </w:r>
      <w:r w:rsidRPr="00400DB9">
        <w:t>29</w:t>
      </w:r>
      <w:r w:rsidR="00400DB9" w:rsidRPr="00400DB9">
        <w:noBreakHyphen/>
      </w:r>
      <w:r w:rsidRPr="00400DB9">
        <w:t>1640 at the direction of the Code Commissioner.</w:t>
      </w:r>
    </w:p>
    <w:p w:rsidR="00184435" w:rsidRPr="00400DB9" w:rsidRDefault="00184435" w:rsidP="00400D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0DB9" w:rsidSect="00400D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DB9" w:rsidRDefault="00400DB9" w:rsidP="00400DB9">
      <w:r>
        <w:separator/>
      </w:r>
    </w:p>
  </w:endnote>
  <w:endnote w:type="continuationSeparator" w:id="0">
    <w:p w:rsidR="00400DB9" w:rsidRDefault="00400DB9" w:rsidP="0040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9" w:rsidRPr="00400DB9" w:rsidRDefault="00400DB9" w:rsidP="00400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9" w:rsidRPr="00400DB9" w:rsidRDefault="00400DB9" w:rsidP="00400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9" w:rsidRPr="00400DB9" w:rsidRDefault="00400DB9" w:rsidP="00400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DB9" w:rsidRDefault="00400DB9" w:rsidP="00400DB9">
      <w:r>
        <w:separator/>
      </w:r>
    </w:p>
  </w:footnote>
  <w:footnote w:type="continuationSeparator" w:id="0">
    <w:p w:rsidR="00400DB9" w:rsidRDefault="00400DB9" w:rsidP="0040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9" w:rsidRPr="00400DB9" w:rsidRDefault="00400DB9" w:rsidP="00400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9" w:rsidRPr="00400DB9" w:rsidRDefault="00400DB9" w:rsidP="00400D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B9" w:rsidRPr="00400DB9" w:rsidRDefault="00400DB9" w:rsidP="00400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0DB9"/>
    <w:rsid w:val="004257FE"/>
    <w:rsid w:val="00433340"/>
    <w:rsid w:val="004408AA"/>
    <w:rsid w:val="00467DF0"/>
    <w:rsid w:val="004A016F"/>
    <w:rsid w:val="004C7246"/>
    <w:rsid w:val="004D3363"/>
    <w:rsid w:val="004D5D52"/>
    <w:rsid w:val="004D7D63"/>
    <w:rsid w:val="0050696E"/>
    <w:rsid w:val="005433B6"/>
    <w:rsid w:val="005617DC"/>
    <w:rsid w:val="00565387"/>
    <w:rsid w:val="00575D09"/>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597B"/>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F33D8-35ED-46ED-9423-650FD5FA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DB9"/>
    <w:pPr>
      <w:tabs>
        <w:tab w:val="clear" w:pos="720"/>
        <w:tab w:val="center" w:pos="4680"/>
        <w:tab w:val="right" w:pos="9360"/>
      </w:tabs>
    </w:pPr>
  </w:style>
  <w:style w:type="character" w:customStyle="1" w:styleId="HeaderChar">
    <w:name w:val="Header Char"/>
    <w:basedOn w:val="DefaultParagraphFont"/>
    <w:link w:val="Header"/>
    <w:uiPriority w:val="99"/>
    <w:rsid w:val="00400DB9"/>
    <w:rPr>
      <w:rFonts w:cs="Times New Roman"/>
    </w:rPr>
  </w:style>
  <w:style w:type="paragraph" w:styleId="Footer">
    <w:name w:val="footer"/>
    <w:basedOn w:val="Normal"/>
    <w:link w:val="FooterChar"/>
    <w:uiPriority w:val="99"/>
    <w:unhideWhenUsed/>
    <w:rsid w:val="00400DB9"/>
    <w:pPr>
      <w:tabs>
        <w:tab w:val="clear" w:pos="720"/>
        <w:tab w:val="center" w:pos="4680"/>
        <w:tab w:val="right" w:pos="9360"/>
      </w:tabs>
    </w:pPr>
  </w:style>
  <w:style w:type="character" w:customStyle="1" w:styleId="FooterChar">
    <w:name w:val="Footer Char"/>
    <w:basedOn w:val="DefaultParagraphFont"/>
    <w:link w:val="Footer"/>
    <w:uiPriority w:val="99"/>
    <w:rsid w:val="00400DB9"/>
    <w:rPr>
      <w:rFonts w:cs="Times New Roman"/>
    </w:rPr>
  </w:style>
  <w:style w:type="character" w:styleId="Hyperlink">
    <w:name w:val="Hyperlink"/>
    <w:basedOn w:val="DefaultParagraphFont"/>
    <w:uiPriority w:val="99"/>
    <w:semiHidden/>
    <w:rsid w:val="009C5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20205</Words>
  <Characters>115169</Characters>
  <Application>Microsoft Office Word</Application>
  <DocSecurity>0</DocSecurity>
  <Lines>959</Lines>
  <Paragraphs>270</Paragraphs>
  <ScaleCrop>false</ScaleCrop>
  <Company>Legislative Services Agency (LSA)</Company>
  <LinksUpToDate>false</LinksUpToDate>
  <CharactersWithSpaces>135104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