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104" w:rsidRPr="002974FF" w:rsidRDefault="00A75104">
      <w:pPr>
        <w:jc w:val="center"/>
      </w:pPr>
      <w:r w:rsidRPr="002974FF">
        <w:t>DISCLAIMER</w:t>
      </w:r>
    </w:p>
    <w:p w:rsidR="00A75104" w:rsidRPr="002974FF" w:rsidRDefault="00A75104"/>
    <w:p w:rsidR="00A75104" w:rsidRDefault="00A7510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75104" w:rsidRDefault="00A75104" w:rsidP="00D86E37"/>
    <w:p w:rsidR="00A75104" w:rsidRDefault="00A7510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5104" w:rsidRDefault="00A75104" w:rsidP="00D86E37"/>
    <w:p w:rsidR="00A75104" w:rsidRDefault="00A7510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5104" w:rsidRDefault="00A75104" w:rsidP="00D86E37"/>
    <w:p w:rsidR="00A75104" w:rsidRDefault="00A7510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75104" w:rsidRDefault="00A75104">
      <w:pPr>
        <w:widowControl/>
        <w:tabs>
          <w:tab w:val="clear" w:pos="720"/>
        </w:tabs>
      </w:pPr>
      <w:r>
        <w:br w:type="page"/>
      </w:r>
    </w:p>
    <w:p w:rsidR="00A91C56" w:rsidRDefault="00497A30"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91C56">
        <w:t>CHAPTER 29</w:t>
      </w:r>
    </w:p>
    <w:p w:rsidR="00A91C56" w:rsidRDefault="00497A30"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1C56">
        <w:t>Tax on Motor Fuels Other Than Gasoline [Repealed]</w:t>
      </w:r>
    </w:p>
    <w:p w:rsidR="00A91C56" w:rsidRDefault="00A91C56"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1C56" w:rsidRDefault="00A91C56"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7A30" w:rsidRPr="00A91C56">
        <w:t xml:space="preserve"> 3</w:t>
      </w:r>
    </w:p>
    <w:p w:rsidR="00A91C56" w:rsidRPr="00A91C56" w:rsidRDefault="00497A30"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1C56">
        <w:t>Supplier</w:t>
      </w:r>
      <w:r w:rsidR="00A91C56" w:rsidRPr="00A91C56">
        <w:t>’</w:t>
      </w:r>
      <w:r w:rsidRPr="00A91C56">
        <w:t>s License; License to Purchase, Sell or Use Fuel [Repealed]</w:t>
      </w:r>
    </w:p>
    <w:p w:rsidR="00A91C56" w:rsidRPr="00A91C56" w:rsidRDefault="00A91C56"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1C56" w:rsidRDefault="00A91C56"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C56">
        <w:rPr>
          <w:b/>
        </w:rPr>
        <w:t xml:space="preserve">SECTIONS </w:t>
      </w:r>
      <w:r w:rsidR="00497A30" w:rsidRPr="00A91C56">
        <w:rPr>
          <w:b/>
        </w:rPr>
        <w:t>12</w:t>
      </w:r>
      <w:r w:rsidRPr="00A91C56">
        <w:rPr>
          <w:b/>
        </w:rPr>
        <w:noBreakHyphen/>
      </w:r>
      <w:r w:rsidR="00497A30" w:rsidRPr="00A91C56">
        <w:rPr>
          <w:b/>
        </w:rPr>
        <w:t>29</w:t>
      </w:r>
      <w:r w:rsidRPr="00A91C56">
        <w:rPr>
          <w:b/>
        </w:rPr>
        <w:noBreakHyphen/>
      </w:r>
      <w:r w:rsidR="00497A30" w:rsidRPr="00A91C56">
        <w:rPr>
          <w:b/>
        </w:rPr>
        <w:t>125, 12</w:t>
      </w:r>
      <w:r w:rsidRPr="00A91C56">
        <w:rPr>
          <w:b/>
        </w:rPr>
        <w:noBreakHyphen/>
      </w:r>
      <w:r w:rsidR="00497A30" w:rsidRPr="00A91C56">
        <w:rPr>
          <w:b/>
        </w:rPr>
        <w:t>29</w:t>
      </w:r>
      <w:r w:rsidRPr="00A91C56">
        <w:rPr>
          <w:b/>
        </w:rPr>
        <w:noBreakHyphen/>
      </w:r>
      <w:r w:rsidR="00497A30" w:rsidRPr="00A91C56">
        <w:rPr>
          <w:b/>
        </w:rPr>
        <w:t>126.</w:t>
      </w:r>
      <w:r w:rsidR="00497A30" w:rsidRPr="00A91C56">
        <w:t xml:space="preserve"> Repealed by 2000 Act No. 399, </w:t>
      </w:r>
      <w:r w:rsidRPr="00A91C56">
        <w:t xml:space="preserve">Section </w:t>
      </w:r>
      <w:r w:rsidR="00497A30" w:rsidRPr="00A91C56">
        <w:t>3(P)(3), eff August 17, 2000.</w:t>
      </w:r>
    </w:p>
    <w:p w:rsidR="00A91C56" w:rsidRDefault="00497A30"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C56">
        <w:t>Editor</w:t>
      </w:r>
      <w:r w:rsidR="00A91C56" w:rsidRPr="00A91C56">
        <w:t>’</w:t>
      </w:r>
      <w:r w:rsidRPr="00A91C56">
        <w:t>s Note</w:t>
      </w:r>
    </w:p>
    <w:p w:rsidR="00A91C56" w:rsidRDefault="00497A30"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C56">
        <w:t xml:space="preserve">Former </w:t>
      </w:r>
      <w:r w:rsidR="00A91C56" w:rsidRPr="00A91C56">
        <w:t xml:space="preserve">Section </w:t>
      </w:r>
      <w:r w:rsidRPr="00A91C56">
        <w:t>12</w:t>
      </w:r>
      <w:r w:rsidR="00A91C56" w:rsidRPr="00A91C56">
        <w:noBreakHyphen/>
      </w:r>
      <w:r w:rsidRPr="00A91C56">
        <w:t>29</w:t>
      </w:r>
      <w:r w:rsidR="00A91C56" w:rsidRPr="00A91C56">
        <w:noBreakHyphen/>
      </w:r>
      <w:r w:rsidRPr="00A91C56">
        <w:t xml:space="preserve">125 was entitled </w:t>
      </w:r>
      <w:r w:rsidR="00A91C56" w:rsidRPr="00A91C56">
        <w:t>“</w:t>
      </w:r>
      <w:r w:rsidRPr="00A91C56">
        <w:t>Bond requirements</w:t>
      </w:r>
      <w:r w:rsidR="00A91C56" w:rsidRPr="00A91C56">
        <w:t>”</w:t>
      </w:r>
      <w:r w:rsidRPr="00A91C56">
        <w:t xml:space="preserve"> and was derived from 1991 Act No. 168, </w:t>
      </w:r>
      <w:r w:rsidR="00A91C56" w:rsidRPr="00A91C56">
        <w:t xml:space="preserve">Section </w:t>
      </w:r>
      <w:r w:rsidRPr="00A91C56">
        <w:t>16(B).</w:t>
      </w:r>
    </w:p>
    <w:p w:rsidR="00A91C56" w:rsidRDefault="00497A30"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C56">
        <w:t xml:space="preserve">Former </w:t>
      </w:r>
      <w:r w:rsidR="00A91C56" w:rsidRPr="00A91C56">
        <w:t xml:space="preserve">Section </w:t>
      </w:r>
      <w:r w:rsidRPr="00A91C56">
        <w:t>12</w:t>
      </w:r>
      <w:r w:rsidR="00A91C56" w:rsidRPr="00A91C56">
        <w:noBreakHyphen/>
      </w:r>
      <w:r w:rsidRPr="00A91C56">
        <w:t>29</w:t>
      </w:r>
      <w:r w:rsidR="00A91C56" w:rsidRPr="00A91C56">
        <w:noBreakHyphen/>
      </w:r>
      <w:r w:rsidRPr="00A91C56">
        <w:t xml:space="preserve">126 was entitled </w:t>
      </w:r>
      <w:r w:rsidR="00A91C56" w:rsidRPr="00A91C56">
        <w:t>“</w:t>
      </w:r>
      <w:r w:rsidRPr="00A91C56">
        <w:t>Conditions for exemption from bond requirement</w:t>
      </w:r>
      <w:r w:rsidR="00A91C56" w:rsidRPr="00A91C56">
        <w:t>”</w:t>
      </w:r>
      <w:r w:rsidRPr="00A91C56">
        <w:t xml:space="preserve"> and was derived from 1991 Act No. 168, </w:t>
      </w:r>
      <w:r w:rsidR="00A91C56" w:rsidRPr="00A91C56">
        <w:t xml:space="preserve">Section </w:t>
      </w:r>
      <w:r w:rsidRPr="00A91C56">
        <w:t>16(B).</w:t>
      </w:r>
    </w:p>
    <w:p w:rsidR="00A91C56" w:rsidRDefault="00A91C56"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C56" w:rsidRDefault="00A91C56"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7A30" w:rsidRPr="00A91C56">
        <w:t xml:space="preserve"> 5</w:t>
      </w:r>
    </w:p>
    <w:p w:rsidR="00A91C56" w:rsidRPr="00A91C56" w:rsidRDefault="00497A30"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1C56">
        <w:t>Tax on Fuel; Records and Reports [Repealed]</w:t>
      </w:r>
    </w:p>
    <w:p w:rsidR="00A91C56" w:rsidRPr="00A91C56" w:rsidRDefault="00A91C56"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1C56" w:rsidRDefault="00A91C56"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C56">
        <w:rPr>
          <w:b/>
        </w:rPr>
        <w:t xml:space="preserve">SECTIONS </w:t>
      </w:r>
      <w:r w:rsidR="00497A30" w:rsidRPr="00A91C56">
        <w:rPr>
          <w:b/>
        </w:rPr>
        <w:t>12</w:t>
      </w:r>
      <w:r w:rsidRPr="00A91C56">
        <w:rPr>
          <w:b/>
        </w:rPr>
        <w:noBreakHyphen/>
      </w:r>
      <w:r w:rsidR="00497A30" w:rsidRPr="00A91C56">
        <w:rPr>
          <w:b/>
        </w:rPr>
        <w:t>29</w:t>
      </w:r>
      <w:r w:rsidRPr="00A91C56">
        <w:rPr>
          <w:b/>
        </w:rPr>
        <w:noBreakHyphen/>
      </w:r>
      <w:r w:rsidR="00497A30" w:rsidRPr="00A91C56">
        <w:rPr>
          <w:b/>
        </w:rPr>
        <w:t>325, 12</w:t>
      </w:r>
      <w:r w:rsidRPr="00A91C56">
        <w:rPr>
          <w:b/>
        </w:rPr>
        <w:noBreakHyphen/>
      </w:r>
      <w:r w:rsidR="00497A30" w:rsidRPr="00A91C56">
        <w:rPr>
          <w:b/>
        </w:rPr>
        <w:t>29</w:t>
      </w:r>
      <w:r w:rsidRPr="00A91C56">
        <w:rPr>
          <w:b/>
        </w:rPr>
        <w:noBreakHyphen/>
      </w:r>
      <w:r w:rsidR="00497A30" w:rsidRPr="00A91C56">
        <w:rPr>
          <w:b/>
        </w:rPr>
        <w:t>330.</w:t>
      </w:r>
      <w:r w:rsidR="00497A30" w:rsidRPr="00A91C56">
        <w:t xml:space="preserve"> Repealed by 2000 Act No. 399, </w:t>
      </w:r>
      <w:r w:rsidRPr="00A91C56">
        <w:t xml:space="preserve">Section </w:t>
      </w:r>
      <w:r w:rsidR="00497A30" w:rsidRPr="00A91C56">
        <w:t>3(P)(3), eff August 17, 2000.</w:t>
      </w:r>
    </w:p>
    <w:p w:rsidR="00A91C56" w:rsidRDefault="00497A30"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C56">
        <w:t>Editor</w:t>
      </w:r>
      <w:r w:rsidR="00A91C56" w:rsidRPr="00A91C56">
        <w:t>’</w:t>
      </w:r>
      <w:r w:rsidRPr="00A91C56">
        <w:t>s Note</w:t>
      </w:r>
    </w:p>
    <w:p w:rsidR="00A91C56" w:rsidRDefault="00497A30"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C56">
        <w:t xml:space="preserve">Former </w:t>
      </w:r>
      <w:r w:rsidR="00A91C56" w:rsidRPr="00A91C56">
        <w:t xml:space="preserve">Section </w:t>
      </w:r>
      <w:r w:rsidRPr="00A91C56">
        <w:t>12</w:t>
      </w:r>
      <w:r w:rsidR="00A91C56" w:rsidRPr="00A91C56">
        <w:noBreakHyphen/>
      </w:r>
      <w:r w:rsidRPr="00A91C56">
        <w:t>29</w:t>
      </w:r>
      <w:r w:rsidR="00A91C56" w:rsidRPr="00A91C56">
        <w:noBreakHyphen/>
      </w:r>
      <w:r w:rsidRPr="00A91C56">
        <w:t xml:space="preserve">325 was entitled </w:t>
      </w:r>
      <w:r w:rsidR="00A91C56" w:rsidRPr="00A91C56">
        <w:t>“</w:t>
      </w:r>
      <w:r w:rsidRPr="00A91C56">
        <w:t>Exemptions from tax</w:t>
      </w:r>
      <w:r w:rsidR="00A91C56" w:rsidRPr="00A91C56">
        <w:t>”</w:t>
      </w:r>
      <w:r w:rsidRPr="00A91C56">
        <w:t xml:space="preserve"> and was derived from 1983 Act No. 18.</w:t>
      </w:r>
    </w:p>
    <w:p w:rsidR="00A91C56" w:rsidRDefault="00497A30"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C56">
        <w:t xml:space="preserve">Former </w:t>
      </w:r>
      <w:r w:rsidR="00A91C56" w:rsidRPr="00A91C56">
        <w:t xml:space="preserve">Section </w:t>
      </w:r>
      <w:r w:rsidRPr="00A91C56">
        <w:t>12</w:t>
      </w:r>
      <w:r w:rsidR="00A91C56" w:rsidRPr="00A91C56">
        <w:noBreakHyphen/>
      </w:r>
      <w:r w:rsidRPr="00A91C56">
        <w:t>29</w:t>
      </w:r>
      <w:r w:rsidR="00A91C56" w:rsidRPr="00A91C56">
        <w:noBreakHyphen/>
      </w:r>
      <w:r w:rsidRPr="00A91C56">
        <w:t xml:space="preserve">330 was entitled </w:t>
      </w:r>
      <w:r w:rsidR="00A91C56" w:rsidRPr="00A91C56">
        <w:t>“</w:t>
      </w:r>
      <w:r w:rsidRPr="00A91C56">
        <w:t>All fuel placed in motor vehicle shall be subject to tax; exception as to seller</w:t>
      </w:r>
      <w:r w:rsidR="00A91C56" w:rsidRPr="00A91C56">
        <w:noBreakHyphen/>
      </w:r>
      <w:r w:rsidRPr="00A91C56">
        <w:t>user of liquefied petroleum gas</w:t>
      </w:r>
      <w:r w:rsidR="00A91C56" w:rsidRPr="00A91C56">
        <w:t>”</w:t>
      </w:r>
      <w:r w:rsidRPr="00A91C56">
        <w:t xml:space="preserve"> and was derived from 1962 Code </w:t>
      </w:r>
      <w:r w:rsidR="00A91C56" w:rsidRPr="00A91C56">
        <w:t xml:space="preserve">Section </w:t>
      </w:r>
      <w:r w:rsidRPr="00A91C56">
        <w:t>65</w:t>
      </w:r>
      <w:r w:rsidR="00A91C56" w:rsidRPr="00A91C56">
        <w:noBreakHyphen/>
      </w:r>
      <w:r w:rsidRPr="00A91C56">
        <w:t>1211.2; 1972 (57) 3013.</w:t>
      </w:r>
    </w:p>
    <w:p w:rsidR="00184435" w:rsidRPr="00A91C56" w:rsidRDefault="00184435" w:rsidP="00A9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1C56" w:rsidSect="00A91C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C56" w:rsidRDefault="00A91C56" w:rsidP="00A91C56">
      <w:r>
        <w:separator/>
      </w:r>
    </w:p>
  </w:endnote>
  <w:endnote w:type="continuationSeparator" w:id="0">
    <w:p w:rsidR="00A91C56" w:rsidRDefault="00A91C56" w:rsidP="00A9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C56" w:rsidRPr="00A91C56" w:rsidRDefault="00A91C56" w:rsidP="00A91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C56" w:rsidRPr="00A91C56" w:rsidRDefault="00A91C56" w:rsidP="00A91C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C56" w:rsidRPr="00A91C56" w:rsidRDefault="00A91C56" w:rsidP="00A91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C56" w:rsidRDefault="00A91C56" w:rsidP="00A91C56">
      <w:r>
        <w:separator/>
      </w:r>
    </w:p>
  </w:footnote>
  <w:footnote w:type="continuationSeparator" w:id="0">
    <w:p w:rsidR="00A91C56" w:rsidRDefault="00A91C56" w:rsidP="00A91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C56" w:rsidRPr="00A91C56" w:rsidRDefault="00A91C56" w:rsidP="00A91C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C56" w:rsidRPr="00A91C56" w:rsidRDefault="00A91C56" w:rsidP="00A91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C56" w:rsidRPr="00A91C56" w:rsidRDefault="00A91C56" w:rsidP="00A91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3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7A3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5104"/>
    <w:rsid w:val="00A91C56"/>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503B4-DD6E-4CC6-A7BC-4580911C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C56"/>
    <w:pPr>
      <w:tabs>
        <w:tab w:val="clear" w:pos="720"/>
        <w:tab w:val="center" w:pos="4680"/>
        <w:tab w:val="right" w:pos="9360"/>
      </w:tabs>
    </w:pPr>
  </w:style>
  <w:style w:type="character" w:customStyle="1" w:styleId="HeaderChar">
    <w:name w:val="Header Char"/>
    <w:basedOn w:val="DefaultParagraphFont"/>
    <w:link w:val="Header"/>
    <w:uiPriority w:val="99"/>
    <w:rsid w:val="00A91C56"/>
    <w:rPr>
      <w:rFonts w:cs="Times New Roman"/>
    </w:rPr>
  </w:style>
  <w:style w:type="paragraph" w:styleId="Footer">
    <w:name w:val="footer"/>
    <w:basedOn w:val="Normal"/>
    <w:link w:val="FooterChar"/>
    <w:uiPriority w:val="99"/>
    <w:unhideWhenUsed/>
    <w:rsid w:val="00A91C56"/>
    <w:pPr>
      <w:tabs>
        <w:tab w:val="clear" w:pos="720"/>
        <w:tab w:val="center" w:pos="4680"/>
        <w:tab w:val="right" w:pos="9360"/>
      </w:tabs>
    </w:pPr>
  </w:style>
  <w:style w:type="character" w:customStyle="1" w:styleId="FooterChar">
    <w:name w:val="Footer Char"/>
    <w:basedOn w:val="DefaultParagraphFont"/>
    <w:link w:val="Footer"/>
    <w:uiPriority w:val="99"/>
    <w:rsid w:val="00A91C56"/>
    <w:rPr>
      <w:rFonts w:cs="Times New Roman"/>
    </w:rPr>
  </w:style>
  <w:style w:type="character" w:styleId="Hyperlink">
    <w:name w:val="Hyperlink"/>
    <w:basedOn w:val="DefaultParagraphFont"/>
    <w:uiPriority w:val="99"/>
    <w:semiHidden/>
    <w:rsid w:val="00A75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424</Words>
  <Characters>2420</Characters>
  <Application>Microsoft Office Word</Application>
  <DocSecurity>0</DocSecurity>
  <Lines>20</Lines>
  <Paragraphs>5</Paragraphs>
  <ScaleCrop>false</ScaleCrop>
  <Company>Legislative Services Agency (LSA)</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