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626" w:rsidRPr="002974FF" w:rsidRDefault="00B97626">
      <w:pPr>
        <w:jc w:val="center"/>
      </w:pPr>
      <w:r w:rsidRPr="002974FF">
        <w:t>DISCLAIMER</w:t>
      </w:r>
    </w:p>
    <w:p w:rsidR="00B97626" w:rsidRPr="002974FF" w:rsidRDefault="00B97626"/>
    <w:p w:rsidR="00B97626" w:rsidRDefault="00B9762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97626" w:rsidRDefault="00B97626" w:rsidP="00D86E37"/>
    <w:p w:rsidR="00B97626" w:rsidRDefault="00B9762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7626" w:rsidRDefault="00B97626" w:rsidP="00D86E37"/>
    <w:p w:rsidR="00B97626" w:rsidRDefault="00B9762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7626" w:rsidRDefault="00B97626" w:rsidP="00D86E37"/>
    <w:p w:rsidR="00B97626" w:rsidRDefault="00B9762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97626" w:rsidRDefault="00B97626">
      <w:pPr>
        <w:widowControl/>
        <w:tabs>
          <w:tab w:val="clear" w:pos="720"/>
        </w:tabs>
      </w:pPr>
      <w:r>
        <w:br w:type="page"/>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95E54">
        <w:t>CHAPTER 9</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E54">
        <w:t>Savannah Valley Authority [Repealed]</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 similar provisions, see </w:t>
      </w:r>
      <w:r w:rsidR="00695E54" w:rsidRPr="00695E54">
        <w:t xml:space="preserve">Sections </w:t>
      </w:r>
      <w:r w:rsidRPr="00695E54">
        <w:t xml:space="preserve"> 13</w:t>
      </w:r>
      <w:r w:rsidR="00695E54" w:rsidRPr="00695E54">
        <w:noBreakHyphen/>
      </w:r>
      <w:r w:rsidRPr="00695E54">
        <w:t>1</w:t>
      </w:r>
      <w:r w:rsidR="00695E54" w:rsidRPr="00695E54">
        <w:noBreakHyphen/>
      </w:r>
      <w:r w:rsidRPr="00695E54">
        <w:t>610 et seq.</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10.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10 was entitled </w:t>
      </w:r>
      <w:r w:rsidR="00695E54" w:rsidRPr="00695E54">
        <w:t>“</w:t>
      </w:r>
      <w:r w:rsidRPr="00695E54">
        <w:t>Savannah Valley Authority created; governing body; vacancies</w:t>
      </w:r>
      <w:r w:rsidR="00695E54" w:rsidRPr="00695E54">
        <w:t>”</w:t>
      </w:r>
      <w:r w:rsidRPr="00695E54">
        <w:t xml:space="preserve"> and was derived from 1962 Code </w:t>
      </w:r>
      <w:r w:rsidR="00695E54" w:rsidRPr="00695E54">
        <w:t xml:space="preserve">Section </w:t>
      </w:r>
      <w:r w:rsidRPr="00695E54">
        <w:t>59</w:t>
      </w:r>
      <w:r w:rsidR="00695E54" w:rsidRPr="00695E54">
        <w:noBreakHyphen/>
      </w:r>
      <w:r w:rsidRPr="00695E54">
        <w:t xml:space="preserve">91; 1952 Code </w:t>
      </w:r>
      <w:r w:rsidR="00695E54" w:rsidRPr="00695E54">
        <w:t xml:space="preserve">Section </w:t>
      </w:r>
      <w:r w:rsidRPr="00695E54">
        <w:t>59</w:t>
      </w:r>
      <w:r w:rsidR="00695E54" w:rsidRPr="00695E54">
        <w:noBreakHyphen/>
      </w:r>
      <w:r w:rsidRPr="00695E54">
        <w:t xml:space="preserve">91; 1946 (44) 1713; 1971 (57) 846; 1978 Act No. 533, </w:t>
      </w:r>
      <w:r w:rsidR="00695E54" w:rsidRPr="00695E54">
        <w:t xml:space="preserve">Section </w:t>
      </w:r>
      <w:r w:rsidRPr="00695E54">
        <w:t xml:space="preserve">1; 1979 Act No. 8, </w:t>
      </w:r>
      <w:r w:rsidR="00695E54" w:rsidRPr="00695E54">
        <w:t xml:space="preserve">Section </w:t>
      </w:r>
      <w:r w:rsidRPr="00695E54">
        <w:t xml:space="preserve">1; 1985 Act No. 77, </w:t>
      </w:r>
      <w:r w:rsidR="00695E54" w:rsidRPr="00695E54">
        <w:t xml:space="preserve">Section </w:t>
      </w:r>
      <w:r w:rsidRPr="00695E54">
        <w:t xml:space="preserve">1; 1988 Act No. 685, </w:t>
      </w:r>
      <w:r w:rsidR="00695E54" w:rsidRPr="00695E54">
        <w:t xml:space="preserve">Section </w:t>
      </w:r>
      <w:r w:rsidRPr="00695E54">
        <w:t xml:space="preserve">1; 1992 Act No. 456, </w:t>
      </w:r>
      <w:r w:rsidR="00695E54" w:rsidRPr="00695E54">
        <w:t xml:space="preserve">Section </w:t>
      </w:r>
      <w:r w:rsidRPr="00695E54">
        <w:t>1.</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Savannah Valley Authority incorporated into the Savannah Valley Development division of the Department of Commerce, see </w:t>
      </w:r>
      <w:r w:rsidR="00695E54" w:rsidRPr="00695E54">
        <w:t xml:space="preserve">Section </w:t>
      </w:r>
      <w:r w:rsidRPr="00695E54">
        <w:t>1</w:t>
      </w:r>
      <w:r w:rsidR="00695E54" w:rsidRPr="00695E54">
        <w:noBreakHyphen/>
      </w:r>
      <w:r w:rsidRPr="00695E54">
        <w:t>30</w:t>
      </w:r>
      <w:r w:rsidR="00695E54" w:rsidRPr="00695E54">
        <w:noBreakHyphen/>
      </w:r>
      <w:r w:rsidRPr="00695E54">
        <w:t>25.</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20.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20 was entitled </w:t>
      </w:r>
      <w:r w:rsidR="00695E54" w:rsidRPr="00695E54">
        <w:t>“</w:t>
      </w:r>
      <w:r w:rsidRPr="00695E54">
        <w:t>Officers; committees; meetings</w:t>
      </w:r>
      <w:r w:rsidR="00695E54" w:rsidRPr="00695E54">
        <w:t>”</w:t>
      </w:r>
      <w:r w:rsidRPr="00695E54">
        <w:t xml:space="preserve"> and was derived from 1962 Code </w:t>
      </w:r>
      <w:r w:rsidR="00695E54" w:rsidRPr="00695E54">
        <w:t xml:space="preserve">Section </w:t>
      </w:r>
      <w:r w:rsidRPr="00695E54">
        <w:t>59</w:t>
      </w:r>
      <w:r w:rsidR="00695E54" w:rsidRPr="00695E54">
        <w:noBreakHyphen/>
      </w:r>
      <w:r w:rsidRPr="00695E54">
        <w:t xml:space="preserve">92; 1952 Code </w:t>
      </w:r>
      <w:r w:rsidR="00695E54" w:rsidRPr="00695E54">
        <w:t xml:space="preserve">Section </w:t>
      </w:r>
      <w:r w:rsidRPr="00695E54">
        <w:t>59</w:t>
      </w:r>
      <w:r w:rsidR="00695E54" w:rsidRPr="00695E54">
        <w:noBreakHyphen/>
      </w:r>
      <w:r w:rsidRPr="00695E54">
        <w:t xml:space="preserve">92; 1946 (44) 1713; 1985 Act No. 77, </w:t>
      </w:r>
      <w:r w:rsidR="00695E54" w:rsidRPr="00695E54">
        <w:t xml:space="preserve">Section </w:t>
      </w:r>
      <w:r w:rsidRPr="00695E54">
        <w:t xml:space="preserve">1; 1992 Act No. 456, </w:t>
      </w:r>
      <w:r w:rsidR="00695E54" w:rsidRPr="00695E54">
        <w:t xml:space="preserve">Section </w:t>
      </w:r>
      <w:r w:rsidRPr="00695E54">
        <w:t>2.</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30.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30 was derived from 1962 Code </w:t>
      </w:r>
      <w:r w:rsidR="00695E54" w:rsidRPr="00695E54">
        <w:t xml:space="preserve">Section </w:t>
      </w:r>
      <w:r w:rsidRPr="00695E54">
        <w:t>59</w:t>
      </w:r>
      <w:r w:rsidR="00695E54" w:rsidRPr="00695E54">
        <w:noBreakHyphen/>
      </w:r>
      <w:r w:rsidRPr="00695E54">
        <w:t xml:space="preserve">93; 1952 Code </w:t>
      </w:r>
      <w:r w:rsidR="00695E54" w:rsidRPr="00695E54">
        <w:t xml:space="preserve">Section </w:t>
      </w:r>
      <w:r w:rsidRPr="00695E54">
        <w:t>59</w:t>
      </w:r>
      <w:r w:rsidR="00695E54" w:rsidRPr="00695E54">
        <w:noBreakHyphen/>
      </w:r>
      <w:r w:rsidRPr="00695E54">
        <w:t xml:space="preserve">93; 1946 (44) 1713; 1971 (57) 846; 1973 (58) 638; 1977 Act No. 5, </w:t>
      </w:r>
      <w:r w:rsidR="00695E54" w:rsidRPr="00695E54">
        <w:t xml:space="preserve">Sections </w:t>
      </w:r>
      <w:r w:rsidRPr="00695E54">
        <w:t xml:space="preserve"> 1, 2; 1978 Act No. 533, </w:t>
      </w:r>
      <w:r w:rsidR="00695E54" w:rsidRPr="00695E54">
        <w:t xml:space="preserve">Section </w:t>
      </w:r>
      <w:r w:rsidRPr="00695E54">
        <w:t xml:space="preserve">3; 1979 Act No. 8, </w:t>
      </w:r>
      <w:r w:rsidR="00695E54" w:rsidRPr="00695E54">
        <w:t xml:space="preserve">Section </w:t>
      </w:r>
      <w:r w:rsidRPr="00695E54">
        <w:t xml:space="preserve">1; 1983 Act No. 1, </w:t>
      </w:r>
      <w:r w:rsidR="00695E54" w:rsidRPr="00695E54">
        <w:t xml:space="preserve">Section </w:t>
      </w:r>
      <w:r w:rsidRPr="00695E54">
        <w:t xml:space="preserve">1; 1984 Act No. 512, Part II, </w:t>
      </w:r>
      <w:r w:rsidR="00695E54" w:rsidRPr="00695E54">
        <w:t xml:space="preserve">Section </w:t>
      </w:r>
      <w:r w:rsidRPr="00695E54">
        <w:t xml:space="preserve">14; 1985 Act No. 77 </w:t>
      </w:r>
      <w:r w:rsidR="00695E54" w:rsidRPr="00695E54">
        <w:t xml:space="preserve">Section </w:t>
      </w:r>
      <w:r w:rsidRPr="00695E54">
        <w:t xml:space="preserve">1;1988 Act No. 685, </w:t>
      </w:r>
      <w:r w:rsidR="00695E54" w:rsidRPr="00695E54">
        <w:t xml:space="preserve">Section </w:t>
      </w:r>
      <w:r w:rsidRPr="00695E54">
        <w:t xml:space="preserve">2; 1989 Act No. 112, </w:t>
      </w:r>
      <w:r w:rsidR="00695E54" w:rsidRPr="00695E54">
        <w:t xml:space="preserve">Section </w:t>
      </w:r>
      <w:r w:rsidRPr="00695E54">
        <w:t xml:space="preserve">1; 1992 Act No. 456, </w:t>
      </w:r>
      <w:r w:rsidR="00695E54" w:rsidRPr="00695E54">
        <w:t xml:space="preserve">Sections </w:t>
      </w:r>
      <w:r w:rsidRPr="00695E54">
        <w:t xml:space="preserve"> 3 and 4; 1993 Act No. 164, Part II, </w:t>
      </w:r>
      <w:r w:rsidR="00695E54" w:rsidRPr="00695E54">
        <w:t xml:space="preserve">Section </w:t>
      </w:r>
      <w:r w:rsidRPr="00695E54">
        <w:t>52, eff June 21,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30 set forth the powers and duties of the Savannah Valley Authority.</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1993 Act No. 164, Part II, </w:t>
      </w:r>
      <w:r w:rsidR="00695E54" w:rsidRPr="00695E54">
        <w:t xml:space="preserve">Section </w:t>
      </w:r>
      <w:r w:rsidRPr="00695E54">
        <w:t xml:space="preserve">52, amended </w:t>
      </w:r>
      <w:r w:rsidR="00695E54" w:rsidRPr="00695E54">
        <w:t xml:space="preserve">Section </w:t>
      </w:r>
      <w:r w:rsidRPr="00695E54">
        <w:t>13</w:t>
      </w:r>
      <w:r w:rsidR="00695E54" w:rsidRPr="00695E54">
        <w:noBreakHyphen/>
      </w:r>
      <w:r w:rsidRPr="00695E54">
        <w:t>9</w:t>
      </w:r>
      <w:r w:rsidR="00695E54" w:rsidRPr="00695E54">
        <w:noBreakHyphen/>
      </w:r>
      <w:r w:rsidRPr="00695E54">
        <w:t xml:space="preserve">30, effective June 21, 1993. Subsequently, 1993 Act No. 181, </w:t>
      </w:r>
      <w:r w:rsidR="00695E54" w:rsidRPr="00695E54">
        <w:t xml:space="preserve">Section </w:t>
      </w:r>
      <w:r w:rsidRPr="00695E54">
        <w:t xml:space="preserve">1617(A), repealed </w:t>
      </w:r>
      <w:r w:rsidR="00695E54" w:rsidRPr="00695E54">
        <w:t xml:space="preserve">Section </w:t>
      </w:r>
      <w:r w:rsidRPr="00695E54">
        <w:t>13</w:t>
      </w:r>
      <w:r w:rsidR="00695E54" w:rsidRPr="00695E54">
        <w:noBreakHyphen/>
      </w:r>
      <w:r w:rsidRPr="00695E54">
        <w:t>9</w:t>
      </w:r>
      <w:r w:rsidR="00695E54" w:rsidRPr="00695E54">
        <w:noBreakHyphen/>
      </w:r>
      <w:r w:rsidRPr="00695E54">
        <w:t xml:space="preserve">30, effective July 1, 1993, and by </w:t>
      </w:r>
      <w:r w:rsidR="00695E54" w:rsidRPr="00695E54">
        <w:t xml:space="preserve">Section </w:t>
      </w:r>
      <w:r w:rsidRPr="00695E54">
        <w:t xml:space="preserve">245, enacted </w:t>
      </w:r>
      <w:r w:rsidR="00695E54" w:rsidRPr="00695E54">
        <w:t xml:space="preserve">Section </w:t>
      </w:r>
      <w:r w:rsidRPr="00695E54">
        <w:t>13</w:t>
      </w:r>
      <w:r w:rsidR="00695E54" w:rsidRPr="00695E54">
        <w:noBreakHyphen/>
      </w:r>
      <w:r w:rsidRPr="00695E54">
        <w:t>1</w:t>
      </w:r>
      <w:r w:rsidR="00695E54" w:rsidRPr="00695E54">
        <w:noBreakHyphen/>
      </w:r>
      <w:r w:rsidRPr="00695E54">
        <w:t xml:space="preserve">620, containing substantially the same provisions as 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30. At the direction of the Code Commissioner, the amendment to </w:t>
      </w:r>
      <w:r w:rsidR="00695E54" w:rsidRPr="00695E54">
        <w:t xml:space="preserve">Section </w:t>
      </w:r>
      <w:r w:rsidRPr="00695E54">
        <w:t>13</w:t>
      </w:r>
      <w:r w:rsidR="00695E54" w:rsidRPr="00695E54">
        <w:noBreakHyphen/>
      </w:r>
      <w:r w:rsidRPr="00695E54">
        <w:t>9</w:t>
      </w:r>
      <w:r w:rsidR="00695E54" w:rsidRPr="00695E54">
        <w:noBreakHyphen/>
      </w:r>
      <w:r w:rsidRPr="00695E54">
        <w:t xml:space="preserve">30 by 1993 Act No. 164, Part II, </w:t>
      </w:r>
      <w:r w:rsidR="00695E54" w:rsidRPr="00695E54">
        <w:t xml:space="preserve">Section </w:t>
      </w:r>
      <w:r w:rsidRPr="00695E54">
        <w:t xml:space="preserve">52, has been executed to </w:t>
      </w:r>
      <w:r w:rsidR="00695E54" w:rsidRPr="00695E54">
        <w:t xml:space="preserve">Section </w:t>
      </w:r>
      <w:r w:rsidRPr="00695E54">
        <w:t>13</w:t>
      </w:r>
      <w:r w:rsidR="00695E54" w:rsidRPr="00695E54">
        <w:noBreakHyphen/>
      </w:r>
      <w:r w:rsidRPr="00695E54">
        <w:t>1</w:t>
      </w:r>
      <w:r w:rsidR="00695E54" w:rsidRPr="00695E54">
        <w:noBreakHyphen/>
      </w:r>
      <w:r w:rsidRPr="00695E54">
        <w:t xml:space="preserve">620, pursuant to the direction of 1993 Act No. 181, </w:t>
      </w:r>
      <w:r w:rsidR="00695E54" w:rsidRPr="00695E54">
        <w:t xml:space="preserve">Section </w:t>
      </w:r>
      <w:r w:rsidRPr="00695E54">
        <w:t>1614.</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35.</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35 was entitled </w:t>
      </w:r>
      <w:r w:rsidR="00695E54" w:rsidRPr="00695E54">
        <w:t>“</w:t>
      </w:r>
      <w:r w:rsidRPr="00695E54">
        <w:t>Exercise of powers</w:t>
      </w:r>
      <w:r w:rsidR="00695E54" w:rsidRPr="00695E54">
        <w:t>”</w:t>
      </w:r>
      <w:r w:rsidRPr="00695E54">
        <w:t xml:space="preserve"> and was derived from 1988 Act No. 685, </w:t>
      </w:r>
      <w:r w:rsidR="00695E54" w:rsidRPr="00695E54">
        <w:t xml:space="preserve">Section </w:t>
      </w:r>
      <w:r w:rsidRPr="00695E54">
        <w:t xml:space="preserve">3; 1992 Act No. 456, </w:t>
      </w:r>
      <w:r w:rsidR="00695E54" w:rsidRPr="00695E54">
        <w:t xml:space="preserve">Section </w:t>
      </w:r>
      <w:r w:rsidRPr="00695E54">
        <w:t>5.</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40.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40 provided for the issuance of bonds by the Savannah Valley Authority and was derived from 1983 Act No. 1, </w:t>
      </w:r>
      <w:r w:rsidR="00695E54" w:rsidRPr="00695E54">
        <w:t xml:space="preserve">Section </w:t>
      </w:r>
      <w:r w:rsidRPr="00695E54">
        <w:t xml:space="preserve">2; 1985 Act No. 77, </w:t>
      </w:r>
      <w:r w:rsidR="00695E54" w:rsidRPr="00695E54">
        <w:t xml:space="preserve">Section </w:t>
      </w:r>
      <w:r w:rsidRPr="00695E54">
        <w:t xml:space="preserve">2; 1992 Act No. 456, </w:t>
      </w:r>
      <w:r w:rsidR="00695E54" w:rsidRPr="00695E54">
        <w:t xml:space="preserve">Section </w:t>
      </w:r>
      <w:r w:rsidRPr="00695E54">
        <w:t>6.</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50.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50 pertained to the authorization of bonds by resolution of the board of the Authority and was derived from 1983 Act No. 1, </w:t>
      </w:r>
      <w:r w:rsidR="00695E54" w:rsidRPr="00695E54">
        <w:t xml:space="preserve">Section </w:t>
      </w:r>
      <w:r w:rsidRPr="00695E54">
        <w:t xml:space="preserve">3; 1985 Act No. 77, </w:t>
      </w:r>
      <w:r w:rsidR="00695E54" w:rsidRPr="00695E54">
        <w:t xml:space="preserve">Section </w:t>
      </w:r>
      <w:r w:rsidRPr="00695E54">
        <w:t>2.</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60.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lastRenderedPageBreak/>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60 was entitled </w:t>
      </w:r>
      <w:r w:rsidR="00695E54" w:rsidRPr="00695E54">
        <w:t>“</w:t>
      </w:r>
      <w:r w:rsidRPr="00695E54">
        <w:t>Issuance of bonds in series</w:t>
      </w:r>
      <w:r w:rsidR="00695E54" w:rsidRPr="00695E54">
        <w:t>”</w:t>
      </w:r>
      <w:r w:rsidRPr="00695E54">
        <w:t xml:space="preserve"> and was derived from 1983 Act No. 1, </w:t>
      </w:r>
      <w:r w:rsidR="00695E54" w:rsidRPr="00695E54">
        <w:t xml:space="preserve">Section </w:t>
      </w:r>
      <w:r w:rsidRPr="00695E54">
        <w:t xml:space="preserve">4; 1985 Act No. 77, </w:t>
      </w:r>
      <w:r w:rsidR="00695E54" w:rsidRPr="00695E54">
        <w:t xml:space="preserve">Section </w:t>
      </w:r>
      <w:r w:rsidRPr="00695E54">
        <w:t>2.</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70.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70 provided that the principal of and interest on bonds issued under this chapter would be exempt from taxes and was derived from 1983 Act No. 1, </w:t>
      </w:r>
      <w:r w:rsidR="00695E54" w:rsidRPr="00695E54">
        <w:t xml:space="preserve">Section </w:t>
      </w:r>
      <w:r w:rsidRPr="00695E54">
        <w:t xml:space="preserve">5; 1985 Act No. 77, </w:t>
      </w:r>
      <w:r w:rsidR="00695E54" w:rsidRPr="00695E54">
        <w:t xml:space="preserve">Section </w:t>
      </w:r>
      <w:r w:rsidRPr="00695E54">
        <w:t>2</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80.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80 was entitled </w:t>
      </w:r>
      <w:r w:rsidR="00695E54" w:rsidRPr="00695E54">
        <w:t>“</w:t>
      </w:r>
      <w:r w:rsidRPr="00695E54">
        <w:t>Approval by State Budget and Control Board of proposal to issue bonds</w:t>
      </w:r>
      <w:r w:rsidR="00695E54" w:rsidRPr="00695E54">
        <w:t>”</w:t>
      </w:r>
      <w:r w:rsidRPr="00695E54">
        <w:t xml:space="preserve"> and was derived from 1983 Act No. 1, </w:t>
      </w:r>
      <w:r w:rsidR="00695E54" w:rsidRPr="00695E54">
        <w:t xml:space="preserve">Section </w:t>
      </w:r>
      <w:r w:rsidRPr="00695E54">
        <w:t xml:space="preserve">6; 1985 Act No. 77, </w:t>
      </w:r>
      <w:r w:rsidR="00695E54" w:rsidRPr="00695E54">
        <w:t xml:space="preserve">Section </w:t>
      </w:r>
      <w:r w:rsidRPr="00695E54">
        <w:t>2.</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90.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90 governed the signature requirements as to bonds and was derived from 1983 Act No. 1, </w:t>
      </w:r>
      <w:r w:rsidR="00695E54" w:rsidRPr="00695E54">
        <w:t xml:space="preserve">Section </w:t>
      </w:r>
      <w:r w:rsidRPr="00695E54">
        <w:t xml:space="preserve">7; 1985 Act No. 77, </w:t>
      </w:r>
      <w:r w:rsidR="00695E54" w:rsidRPr="00695E54">
        <w:t xml:space="preserve">Section </w:t>
      </w:r>
      <w:r w:rsidRPr="00695E54">
        <w:t>2.</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100.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100 provided that bonds must be sold at public or private sale upon terms and conditions as the State Budget and Control Board considers advisable, and was derived from 1983 Act No. 1, </w:t>
      </w:r>
      <w:r w:rsidR="00695E54" w:rsidRPr="00695E54">
        <w:t xml:space="preserve">Section </w:t>
      </w:r>
      <w:r w:rsidRPr="00695E54">
        <w:t xml:space="preserve">8; 1985 Act No. 77, </w:t>
      </w:r>
      <w:r w:rsidR="00695E54" w:rsidRPr="00695E54">
        <w:t xml:space="preserve">Section </w:t>
      </w:r>
      <w:r w:rsidRPr="00695E54">
        <w:t>2.</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110.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110 required the filing of a description of all obligations entered into by the Authority board and was derived from 1983 Act No. 1, </w:t>
      </w:r>
      <w:r w:rsidR="00695E54" w:rsidRPr="00695E54">
        <w:t xml:space="preserve">Section </w:t>
      </w:r>
      <w:r w:rsidRPr="00695E54">
        <w:t xml:space="preserve">9; 1985 Act No. 77, </w:t>
      </w:r>
      <w:r w:rsidR="00695E54" w:rsidRPr="00695E54">
        <w:t xml:space="preserve">Section </w:t>
      </w:r>
      <w:r w:rsidRPr="00695E54">
        <w:t>2.</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120.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120 was entitled </w:t>
      </w:r>
      <w:r w:rsidR="00695E54" w:rsidRPr="00695E54">
        <w:t>“</w:t>
      </w:r>
      <w:r w:rsidRPr="00695E54">
        <w:t>Resolution provisions as constituting legal and binding contract</w:t>
      </w:r>
      <w:r w:rsidR="00695E54" w:rsidRPr="00695E54">
        <w:t>”</w:t>
      </w:r>
      <w:r w:rsidRPr="00695E54">
        <w:t xml:space="preserve"> and was derived from 1983 Act No. 1, </w:t>
      </w:r>
      <w:r w:rsidR="00695E54" w:rsidRPr="00695E54">
        <w:t xml:space="preserve">Section </w:t>
      </w:r>
      <w:r w:rsidRPr="00695E54">
        <w:t xml:space="preserve">10; 1985 Act No. 77, </w:t>
      </w:r>
      <w:r w:rsidR="00695E54" w:rsidRPr="00695E54">
        <w:t xml:space="preserve">Section </w:t>
      </w:r>
      <w:r w:rsidRPr="00695E54">
        <w:t>2</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130.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130 was entitled </w:t>
      </w:r>
      <w:r w:rsidR="00695E54" w:rsidRPr="00695E54">
        <w:t>“</w:t>
      </w:r>
      <w:r w:rsidRPr="00695E54">
        <w:t>Bonds payable from revenues; trustees</w:t>
      </w:r>
      <w:r w:rsidR="00695E54" w:rsidRPr="00695E54">
        <w:t>”</w:t>
      </w:r>
      <w:r w:rsidRPr="00695E54">
        <w:t xml:space="preserve"> and was derived from 1983 Act No. 1, </w:t>
      </w:r>
      <w:r w:rsidR="00695E54" w:rsidRPr="00695E54">
        <w:t xml:space="preserve">Section </w:t>
      </w:r>
      <w:r w:rsidRPr="00695E54">
        <w:t xml:space="preserve">11; 1985 Act No. 77, </w:t>
      </w:r>
      <w:r w:rsidR="00695E54" w:rsidRPr="00695E54">
        <w:t xml:space="preserve">Section </w:t>
      </w:r>
      <w:r w:rsidRPr="00695E54">
        <w:t>2.</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140.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140 provided that earnings were to benefit the Authority only, and that the property of the Authority was to vest in the state upon termination of the Authority, and was derived from 1985 Act No. 77, </w:t>
      </w:r>
      <w:r w:rsidR="00695E54" w:rsidRPr="00695E54">
        <w:t xml:space="preserve">Section </w:t>
      </w:r>
      <w:r w:rsidRPr="00695E54">
        <w:t xml:space="preserve">2; 1992 Act No. 456, </w:t>
      </w:r>
      <w:r w:rsidR="00695E54" w:rsidRPr="00695E54">
        <w:t xml:space="preserve">Section </w:t>
      </w:r>
      <w:r w:rsidRPr="00695E54">
        <w:t>7.</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150.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150 provided that the authority was to retain unexpended funds at the close of the fiscal year regardless of the source of the funds, and expend the funds in subsequent fiscal years, and was derived from 1985 Act No. 77, </w:t>
      </w:r>
      <w:r w:rsidR="00695E54" w:rsidRPr="00695E54">
        <w:t xml:space="preserve">Section </w:t>
      </w:r>
      <w:r w:rsidRPr="00695E54">
        <w:t xml:space="preserve">2; 1992 Act No. 456, </w:t>
      </w:r>
      <w:r w:rsidR="00695E54" w:rsidRPr="00695E54">
        <w:t xml:space="preserve">Section </w:t>
      </w:r>
      <w:r w:rsidRPr="00695E54">
        <w:t>8.</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160.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160 pertained to determinations that the board of the authority was required to make prior to undertaking any project authorized by </w:t>
      </w:r>
      <w:r w:rsidR="00695E54" w:rsidRPr="00695E54">
        <w:t xml:space="preserve">Section </w:t>
      </w:r>
      <w:r w:rsidRPr="00695E54">
        <w:t>13</w:t>
      </w:r>
      <w:r w:rsidR="00695E54" w:rsidRPr="00695E54">
        <w:noBreakHyphen/>
      </w:r>
      <w:r w:rsidRPr="00695E54">
        <w:t>9</w:t>
      </w:r>
      <w:r w:rsidR="00695E54" w:rsidRPr="00695E54">
        <w:noBreakHyphen/>
      </w:r>
      <w:r w:rsidRPr="00695E54">
        <w:t xml:space="preserve">40 and was derived from 1985 Act No. 77, </w:t>
      </w:r>
      <w:r w:rsidR="00695E54" w:rsidRPr="00695E54">
        <w:t xml:space="preserve">Section </w:t>
      </w:r>
      <w:r w:rsidRPr="00695E54">
        <w:t>2.</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170.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170 was entitled </w:t>
      </w:r>
      <w:r w:rsidR="00695E54" w:rsidRPr="00695E54">
        <w:t>“</w:t>
      </w:r>
      <w:r w:rsidRPr="00695E54">
        <w:t>Application of bond proceeds; costs of acquiring projects</w:t>
      </w:r>
      <w:r w:rsidR="00695E54" w:rsidRPr="00695E54">
        <w:t>”</w:t>
      </w:r>
      <w:r w:rsidRPr="00695E54">
        <w:t xml:space="preserve"> and was derived from 1985 Act No. 77, </w:t>
      </w:r>
      <w:r w:rsidR="00695E54" w:rsidRPr="00695E54">
        <w:t xml:space="preserve">Section </w:t>
      </w:r>
      <w:r w:rsidRPr="00695E54">
        <w:t>2.</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180.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180 provided that the regulations of the authority must be promulgated in accordance with Chapter 23 of Title 1, and was derived from 1992 No. 456, </w:t>
      </w:r>
      <w:r w:rsidR="00695E54" w:rsidRPr="00695E54">
        <w:t xml:space="preserve">Section </w:t>
      </w:r>
      <w:r w:rsidRPr="00695E54">
        <w:t>9.</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190.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190 was entitled </w:t>
      </w:r>
      <w:r w:rsidR="00695E54" w:rsidRPr="00695E54">
        <w:t>“</w:t>
      </w:r>
      <w:r w:rsidRPr="00695E54">
        <w:t>Establishment of profit or not</w:t>
      </w:r>
      <w:r w:rsidR="00695E54" w:rsidRPr="00695E54">
        <w:noBreakHyphen/>
      </w:r>
      <w:r w:rsidRPr="00695E54">
        <w:t>for</w:t>
      </w:r>
      <w:r w:rsidR="00695E54" w:rsidRPr="00695E54">
        <w:noBreakHyphen/>
      </w:r>
      <w:r w:rsidRPr="00695E54">
        <w:t>profit corporations; grants, loans, and loan guarantees thereto</w:t>
      </w:r>
      <w:r w:rsidR="00695E54" w:rsidRPr="00695E54">
        <w:t>”</w:t>
      </w:r>
      <w:r w:rsidRPr="00695E54">
        <w:t xml:space="preserve"> and was derived from 1992 Act No. 456, </w:t>
      </w:r>
      <w:r w:rsidR="00695E54" w:rsidRPr="00695E54">
        <w:t xml:space="preserve">Section </w:t>
      </w:r>
      <w:r w:rsidRPr="00695E54">
        <w:t>9.</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200.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200 provided that the property of the authority was not subject to taxes or assessments but that it was to negotiate a payment in lieu of taxes with the appropriate taxing authorities, and was derived from 1992 Act No. 456, </w:t>
      </w:r>
      <w:r w:rsidR="00695E54" w:rsidRPr="00695E54">
        <w:t xml:space="preserve">Section </w:t>
      </w:r>
      <w:r w:rsidRPr="00695E54">
        <w:t>9.</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210.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P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210 was entitled </w:t>
      </w:r>
      <w:r w:rsidR="00695E54" w:rsidRPr="00695E54">
        <w:t>“</w:t>
      </w:r>
      <w:r w:rsidRPr="00695E54">
        <w:t xml:space="preserve">Purposes for which authority deemed to be </w:t>
      </w:r>
      <w:r w:rsidR="00695E54" w:rsidRPr="00695E54">
        <w:t>‘</w:t>
      </w:r>
      <w:r w:rsidRPr="00695E54">
        <w:t>agency,</w:t>
      </w:r>
      <w:r w:rsidR="00695E54" w:rsidRPr="00695E54">
        <w:t>’</w:t>
      </w:r>
      <w:r w:rsidRPr="00695E54">
        <w:t xml:space="preserve"> </w:t>
      </w:r>
      <w:r w:rsidR="00695E54" w:rsidRPr="00695E54">
        <w:t>‘</w:t>
      </w:r>
      <w:r w:rsidRPr="00695E54">
        <w:t>state agency,</w:t>
      </w:r>
      <w:r w:rsidR="00695E54" w:rsidRPr="00695E54">
        <w:t>’</w:t>
      </w:r>
      <w:r w:rsidRPr="00695E54">
        <w:t xml:space="preserve"> or other form of state institution</w:t>
      </w:r>
      <w:r w:rsidR="00695E54" w:rsidRPr="00695E54">
        <w:t>”</w:t>
      </w:r>
      <w:r w:rsidRPr="00695E54">
        <w:t xml:space="preserve"> and was derived from 1992 Act No. 456, </w:t>
      </w:r>
      <w:r w:rsidR="00695E54" w:rsidRPr="00695E54">
        <w:t xml:space="preserve">Section </w:t>
      </w:r>
      <w:r w:rsidRPr="00695E54">
        <w:t>9.</w:t>
      </w:r>
    </w:p>
    <w:p w:rsidR="00695E54" w:rsidRP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E54" w:rsidRDefault="00695E54"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rPr>
          <w:b/>
        </w:rPr>
        <w:t xml:space="preserve">SECTION </w:t>
      </w:r>
      <w:r w:rsidR="00DE5ADF" w:rsidRPr="00695E54">
        <w:rPr>
          <w:b/>
        </w:rPr>
        <w:t>13</w:t>
      </w:r>
      <w:r w:rsidRPr="00695E54">
        <w:rPr>
          <w:b/>
        </w:rPr>
        <w:noBreakHyphen/>
      </w:r>
      <w:r w:rsidR="00DE5ADF" w:rsidRPr="00695E54">
        <w:rPr>
          <w:b/>
        </w:rPr>
        <w:t>9</w:t>
      </w:r>
      <w:r w:rsidRPr="00695E54">
        <w:rPr>
          <w:b/>
        </w:rPr>
        <w:noBreakHyphen/>
      </w:r>
      <w:r w:rsidR="00DE5ADF" w:rsidRPr="00695E54">
        <w:rPr>
          <w:b/>
        </w:rPr>
        <w:t>220.</w:t>
      </w:r>
      <w:r w:rsidR="00DE5ADF" w:rsidRPr="00695E54">
        <w:t xml:space="preserve"> Repealed by 1993 Act No. 181, </w:t>
      </w:r>
      <w:r w:rsidRPr="00695E54">
        <w:t xml:space="preserve">Section </w:t>
      </w:r>
      <w:r w:rsidR="00DE5ADF" w:rsidRPr="00695E54">
        <w:t>1617(A), eff July 1, 1993.</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Editor</w:t>
      </w:r>
      <w:r w:rsidR="00695E54" w:rsidRPr="00695E54">
        <w:t>’</w:t>
      </w:r>
      <w:r w:rsidRPr="00695E54">
        <w:t>s Note</w:t>
      </w:r>
    </w:p>
    <w:p w:rsidR="00695E54" w:rsidRDefault="00DE5ADF"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E54">
        <w:t xml:space="preserve">Former </w:t>
      </w:r>
      <w:r w:rsidR="00695E54" w:rsidRPr="00695E54">
        <w:t xml:space="preserve">Section </w:t>
      </w:r>
      <w:r w:rsidRPr="00695E54">
        <w:t>13</w:t>
      </w:r>
      <w:r w:rsidR="00695E54" w:rsidRPr="00695E54">
        <w:noBreakHyphen/>
      </w:r>
      <w:r w:rsidRPr="00695E54">
        <w:t>9</w:t>
      </w:r>
      <w:r w:rsidR="00695E54" w:rsidRPr="00695E54">
        <w:noBreakHyphen/>
      </w:r>
      <w:r w:rsidRPr="00695E54">
        <w:t xml:space="preserve">220 was a severability provision and was derived from 1992 Act No. 456, </w:t>
      </w:r>
      <w:r w:rsidR="00695E54" w:rsidRPr="00695E54">
        <w:t xml:space="preserve">Section </w:t>
      </w:r>
      <w:r w:rsidRPr="00695E54">
        <w:t>11.</w:t>
      </w:r>
    </w:p>
    <w:p w:rsidR="00184435" w:rsidRPr="00695E54" w:rsidRDefault="00184435" w:rsidP="00695E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5E54" w:rsidSect="00695E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E54" w:rsidRDefault="00695E54" w:rsidP="00695E54">
      <w:r>
        <w:separator/>
      </w:r>
    </w:p>
  </w:endnote>
  <w:endnote w:type="continuationSeparator" w:id="0">
    <w:p w:rsidR="00695E54" w:rsidRDefault="00695E54" w:rsidP="0069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E54" w:rsidRPr="00695E54" w:rsidRDefault="00695E54" w:rsidP="00695E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E54" w:rsidRPr="00695E54" w:rsidRDefault="00695E54" w:rsidP="00695E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E54" w:rsidRPr="00695E54" w:rsidRDefault="00695E54" w:rsidP="00695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E54" w:rsidRDefault="00695E54" w:rsidP="00695E54">
      <w:r>
        <w:separator/>
      </w:r>
    </w:p>
  </w:footnote>
  <w:footnote w:type="continuationSeparator" w:id="0">
    <w:p w:rsidR="00695E54" w:rsidRDefault="00695E54" w:rsidP="00695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E54" w:rsidRPr="00695E54" w:rsidRDefault="00695E54" w:rsidP="00695E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E54" w:rsidRPr="00695E54" w:rsidRDefault="00695E54" w:rsidP="00695E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E54" w:rsidRPr="00695E54" w:rsidRDefault="00695E54" w:rsidP="00695E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5E54"/>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7626"/>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5ADF"/>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582B6-9B97-4E31-B48D-C4FD0F2E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E54"/>
    <w:pPr>
      <w:tabs>
        <w:tab w:val="clear" w:pos="720"/>
        <w:tab w:val="center" w:pos="4680"/>
        <w:tab w:val="right" w:pos="9360"/>
      </w:tabs>
    </w:pPr>
  </w:style>
  <w:style w:type="character" w:customStyle="1" w:styleId="HeaderChar">
    <w:name w:val="Header Char"/>
    <w:basedOn w:val="DefaultParagraphFont"/>
    <w:link w:val="Header"/>
    <w:uiPriority w:val="99"/>
    <w:rsid w:val="00695E54"/>
    <w:rPr>
      <w:rFonts w:cs="Times New Roman"/>
    </w:rPr>
  </w:style>
  <w:style w:type="paragraph" w:styleId="Footer">
    <w:name w:val="footer"/>
    <w:basedOn w:val="Normal"/>
    <w:link w:val="FooterChar"/>
    <w:uiPriority w:val="99"/>
    <w:unhideWhenUsed/>
    <w:rsid w:val="00695E54"/>
    <w:pPr>
      <w:tabs>
        <w:tab w:val="clear" w:pos="720"/>
        <w:tab w:val="center" w:pos="4680"/>
        <w:tab w:val="right" w:pos="9360"/>
      </w:tabs>
    </w:pPr>
  </w:style>
  <w:style w:type="character" w:customStyle="1" w:styleId="FooterChar">
    <w:name w:val="Footer Char"/>
    <w:basedOn w:val="DefaultParagraphFont"/>
    <w:link w:val="Footer"/>
    <w:uiPriority w:val="99"/>
    <w:rsid w:val="00695E54"/>
    <w:rPr>
      <w:rFonts w:cs="Times New Roman"/>
    </w:rPr>
  </w:style>
  <w:style w:type="character" w:styleId="Hyperlink">
    <w:name w:val="Hyperlink"/>
    <w:basedOn w:val="DefaultParagraphFont"/>
    <w:uiPriority w:val="99"/>
    <w:semiHidden/>
    <w:rsid w:val="00B976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1457</Words>
  <Characters>8311</Characters>
  <Application>Microsoft Office Word</Application>
  <DocSecurity>0</DocSecurity>
  <Lines>69</Lines>
  <Paragraphs>19</Paragraphs>
  <ScaleCrop>false</ScaleCrop>
  <Company>Legislative Services Agency (LSA)</Company>
  <LinksUpToDate>false</LinksUpToDate>
  <CharactersWithSpaces>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