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281" w:rsidRPr="002974FF" w:rsidRDefault="00965281">
      <w:pPr>
        <w:jc w:val="center"/>
      </w:pPr>
      <w:r w:rsidRPr="002974FF">
        <w:t>DISCLAIMER</w:t>
      </w:r>
    </w:p>
    <w:p w:rsidR="00965281" w:rsidRPr="002974FF" w:rsidRDefault="00965281"/>
    <w:p w:rsidR="00965281" w:rsidRDefault="0096528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965281" w:rsidRDefault="00965281" w:rsidP="00D86E37"/>
    <w:p w:rsidR="00965281" w:rsidRDefault="0096528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65281" w:rsidRDefault="00965281" w:rsidP="00D86E37"/>
    <w:p w:rsidR="00965281" w:rsidRDefault="0096528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65281" w:rsidRDefault="00965281" w:rsidP="00D86E37"/>
    <w:p w:rsidR="00965281" w:rsidRDefault="0096528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965281" w:rsidRDefault="00965281">
      <w:pPr>
        <w:widowControl/>
        <w:tabs>
          <w:tab w:val="clear" w:pos="720"/>
        </w:tabs>
      </w:pPr>
      <w:r>
        <w:br w:type="page"/>
      </w:r>
    </w:p>
    <w:p w:rsidR="00B41C6E" w:rsidRDefault="00076E08" w:rsidP="00B41C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41C6E">
        <w:t>CHAPTER 29</w:t>
      </w:r>
    </w:p>
    <w:p w:rsidR="00B41C6E" w:rsidRPr="00B41C6E" w:rsidRDefault="00076E08" w:rsidP="00B41C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1C6E">
        <w:t>Veterans Treatment Court Program</w:t>
      </w:r>
    </w:p>
    <w:p w:rsidR="00B41C6E" w:rsidRPr="00B41C6E" w:rsidRDefault="00B41C6E" w:rsidP="00B41C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1C6E" w:rsidRDefault="00B41C6E" w:rsidP="00B41C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C6E">
        <w:rPr>
          <w:b/>
        </w:rPr>
        <w:t xml:space="preserve">SECTION </w:t>
      </w:r>
      <w:r w:rsidR="00076E08" w:rsidRPr="00B41C6E">
        <w:rPr>
          <w:b/>
        </w:rPr>
        <w:t>14</w:t>
      </w:r>
      <w:r w:rsidRPr="00B41C6E">
        <w:rPr>
          <w:b/>
        </w:rPr>
        <w:noBreakHyphen/>
      </w:r>
      <w:r w:rsidR="00076E08" w:rsidRPr="00B41C6E">
        <w:rPr>
          <w:b/>
        </w:rPr>
        <w:t>29</w:t>
      </w:r>
      <w:r w:rsidRPr="00B41C6E">
        <w:rPr>
          <w:b/>
        </w:rPr>
        <w:noBreakHyphen/>
      </w:r>
      <w:r w:rsidR="00076E08" w:rsidRPr="00B41C6E">
        <w:rPr>
          <w:b/>
        </w:rPr>
        <w:t>10.</w:t>
      </w:r>
      <w:r w:rsidR="00076E08" w:rsidRPr="00B41C6E">
        <w:t xml:space="preserve"> Short title.</w:t>
      </w:r>
    </w:p>
    <w:p w:rsidR="00B41C6E" w:rsidRDefault="00076E08" w:rsidP="00B41C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C6E">
        <w:tab/>
        <w:t xml:space="preserve">This chapter may be cited as the </w:t>
      </w:r>
      <w:r w:rsidR="00B41C6E" w:rsidRPr="00B41C6E">
        <w:t>“</w:t>
      </w:r>
      <w:r w:rsidRPr="00B41C6E">
        <w:t>Veterans Treatment Court Program Act</w:t>
      </w:r>
      <w:r w:rsidR="00B41C6E" w:rsidRPr="00B41C6E">
        <w:t>”</w:t>
      </w:r>
      <w:r w:rsidRPr="00B41C6E">
        <w:t>.</w:t>
      </w:r>
    </w:p>
    <w:p w:rsidR="00B41C6E" w:rsidRDefault="00B41C6E" w:rsidP="00B41C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C6E" w:rsidRPr="00B41C6E" w:rsidRDefault="00B41C6E" w:rsidP="00B41C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6E08" w:rsidRPr="00B41C6E">
        <w:t xml:space="preserve">: 2014 Act No. 280 (H.3014), </w:t>
      </w:r>
      <w:r w:rsidRPr="00B41C6E">
        <w:t xml:space="preserve">Section </w:t>
      </w:r>
      <w:r w:rsidR="00076E08" w:rsidRPr="00B41C6E">
        <w:t>1, eff June 10, 2014.</w:t>
      </w:r>
    </w:p>
    <w:p w:rsidR="00B41C6E" w:rsidRPr="00B41C6E" w:rsidRDefault="00B41C6E" w:rsidP="00B41C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C6E" w:rsidRDefault="00B41C6E" w:rsidP="00B41C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C6E">
        <w:rPr>
          <w:b/>
        </w:rPr>
        <w:t xml:space="preserve">SECTION </w:t>
      </w:r>
      <w:r w:rsidR="00076E08" w:rsidRPr="00B41C6E">
        <w:rPr>
          <w:b/>
        </w:rPr>
        <w:t>14</w:t>
      </w:r>
      <w:r w:rsidRPr="00B41C6E">
        <w:rPr>
          <w:b/>
        </w:rPr>
        <w:noBreakHyphen/>
      </w:r>
      <w:r w:rsidR="00076E08" w:rsidRPr="00B41C6E">
        <w:rPr>
          <w:b/>
        </w:rPr>
        <w:t>29</w:t>
      </w:r>
      <w:r w:rsidRPr="00B41C6E">
        <w:rPr>
          <w:b/>
        </w:rPr>
        <w:noBreakHyphen/>
      </w:r>
      <w:r w:rsidR="00076E08" w:rsidRPr="00B41C6E">
        <w:rPr>
          <w:b/>
        </w:rPr>
        <w:t>20.</w:t>
      </w:r>
      <w:r w:rsidR="00076E08" w:rsidRPr="00B41C6E">
        <w:t xml:space="preserve"> Purpose of chapter.</w:t>
      </w:r>
    </w:p>
    <w:p w:rsidR="00B41C6E" w:rsidRDefault="00076E08" w:rsidP="00B41C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C6E">
        <w:tab/>
        <w:t>The General Assembly recognizes the success of various other states</w:t>
      </w:r>
      <w:r w:rsidR="00B41C6E" w:rsidRPr="00B41C6E">
        <w:t>’</w:t>
      </w:r>
      <w:r w:rsidRPr="00B41C6E">
        <w:t xml:space="preserve"> veterans court initiatives in rehabilitating certain nonviolent offenders who are veterans of a military conflict in which the United States military is or has been involved. The purpose of this chapter is to divert qualifying nonviolent military veteran offenders away from the criminal justice system and into appropriate treatment programs, thereby reserving prison space for violent criminals and others for whom incarceration is the only reasonable alternative.</w:t>
      </w:r>
    </w:p>
    <w:p w:rsidR="00B41C6E" w:rsidRDefault="00B41C6E" w:rsidP="00B41C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C6E" w:rsidRPr="00B41C6E" w:rsidRDefault="00B41C6E" w:rsidP="00B41C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76E08" w:rsidRPr="00B41C6E">
        <w:t xml:space="preserve">: 2014 Act No. 280 (H.3014), </w:t>
      </w:r>
      <w:r w:rsidRPr="00B41C6E">
        <w:t xml:space="preserve">Section </w:t>
      </w:r>
      <w:r w:rsidR="00076E08" w:rsidRPr="00B41C6E">
        <w:t>1, eff June 10, 2014.</w:t>
      </w:r>
    </w:p>
    <w:p w:rsidR="00B41C6E" w:rsidRPr="00B41C6E" w:rsidRDefault="00B41C6E" w:rsidP="00B41C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1C6E" w:rsidRDefault="00B41C6E" w:rsidP="00B41C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C6E">
        <w:rPr>
          <w:b/>
        </w:rPr>
        <w:t xml:space="preserve">SECTION </w:t>
      </w:r>
      <w:r w:rsidR="00076E08" w:rsidRPr="00B41C6E">
        <w:rPr>
          <w:b/>
        </w:rPr>
        <w:t>14</w:t>
      </w:r>
      <w:r w:rsidRPr="00B41C6E">
        <w:rPr>
          <w:b/>
        </w:rPr>
        <w:noBreakHyphen/>
      </w:r>
      <w:r w:rsidR="00076E08" w:rsidRPr="00B41C6E">
        <w:rPr>
          <w:b/>
        </w:rPr>
        <w:t>29</w:t>
      </w:r>
      <w:r w:rsidRPr="00B41C6E">
        <w:rPr>
          <w:b/>
        </w:rPr>
        <w:noBreakHyphen/>
      </w:r>
      <w:r w:rsidR="00076E08" w:rsidRPr="00B41C6E">
        <w:rPr>
          <w:b/>
        </w:rPr>
        <w:t>30.</w:t>
      </w:r>
      <w:r w:rsidR="00076E08" w:rsidRPr="00B41C6E">
        <w:t xml:space="preserve"> Veterans treatment court programs may be established.</w:t>
      </w:r>
    </w:p>
    <w:p w:rsidR="00B41C6E" w:rsidRDefault="00076E08" w:rsidP="00B41C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1C6E">
        <w:tab/>
        <w:t>Each circuit solicitor may establish a veterans treatment court program. Each circuit solicitor that accepts state funding for the implementation of a veterans treatment court program must establish and administer at least one veterans treatment court program for the circuit within one hundred eighty days of receipt of funding. The circuit solicitor must administer the program and ensure that all eligible persons are permitted to apply for admission to the program.</w:t>
      </w:r>
    </w:p>
    <w:p w:rsidR="00B41C6E" w:rsidRDefault="00B41C6E" w:rsidP="00B41C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1C6E" w:rsidRDefault="00B41C6E" w:rsidP="00B41C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76E08" w:rsidRPr="00B41C6E">
        <w:t xml:space="preserve">: 2014 Act No. 280 (H.3014), </w:t>
      </w:r>
      <w:r w:rsidRPr="00B41C6E">
        <w:t xml:space="preserve">Section </w:t>
      </w:r>
      <w:r w:rsidR="00076E08" w:rsidRPr="00B41C6E">
        <w:t>1, eff June 10, 2014.</w:t>
      </w:r>
    </w:p>
    <w:p w:rsidR="00184435" w:rsidRPr="00B41C6E" w:rsidRDefault="00184435" w:rsidP="00B41C6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1C6E" w:rsidSect="00B41C6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C6E" w:rsidRDefault="00B41C6E" w:rsidP="00B41C6E">
      <w:r>
        <w:separator/>
      </w:r>
    </w:p>
  </w:endnote>
  <w:endnote w:type="continuationSeparator" w:id="0">
    <w:p w:rsidR="00B41C6E" w:rsidRDefault="00B41C6E" w:rsidP="00B41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C6E" w:rsidRPr="00B41C6E" w:rsidRDefault="00B41C6E" w:rsidP="00B41C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C6E" w:rsidRPr="00B41C6E" w:rsidRDefault="00B41C6E" w:rsidP="00B41C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C6E" w:rsidRPr="00B41C6E" w:rsidRDefault="00B41C6E" w:rsidP="00B41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C6E" w:rsidRDefault="00B41C6E" w:rsidP="00B41C6E">
      <w:r>
        <w:separator/>
      </w:r>
    </w:p>
  </w:footnote>
  <w:footnote w:type="continuationSeparator" w:id="0">
    <w:p w:rsidR="00B41C6E" w:rsidRDefault="00B41C6E" w:rsidP="00B41C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C6E" w:rsidRPr="00B41C6E" w:rsidRDefault="00B41C6E" w:rsidP="00B41C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C6E" w:rsidRPr="00B41C6E" w:rsidRDefault="00B41C6E" w:rsidP="00B41C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1C6E" w:rsidRPr="00B41C6E" w:rsidRDefault="00B41C6E" w:rsidP="00B41C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08"/>
    <w:rsid w:val="000065F4"/>
    <w:rsid w:val="00013F41"/>
    <w:rsid w:val="00025E41"/>
    <w:rsid w:val="00032BBE"/>
    <w:rsid w:val="0007300D"/>
    <w:rsid w:val="00076E08"/>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65281"/>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1C6E"/>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B95CDD-08A9-4132-8122-84A5647D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C6E"/>
    <w:pPr>
      <w:tabs>
        <w:tab w:val="clear" w:pos="720"/>
        <w:tab w:val="center" w:pos="4680"/>
        <w:tab w:val="right" w:pos="9360"/>
      </w:tabs>
    </w:pPr>
  </w:style>
  <w:style w:type="character" w:customStyle="1" w:styleId="HeaderChar">
    <w:name w:val="Header Char"/>
    <w:basedOn w:val="DefaultParagraphFont"/>
    <w:link w:val="Header"/>
    <w:uiPriority w:val="99"/>
    <w:rsid w:val="00B41C6E"/>
    <w:rPr>
      <w:rFonts w:cs="Times New Roman"/>
    </w:rPr>
  </w:style>
  <w:style w:type="paragraph" w:styleId="Footer">
    <w:name w:val="footer"/>
    <w:basedOn w:val="Normal"/>
    <w:link w:val="FooterChar"/>
    <w:uiPriority w:val="99"/>
    <w:unhideWhenUsed/>
    <w:rsid w:val="00B41C6E"/>
    <w:pPr>
      <w:tabs>
        <w:tab w:val="clear" w:pos="720"/>
        <w:tab w:val="center" w:pos="4680"/>
        <w:tab w:val="right" w:pos="9360"/>
      </w:tabs>
    </w:pPr>
  </w:style>
  <w:style w:type="character" w:customStyle="1" w:styleId="FooterChar">
    <w:name w:val="Footer Char"/>
    <w:basedOn w:val="DefaultParagraphFont"/>
    <w:link w:val="Footer"/>
    <w:uiPriority w:val="99"/>
    <w:rsid w:val="00B41C6E"/>
    <w:rPr>
      <w:rFonts w:cs="Times New Roman"/>
    </w:rPr>
  </w:style>
  <w:style w:type="character" w:styleId="Hyperlink">
    <w:name w:val="Hyperlink"/>
    <w:basedOn w:val="DefaultParagraphFont"/>
    <w:uiPriority w:val="99"/>
    <w:semiHidden/>
    <w:rsid w:val="009652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495</Words>
  <Characters>2826</Characters>
  <Application>Microsoft Office Word</Application>
  <DocSecurity>0</DocSecurity>
  <Lines>23</Lines>
  <Paragraphs>6</Paragraphs>
  <ScaleCrop>false</ScaleCrop>
  <Company>Legislative Services Agency (LSA)</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