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302" w:rsidRPr="002974FF" w:rsidRDefault="00613302">
      <w:pPr>
        <w:jc w:val="center"/>
      </w:pPr>
      <w:r w:rsidRPr="002974FF">
        <w:t>DISCLAIMER</w:t>
      </w:r>
    </w:p>
    <w:p w:rsidR="00613302" w:rsidRPr="002974FF" w:rsidRDefault="00613302"/>
    <w:p w:rsidR="00613302" w:rsidRDefault="006133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13302" w:rsidRDefault="00613302" w:rsidP="00D86E37"/>
    <w:p w:rsidR="00613302" w:rsidRDefault="006133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3302" w:rsidRDefault="00613302" w:rsidP="00D86E37"/>
    <w:p w:rsidR="00613302" w:rsidRDefault="006133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3302" w:rsidRDefault="00613302" w:rsidP="00D86E37"/>
    <w:p w:rsidR="00613302" w:rsidRDefault="006133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13302" w:rsidRDefault="00613302">
      <w:pPr>
        <w:widowControl/>
        <w:tabs>
          <w:tab w:val="clear" w:pos="720"/>
        </w:tabs>
      </w:pPr>
      <w:r>
        <w:br w:type="page"/>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0AD8">
        <w:t>CHAPTER 19</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D8">
        <w:t>Witness Fees [Repealed]</w:t>
      </w: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49D2" w:rsidRPr="00E80AD8">
        <w:t xml:space="preserve"> 1</w:t>
      </w:r>
    </w:p>
    <w:p w:rsidR="00E80AD8" w:rsidRP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0AD8">
        <w:t>General Provisions [Repealed]</w:t>
      </w:r>
    </w:p>
    <w:p w:rsidR="00E80AD8" w:rsidRP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rPr>
          <w:b/>
        </w:rPr>
        <w:t xml:space="preserve">SECTIONS </w:t>
      </w:r>
      <w:r w:rsidR="005A49D2" w:rsidRPr="00E80AD8">
        <w:rPr>
          <w:b/>
        </w:rPr>
        <w:t>19</w:t>
      </w:r>
      <w:r w:rsidRPr="00E80AD8">
        <w:rPr>
          <w:b/>
        </w:rPr>
        <w:noBreakHyphen/>
      </w:r>
      <w:r w:rsidR="005A49D2" w:rsidRPr="00E80AD8">
        <w:rPr>
          <w:b/>
        </w:rPr>
        <w:t>19</w:t>
      </w:r>
      <w:r w:rsidRPr="00E80AD8">
        <w:rPr>
          <w:b/>
        </w:rPr>
        <w:noBreakHyphen/>
      </w:r>
      <w:r w:rsidR="005A49D2" w:rsidRPr="00E80AD8">
        <w:rPr>
          <w:b/>
        </w:rPr>
        <w:t>10 to 19</w:t>
      </w:r>
      <w:r w:rsidRPr="00E80AD8">
        <w:rPr>
          <w:b/>
        </w:rPr>
        <w:noBreakHyphen/>
      </w:r>
      <w:r w:rsidR="005A49D2" w:rsidRPr="00E80AD8">
        <w:rPr>
          <w:b/>
        </w:rPr>
        <w:t>19</w:t>
      </w:r>
      <w:r w:rsidRPr="00E80AD8">
        <w:rPr>
          <w:b/>
        </w:rPr>
        <w:noBreakHyphen/>
      </w:r>
      <w:r w:rsidR="005A49D2" w:rsidRPr="00E80AD8">
        <w:rPr>
          <w:b/>
        </w:rPr>
        <w:t>60.</w:t>
      </w:r>
      <w:r w:rsidR="005A49D2" w:rsidRPr="00E80AD8">
        <w:t xml:space="preserve"> Repealed by 1985 Act No. 3100, </w:t>
      </w:r>
      <w:r w:rsidRPr="00E80AD8">
        <w:t xml:space="preserve">Section </w:t>
      </w:r>
      <w:r w:rsidR="005A49D2" w:rsidRPr="00E80AD8">
        <w:t>2, eff July 1, 1985.</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Editor</w:t>
      </w:r>
      <w:r w:rsidR="00E80AD8" w:rsidRPr="00E80AD8">
        <w:t>’</w:t>
      </w:r>
      <w:r w:rsidRPr="00E80AD8">
        <w:t>s Note</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For similar provisions, see SCRCP Rule 45.</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1985 Act No. 100, </w:t>
      </w:r>
      <w:r w:rsidR="00E80AD8" w:rsidRPr="00E80AD8">
        <w:t xml:space="preserve">Sections </w:t>
      </w:r>
      <w:r w:rsidRPr="00E80AD8">
        <w:t xml:space="preserve"> 1 and 3, provide as follows:</w:t>
      </w: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w:t>
      </w:r>
      <w:r w:rsidR="005A49D2" w:rsidRPr="00E80AD8">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E80AD8">
        <w:t>”</w:t>
      </w: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w:t>
      </w:r>
      <w:r w:rsidR="005A49D2" w:rsidRPr="00E80AD8">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Sections </w:t>
      </w:r>
      <w:r w:rsidRPr="00E80AD8">
        <w:t xml:space="preserve"> 19</w:t>
      </w:r>
      <w:r w:rsidR="00E80AD8" w:rsidRPr="00E80AD8">
        <w:noBreakHyphen/>
      </w:r>
      <w:r w:rsidRPr="00E80AD8">
        <w:t>19</w:t>
      </w:r>
      <w:r w:rsidR="00E80AD8" w:rsidRPr="00E80AD8">
        <w:noBreakHyphen/>
      </w:r>
      <w:r w:rsidRPr="00E80AD8">
        <w:t>10 to 19</w:t>
      </w:r>
      <w:r w:rsidR="00E80AD8" w:rsidRPr="00E80AD8">
        <w:noBreakHyphen/>
      </w:r>
      <w:r w:rsidRPr="00E80AD8">
        <w:t>19</w:t>
      </w:r>
      <w:r w:rsidR="00E80AD8" w:rsidRPr="00E80AD8">
        <w:noBreakHyphen/>
      </w:r>
      <w:r w:rsidRPr="00E80AD8">
        <w:t xml:space="preserve">60 were derived from 1962 Code </w:t>
      </w:r>
      <w:r w:rsidR="00E80AD8" w:rsidRPr="00E80AD8">
        <w:t xml:space="preserve">Sections </w:t>
      </w:r>
      <w:r w:rsidRPr="00E80AD8">
        <w:t xml:space="preserve"> 27</w:t>
      </w:r>
      <w:r w:rsidR="00E80AD8" w:rsidRPr="00E80AD8">
        <w:noBreakHyphen/>
      </w:r>
      <w:r w:rsidRPr="00E80AD8">
        <w:t>601, 27</w:t>
      </w:r>
      <w:r w:rsidR="00E80AD8" w:rsidRPr="00E80AD8">
        <w:noBreakHyphen/>
      </w:r>
      <w:r w:rsidRPr="00E80AD8">
        <w:t>603, 27</w:t>
      </w:r>
      <w:r w:rsidR="00E80AD8" w:rsidRPr="00E80AD8">
        <w:noBreakHyphen/>
      </w:r>
      <w:r w:rsidRPr="00E80AD8">
        <w:t>611 to 27</w:t>
      </w:r>
      <w:r w:rsidR="00E80AD8" w:rsidRPr="00E80AD8">
        <w:noBreakHyphen/>
      </w:r>
      <w:r w:rsidRPr="00E80AD8">
        <w:t xml:space="preserve">613.2; 1952 Code </w:t>
      </w:r>
      <w:r w:rsidR="00E80AD8" w:rsidRPr="00E80AD8">
        <w:t xml:space="preserve">Sections </w:t>
      </w:r>
      <w:r w:rsidRPr="00E80AD8">
        <w:t xml:space="preserve"> 27</w:t>
      </w:r>
      <w:r w:rsidR="00E80AD8" w:rsidRPr="00E80AD8">
        <w:noBreakHyphen/>
      </w:r>
      <w:r w:rsidRPr="00E80AD8">
        <w:t>601, 27</w:t>
      </w:r>
      <w:r w:rsidR="00E80AD8" w:rsidRPr="00E80AD8">
        <w:noBreakHyphen/>
      </w:r>
      <w:r w:rsidRPr="00E80AD8">
        <w:t>603, 27</w:t>
      </w:r>
      <w:r w:rsidR="00E80AD8" w:rsidRPr="00E80AD8">
        <w:noBreakHyphen/>
      </w:r>
      <w:r w:rsidRPr="00E80AD8">
        <w:t>611 to 27</w:t>
      </w:r>
      <w:r w:rsidR="00E80AD8" w:rsidRPr="00E80AD8">
        <w:noBreakHyphen/>
      </w:r>
      <w:r w:rsidRPr="00E80AD8">
        <w:t xml:space="preserve">613; 1942 Code </w:t>
      </w:r>
      <w:r w:rsidR="00E80AD8" w:rsidRPr="00E80AD8">
        <w:t xml:space="preserve">Sections </w:t>
      </w:r>
      <w:r w:rsidRPr="00E80AD8">
        <w:t xml:space="preserve"> 683, 4963, 4964; 1932 Code </w:t>
      </w:r>
      <w:r w:rsidR="00E80AD8" w:rsidRPr="00E80AD8">
        <w:t xml:space="preserve">Sections </w:t>
      </w:r>
      <w:r w:rsidRPr="00E80AD8">
        <w:t xml:space="preserve"> 683, 4963, 4964; Civ. C. </w:t>
      </w:r>
      <w:r w:rsidR="00E80AD8" w:rsidRPr="00E80AD8">
        <w:t>‘</w:t>
      </w:r>
      <w:r w:rsidRPr="00E80AD8">
        <w:t xml:space="preserve">22 </w:t>
      </w:r>
      <w:r w:rsidR="00E80AD8" w:rsidRPr="00E80AD8">
        <w:t xml:space="preserve">Sections </w:t>
      </w:r>
      <w:r w:rsidRPr="00E80AD8">
        <w:t xml:space="preserve"> 5765, 5766; Civ. P. </w:t>
      </w:r>
      <w:r w:rsidR="00E80AD8" w:rsidRPr="00E80AD8">
        <w:t>‘</w:t>
      </w:r>
      <w:r w:rsidRPr="00E80AD8">
        <w:t xml:space="preserve">22 </w:t>
      </w:r>
      <w:r w:rsidR="00E80AD8" w:rsidRPr="00E80AD8">
        <w:t xml:space="preserve">Section </w:t>
      </w:r>
      <w:r w:rsidRPr="00E80AD8">
        <w:t xml:space="preserve">699; Civ. C. </w:t>
      </w:r>
      <w:r w:rsidR="00E80AD8" w:rsidRPr="00E80AD8">
        <w:t>‘</w:t>
      </w:r>
      <w:r w:rsidRPr="00E80AD8">
        <w:t xml:space="preserve">12 </w:t>
      </w:r>
      <w:r w:rsidR="00E80AD8" w:rsidRPr="00E80AD8">
        <w:t xml:space="preserve">Sections </w:t>
      </w:r>
      <w:r w:rsidRPr="00E80AD8">
        <w:t xml:space="preserve"> 3964, 4240, 4241; Civ. C. </w:t>
      </w:r>
      <w:r w:rsidR="00E80AD8" w:rsidRPr="00E80AD8">
        <w:t>‘</w:t>
      </w:r>
      <w:r w:rsidRPr="00E80AD8">
        <w:t xml:space="preserve">02 </w:t>
      </w:r>
      <w:r w:rsidR="00E80AD8" w:rsidRPr="00E80AD8">
        <w:t xml:space="preserve">Sections </w:t>
      </w:r>
      <w:r w:rsidRPr="00E80AD8">
        <w:t xml:space="preserve"> 2860, 3130, 3131; G. S. 2192; R. S. 2324; 1984 Act No. 336; 1957 (50) 175; 1938 (40) 1619; 1932 (37) 1170, 1313, 1403; 1930 (36) 1556; 1923 (33) 169; 1917 (30) 158; 1916 (29) 818; 1913 (28) 74; 1913 (28) 9; 1904 (24) 407; 1900 (23) 175; 1898 (22) 875; 1896 (22) 19; 1894 (21) 943, 1000; 1878 (16) 412; 1755 (7) 219.</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10 was entitled </w:t>
      </w:r>
      <w:r w:rsidR="00E80AD8" w:rsidRPr="00E80AD8">
        <w:t>“</w:t>
      </w:r>
      <w:r w:rsidRPr="00E80AD8">
        <w:t>Witness fees in civil cases</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20 was entitled </w:t>
      </w:r>
      <w:r w:rsidR="00E80AD8" w:rsidRPr="00E80AD8">
        <w:t>“</w:t>
      </w:r>
      <w:r w:rsidRPr="00E80AD8">
        <w:t>No witness fees in criminal cases in magistrates</w:t>
      </w:r>
      <w:r w:rsidR="00E80AD8" w:rsidRPr="00E80AD8">
        <w:t>’</w:t>
      </w:r>
      <w:r w:rsidRPr="00E80AD8">
        <w:t xml:space="preserve"> courts</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30 was entitled </w:t>
      </w:r>
      <w:r w:rsidR="00E80AD8" w:rsidRPr="00E80AD8">
        <w:t>“</w:t>
      </w:r>
      <w:r w:rsidRPr="00E80AD8">
        <w:t>Witness fees in general sessions courts</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40 was entitled </w:t>
      </w:r>
      <w:r w:rsidR="00E80AD8" w:rsidRPr="00E80AD8">
        <w:t>“</w:t>
      </w:r>
      <w:r w:rsidRPr="00E80AD8">
        <w:t>No fees for salaried public employees; maximum mileage and fees</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50 was entitled </w:t>
      </w:r>
      <w:r w:rsidR="00E80AD8" w:rsidRPr="00E80AD8">
        <w:t>“</w:t>
      </w:r>
      <w:r w:rsidRPr="00E80AD8">
        <w:t>Fees for certain off</w:t>
      </w:r>
      <w:r w:rsidR="00E80AD8" w:rsidRPr="00E80AD8">
        <w:noBreakHyphen/>
      </w:r>
      <w:r w:rsidRPr="00E80AD8">
        <w:t>duty peace officers</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60 was entitled </w:t>
      </w:r>
      <w:r w:rsidR="00E80AD8" w:rsidRPr="00E80AD8">
        <w:t>“</w:t>
      </w:r>
      <w:r w:rsidRPr="00E80AD8">
        <w:t>Costs shall not be allowed for more than three witnesses to same fact</w:t>
      </w:r>
      <w:r w:rsidR="00E80AD8" w:rsidRPr="00E80AD8">
        <w:t>”</w:t>
      </w:r>
      <w:r w:rsidRPr="00E80AD8">
        <w:t>.</w:t>
      </w: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49D2" w:rsidRPr="00E80AD8">
        <w:t xml:space="preserve"> 3</w:t>
      </w:r>
    </w:p>
    <w:p w:rsidR="00E80AD8" w:rsidRP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0AD8">
        <w:t>Physicians and Surgeons [Repealed]</w:t>
      </w:r>
    </w:p>
    <w:p w:rsidR="00E80AD8" w:rsidRP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rPr>
          <w:b/>
        </w:rPr>
        <w:t xml:space="preserve">SECTIONS </w:t>
      </w:r>
      <w:r w:rsidR="005A49D2" w:rsidRPr="00E80AD8">
        <w:rPr>
          <w:b/>
        </w:rPr>
        <w:t>19</w:t>
      </w:r>
      <w:r w:rsidRPr="00E80AD8">
        <w:rPr>
          <w:b/>
        </w:rPr>
        <w:noBreakHyphen/>
      </w:r>
      <w:r w:rsidR="005A49D2" w:rsidRPr="00E80AD8">
        <w:rPr>
          <w:b/>
        </w:rPr>
        <w:t>19</w:t>
      </w:r>
      <w:r w:rsidRPr="00E80AD8">
        <w:rPr>
          <w:b/>
        </w:rPr>
        <w:noBreakHyphen/>
      </w:r>
      <w:r w:rsidR="005A49D2" w:rsidRPr="00E80AD8">
        <w:rPr>
          <w:b/>
        </w:rPr>
        <w:t>210 to 19</w:t>
      </w:r>
      <w:r w:rsidRPr="00E80AD8">
        <w:rPr>
          <w:b/>
        </w:rPr>
        <w:noBreakHyphen/>
      </w:r>
      <w:r w:rsidR="005A49D2" w:rsidRPr="00E80AD8">
        <w:rPr>
          <w:b/>
        </w:rPr>
        <w:t>19</w:t>
      </w:r>
      <w:r w:rsidRPr="00E80AD8">
        <w:rPr>
          <w:b/>
        </w:rPr>
        <w:noBreakHyphen/>
      </w:r>
      <w:r w:rsidR="005A49D2" w:rsidRPr="00E80AD8">
        <w:rPr>
          <w:b/>
        </w:rPr>
        <w:t>230.</w:t>
      </w:r>
      <w:r w:rsidR="005A49D2" w:rsidRPr="00E80AD8">
        <w:t xml:space="preserve"> Repealed by 1985 Act No. 100, </w:t>
      </w:r>
      <w:r w:rsidRPr="00E80AD8">
        <w:t xml:space="preserve">Section </w:t>
      </w:r>
      <w:r w:rsidR="005A49D2" w:rsidRPr="00E80AD8">
        <w:t>2, eff July 1, 1985.</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Editor</w:t>
      </w:r>
      <w:r w:rsidR="00E80AD8" w:rsidRPr="00E80AD8">
        <w:t>’</w:t>
      </w:r>
      <w:r w:rsidRPr="00E80AD8">
        <w:t>s Note</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1985 Act No. 100, </w:t>
      </w:r>
      <w:r w:rsidR="00E80AD8" w:rsidRPr="00E80AD8">
        <w:t xml:space="preserve">Sections </w:t>
      </w:r>
      <w:r w:rsidRPr="00E80AD8">
        <w:t xml:space="preserve"> 1 and 3, provide as follows:</w:t>
      </w: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w:t>
      </w:r>
      <w:r w:rsidR="005A49D2" w:rsidRPr="00E80AD8">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E80AD8">
        <w:t>”</w:t>
      </w:r>
    </w:p>
    <w:p w:rsidR="00E80AD8" w:rsidRDefault="00E80AD8"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w:t>
      </w:r>
      <w:r w:rsidR="005A49D2" w:rsidRPr="00E80AD8">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lastRenderedPageBreak/>
        <w:t xml:space="preserve">Former </w:t>
      </w:r>
      <w:r w:rsidR="00E80AD8" w:rsidRPr="00E80AD8">
        <w:t xml:space="preserve">Sections </w:t>
      </w:r>
      <w:r w:rsidRPr="00E80AD8">
        <w:t xml:space="preserve"> 19</w:t>
      </w:r>
      <w:r w:rsidR="00E80AD8" w:rsidRPr="00E80AD8">
        <w:noBreakHyphen/>
      </w:r>
      <w:r w:rsidRPr="00E80AD8">
        <w:t>19</w:t>
      </w:r>
      <w:r w:rsidR="00E80AD8" w:rsidRPr="00E80AD8">
        <w:noBreakHyphen/>
      </w:r>
      <w:r w:rsidRPr="00E80AD8">
        <w:t>210 to 19</w:t>
      </w:r>
      <w:r w:rsidR="00E80AD8" w:rsidRPr="00E80AD8">
        <w:noBreakHyphen/>
      </w:r>
      <w:r w:rsidRPr="00E80AD8">
        <w:t>19</w:t>
      </w:r>
      <w:r w:rsidR="00E80AD8" w:rsidRPr="00E80AD8">
        <w:noBreakHyphen/>
      </w:r>
      <w:r w:rsidRPr="00E80AD8">
        <w:t xml:space="preserve">230 were derived from 1962 Code </w:t>
      </w:r>
      <w:r w:rsidR="00E80AD8" w:rsidRPr="00E80AD8">
        <w:t xml:space="preserve">Sections </w:t>
      </w:r>
      <w:r w:rsidRPr="00E80AD8">
        <w:t xml:space="preserve"> 27</w:t>
      </w:r>
      <w:r w:rsidR="00E80AD8" w:rsidRPr="00E80AD8">
        <w:noBreakHyphen/>
      </w:r>
      <w:r w:rsidRPr="00E80AD8">
        <w:t>631 to 27</w:t>
      </w:r>
      <w:r w:rsidR="00E80AD8" w:rsidRPr="00E80AD8">
        <w:noBreakHyphen/>
      </w:r>
      <w:r w:rsidRPr="00E80AD8">
        <w:t xml:space="preserve">633; 1952 Code </w:t>
      </w:r>
      <w:r w:rsidR="00E80AD8" w:rsidRPr="00E80AD8">
        <w:t xml:space="preserve">Sections </w:t>
      </w:r>
      <w:r w:rsidRPr="00E80AD8">
        <w:t xml:space="preserve"> 27</w:t>
      </w:r>
      <w:r w:rsidR="00E80AD8" w:rsidRPr="00E80AD8">
        <w:noBreakHyphen/>
      </w:r>
      <w:r w:rsidRPr="00E80AD8">
        <w:t>631 to 27</w:t>
      </w:r>
      <w:r w:rsidR="00E80AD8" w:rsidRPr="00E80AD8">
        <w:noBreakHyphen/>
      </w:r>
      <w:r w:rsidRPr="00E80AD8">
        <w:t xml:space="preserve">633; 1942 Code </w:t>
      </w:r>
      <w:r w:rsidR="00E80AD8" w:rsidRPr="00E80AD8">
        <w:t xml:space="preserve">Sections </w:t>
      </w:r>
      <w:r w:rsidRPr="00E80AD8">
        <w:t xml:space="preserve"> 4958, 4964; 1932 Code </w:t>
      </w:r>
      <w:r w:rsidR="00E80AD8" w:rsidRPr="00E80AD8">
        <w:t xml:space="preserve">Sections </w:t>
      </w:r>
      <w:r w:rsidRPr="00E80AD8">
        <w:t xml:space="preserve"> 4958, 5167; Civ. C. </w:t>
      </w:r>
      <w:r w:rsidR="00E80AD8" w:rsidRPr="00E80AD8">
        <w:t>‘</w:t>
      </w:r>
      <w:r w:rsidRPr="00E80AD8">
        <w:t xml:space="preserve">22 </w:t>
      </w:r>
      <w:r w:rsidR="00E80AD8" w:rsidRPr="00E80AD8">
        <w:t xml:space="preserve">Sections </w:t>
      </w:r>
      <w:r w:rsidRPr="00E80AD8">
        <w:t xml:space="preserve"> 2117, 5760; Civ. C. </w:t>
      </w:r>
      <w:r w:rsidR="00E80AD8" w:rsidRPr="00E80AD8">
        <w:t>‘</w:t>
      </w:r>
      <w:r w:rsidRPr="00E80AD8">
        <w:t xml:space="preserve">12 </w:t>
      </w:r>
      <w:r w:rsidR="00E80AD8" w:rsidRPr="00E80AD8">
        <w:t xml:space="preserve">Sections </w:t>
      </w:r>
      <w:r w:rsidRPr="00E80AD8">
        <w:t xml:space="preserve"> 1632, 4325; Civ. C. </w:t>
      </w:r>
      <w:r w:rsidR="00E80AD8" w:rsidRPr="00E80AD8">
        <w:t>‘</w:t>
      </w:r>
      <w:r w:rsidRPr="00E80AD8">
        <w:t xml:space="preserve">02 </w:t>
      </w:r>
      <w:r w:rsidR="00E80AD8" w:rsidRPr="00E80AD8">
        <w:t xml:space="preserve">Sections </w:t>
      </w:r>
      <w:r w:rsidRPr="00E80AD8">
        <w:t xml:space="preserve"> 1115, 3125; 1960 (51) 1715; 1942 (42) 1438; 1934 (38) 1434; 1933 (38) 23, 220; 1905 (24) 912; 1901 (23) 734; 1894 (21) 970; 1890 (20) 651.</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210 was entitled </w:t>
      </w:r>
      <w:r w:rsidR="00E80AD8" w:rsidRPr="00E80AD8">
        <w:t>“</w:t>
      </w:r>
      <w:r w:rsidRPr="00E80AD8">
        <w:t>Physicians testifying as experts</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220 was entitled </w:t>
      </w:r>
      <w:r w:rsidR="00E80AD8" w:rsidRPr="00E80AD8">
        <w:t>“</w:t>
      </w:r>
      <w:r w:rsidRPr="00E80AD8">
        <w:t>Doctors from State Hospital</w:t>
      </w:r>
      <w:r w:rsidR="00E80AD8" w:rsidRPr="00E80AD8">
        <w:t>”</w:t>
      </w:r>
      <w:r w:rsidRPr="00E80AD8">
        <w:t>.</w:t>
      </w:r>
    </w:p>
    <w:p w:rsidR="00E80AD8" w:rsidRDefault="005A49D2"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D8">
        <w:t xml:space="preserve">Former </w:t>
      </w:r>
      <w:r w:rsidR="00E80AD8" w:rsidRPr="00E80AD8">
        <w:t xml:space="preserve">Section </w:t>
      </w:r>
      <w:r w:rsidRPr="00E80AD8">
        <w:t>19</w:t>
      </w:r>
      <w:r w:rsidR="00E80AD8" w:rsidRPr="00E80AD8">
        <w:noBreakHyphen/>
      </w:r>
      <w:r w:rsidRPr="00E80AD8">
        <w:t>19</w:t>
      </w:r>
      <w:r w:rsidR="00E80AD8" w:rsidRPr="00E80AD8">
        <w:noBreakHyphen/>
      </w:r>
      <w:r w:rsidRPr="00E80AD8">
        <w:t xml:space="preserve">230 was entitled </w:t>
      </w:r>
      <w:r w:rsidR="00E80AD8" w:rsidRPr="00E80AD8">
        <w:t>“</w:t>
      </w:r>
      <w:r w:rsidRPr="00E80AD8">
        <w:t>Physicians at post</w:t>
      </w:r>
      <w:r w:rsidR="00E80AD8" w:rsidRPr="00E80AD8">
        <w:noBreakHyphen/>
      </w:r>
      <w:r w:rsidRPr="00E80AD8">
        <w:t>mortem examinations and coroners</w:t>
      </w:r>
      <w:r w:rsidR="00E80AD8" w:rsidRPr="00E80AD8">
        <w:t>’</w:t>
      </w:r>
      <w:r w:rsidRPr="00E80AD8">
        <w:t xml:space="preserve"> inquests</w:t>
      </w:r>
      <w:r w:rsidR="00E80AD8" w:rsidRPr="00E80AD8">
        <w:t>”</w:t>
      </w:r>
      <w:r w:rsidRPr="00E80AD8">
        <w:t>.</w:t>
      </w:r>
    </w:p>
    <w:p w:rsidR="00184435" w:rsidRPr="00E80AD8" w:rsidRDefault="00184435" w:rsidP="00E80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0AD8" w:rsidSect="00E80A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AD8" w:rsidRDefault="00E80AD8" w:rsidP="00E80AD8">
      <w:r>
        <w:separator/>
      </w:r>
    </w:p>
  </w:endnote>
  <w:endnote w:type="continuationSeparator" w:id="0">
    <w:p w:rsidR="00E80AD8" w:rsidRDefault="00E80AD8" w:rsidP="00E8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D8" w:rsidRPr="00E80AD8" w:rsidRDefault="00E80AD8" w:rsidP="00E80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D8" w:rsidRPr="00E80AD8" w:rsidRDefault="00E80AD8" w:rsidP="00E80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D8" w:rsidRPr="00E80AD8" w:rsidRDefault="00E80AD8" w:rsidP="00E80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AD8" w:rsidRDefault="00E80AD8" w:rsidP="00E80AD8">
      <w:r>
        <w:separator/>
      </w:r>
    </w:p>
  </w:footnote>
  <w:footnote w:type="continuationSeparator" w:id="0">
    <w:p w:rsidR="00E80AD8" w:rsidRDefault="00E80AD8" w:rsidP="00E80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D8" w:rsidRPr="00E80AD8" w:rsidRDefault="00E80AD8" w:rsidP="00E80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D8" w:rsidRPr="00E80AD8" w:rsidRDefault="00E80AD8" w:rsidP="00E80A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D8" w:rsidRPr="00E80AD8" w:rsidRDefault="00E80AD8" w:rsidP="00E80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9D2"/>
    <w:rsid w:val="005A4C18"/>
    <w:rsid w:val="005B3F93"/>
    <w:rsid w:val="005D4096"/>
    <w:rsid w:val="005E7154"/>
    <w:rsid w:val="005F1EF0"/>
    <w:rsid w:val="00613302"/>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0AD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8FB3B-A063-4DD1-9E7C-2F51723F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AD8"/>
    <w:pPr>
      <w:tabs>
        <w:tab w:val="clear" w:pos="720"/>
        <w:tab w:val="center" w:pos="4680"/>
        <w:tab w:val="right" w:pos="9360"/>
      </w:tabs>
    </w:pPr>
  </w:style>
  <w:style w:type="character" w:customStyle="1" w:styleId="HeaderChar">
    <w:name w:val="Header Char"/>
    <w:basedOn w:val="DefaultParagraphFont"/>
    <w:link w:val="Header"/>
    <w:uiPriority w:val="99"/>
    <w:rsid w:val="00E80AD8"/>
    <w:rPr>
      <w:rFonts w:cs="Times New Roman"/>
    </w:rPr>
  </w:style>
  <w:style w:type="paragraph" w:styleId="Footer">
    <w:name w:val="footer"/>
    <w:basedOn w:val="Normal"/>
    <w:link w:val="FooterChar"/>
    <w:uiPriority w:val="99"/>
    <w:unhideWhenUsed/>
    <w:rsid w:val="00E80AD8"/>
    <w:pPr>
      <w:tabs>
        <w:tab w:val="clear" w:pos="720"/>
        <w:tab w:val="center" w:pos="4680"/>
        <w:tab w:val="right" w:pos="9360"/>
      </w:tabs>
    </w:pPr>
  </w:style>
  <w:style w:type="character" w:customStyle="1" w:styleId="FooterChar">
    <w:name w:val="Footer Char"/>
    <w:basedOn w:val="DefaultParagraphFont"/>
    <w:link w:val="Footer"/>
    <w:uiPriority w:val="99"/>
    <w:rsid w:val="00E80AD8"/>
    <w:rPr>
      <w:rFonts w:cs="Times New Roman"/>
    </w:rPr>
  </w:style>
  <w:style w:type="character" w:styleId="Hyperlink">
    <w:name w:val="Hyperlink"/>
    <w:basedOn w:val="DefaultParagraphFont"/>
    <w:uiPriority w:val="99"/>
    <w:semiHidden/>
    <w:rsid w:val="00613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908</Words>
  <Characters>5178</Characters>
  <Application>Microsoft Office Word</Application>
  <DocSecurity>0</DocSecurity>
  <Lines>43</Lines>
  <Paragraphs>12</Paragraphs>
  <ScaleCrop>false</ScaleCrop>
  <Company>Legislative Services Agency (LSA)</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