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38" w:rsidRPr="002974FF" w:rsidRDefault="00E55838">
      <w:pPr>
        <w:jc w:val="center"/>
      </w:pPr>
      <w:r w:rsidRPr="002974FF">
        <w:t>DISCLAIMER</w:t>
      </w:r>
    </w:p>
    <w:p w:rsidR="00E55838" w:rsidRPr="002974FF" w:rsidRDefault="00E55838"/>
    <w:p w:rsidR="00E55838" w:rsidRDefault="00E558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55838" w:rsidRDefault="00E55838" w:rsidP="00D86E37"/>
    <w:p w:rsidR="00E55838" w:rsidRDefault="00E558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5838" w:rsidRDefault="00E55838" w:rsidP="00D86E37"/>
    <w:p w:rsidR="00E55838" w:rsidRDefault="00E558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5838" w:rsidRDefault="00E55838" w:rsidP="00D86E37"/>
    <w:p w:rsidR="00E55838" w:rsidRDefault="00E558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55838" w:rsidRDefault="00E55838">
      <w:pPr>
        <w:widowControl/>
        <w:tabs>
          <w:tab w:val="clear" w:pos="720"/>
        </w:tabs>
      </w:pPr>
      <w:r>
        <w:br w:type="page"/>
      </w:r>
    </w:p>
    <w:p w:rsid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3549">
        <w:t>CHAPTER 33</w:t>
      </w:r>
    </w:p>
    <w:p w:rsidR="00533549" w:rsidRP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3549">
        <w:t>Sickle Cell Anemia</w:t>
      </w:r>
    </w:p>
    <w:p w:rsidR="00533549" w:rsidRPr="00533549" w:rsidRDefault="00533549"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3549" w:rsidRDefault="00533549"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549">
        <w:rPr>
          <w:b/>
        </w:rPr>
        <w:t xml:space="preserve">SECTION </w:t>
      </w:r>
      <w:r w:rsidR="001B1BE1" w:rsidRPr="00533549">
        <w:rPr>
          <w:b/>
        </w:rPr>
        <w:t>44</w:t>
      </w:r>
      <w:r w:rsidRPr="00533549">
        <w:rPr>
          <w:b/>
        </w:rPr>
        <w:noBreakHyphen/>
      </w:r>
      <w:r w:rsidR="001B1BE1" w:rsidRPr="00533549">
        <w:rPr>
          <w:b/>
        </w:rPr>
        <w:t>33</w:t>
      </w:r>
      <w:r w:rsidRPr="00533549">
        <w:rPr>
          <w:b/>
        </w:rPr>
        <w:noBreakHyphen/>
      </w:r>
      <w:r w:rsidR="001B1BE1" w:rsidRPr="00533549">
        <w:rPr>
          <w:b/>
        </w:rPr>
        <w:t>10.</w:t>
      </w:r>
      <w:r w:rsidR="001B1BE1" w:rsidRPr="00533549">
        <w:t xml:space="preserve"> Sickle cell anemia education and prevention program.</w:t>
      </w:r>
    </w:p>
    <w:p w:rsid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549">
        <w:tab/>
        <w:t>The Department of Health and Environmental Control is hereby authorized to initiate a sickle cell education and prevention program based entirely upon voluntary cooperation of the individuals involved. The program shall provide:</w:t>
      </w:r>
    </w:p>
    <w:p w:rsid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549">
        <w:tab/>
      </w:r>
      <w:r w:rsidRPr="00533549">
        <w:tab/>
        <w:t>(a) Laboratory testing of black citizens in the reproductive ages to determine the presence of the sickle cell gene;</w:t>
      </w:r>
    </w:p>
    <w:p w:rsid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549">
        <w:tab/>
      </w:r>
      <w:r w:rsidRPr="00533549">
        <w:tab/>
        <w:t>(b) Counselling for persons identified as carriers of the sickle cell gene, for the purpose of preventing sickle cell anemia in the future offspring of such carriers;</w:t>
      </w:r>
    </w:p>
    <w:p w:rsid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549">
        <w:tab/>
      </w:r>
      <w:r w:rsidRPr="00533549">
        <w:tab/>
        <w:t>(c) Referral of persons with sickle cell anemia, as necessary, so that they may obtain proper medical care and treatment;</w:t>
      </w:r>
    </w:p>
    <w:p w:rsidR="00533549" w:rsidRDefault="001B1BE1"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549">
        <w:tab/>
      </w:r>
      <w:r w:rsidRPr="00533549">
        <w:tab/>
        <w:t>(d) Basic education to the general public about sickle cell disease, so as to eradicate the stigma attached to this malady.</w:t>
      </w:r>
    </w:p>
    <w:p w:rsidR="00533549" w:rsidRDefault="00533549"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549" w:rsidRDefault="00533549"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1BE1" w:rsidRPr="00533549">
        <w:t xml:space="preserve">: 1962 Code </w:t>
      </w:r>
      <w:r w:rsidRPr="00533549">
        <w:t xml:space="preserve">Section </w:t>
      </w:r>
      <w:r w:rsidR="001B1BE1" w:rsidRPr="00533549">
        <w:t>32</w:t>
      </w:r>
      <w:r w:rsidRPr="00533549">
        <w:noBreakHyphen/>
      </w:r>
      <w:r w:rsidR="001B1BE1" w:rsidRPr="00533549">
        <w:t>562; 1972 (57) 3013.</w:t>
      </w:r>
    </w:p>
    <w:p w:rsidR="00184435" w:rsidRPr="00533549" w:rsidRDefault="00184435" w:rsidP="00533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3549" w:rsidSect="005335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549" w:rsidRDefault="00533549" w:rsidP="00533549">
      <w:r>
        <w:separator/>
      </w:r>
    </w:p>
  </w:endnote>
  <w:endnote w:type="continuationSeparator" w:id="0">
    <w:p w:rsidR="00533549" w:rsidRDefault="00533549" w:rsidP="0053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49" w:rsidRPr="00533549" w:rsidRDefault="00533549" w:rsidP="00533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49" w:rsidRPr="00533549" w:rsidRDefault="00533549" w:rsidP="005335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49" w:rsidRPr="00533549" w:rsidRDefault="00533549" w:rsidP="00533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549" w:rsidRDefault="00533549" w:rsidP="00533549">
      <w:r>
        <w:separator/>
      </w:r>
    </w:p>
  </w:footnote>
  <w:footnote w:type="continuationSeparator" w:id="0">
    <w:p w:rsidR="00533549" w:rsidRDefault="00533549" w:rsidP="00533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49" w:rsidRPr="00533549" w:rsidRDefault="00533549" w:rsidP="00533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49" w:rsidRPr="00533549" w:rsidRDefault="00533549" w:rsidP="005335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49" w:rsidRPr="00533549" w:rsidRDefault="00533549" w:rsidP="00533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1BE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354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583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17315-E5E6-4329-8CE9-B1B9C065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549"/>
    <w:pPr>
      <w:tabs>
        <w:tab w:val="clear" w:pos="720"/>
        <w:tab w:val="center" w:pos="4680"/>
        <w:tab w:val="right" w:pos="9360"/>
      </w:tabs>
    </w:pPr>
  </w:style>
  <w:style w:type="character" w:customStyle="1" w:styleId="HeaderChar">
    <w:name w:val="Header Char"/>
    <w:basedOn w:val="DefaultParagraphFont"/>
    <w:link w:val="Header"/>
    <w:uiPriority w:val="99"/>
    <w:rsid w:val="00533549"/>
    <w:rPr>
      <w:rFonts w:cs="Times New Roman"/>
    </w:rPr>
  </w:style>
  <w:style w:type="paragraph" w:styleId="Footer">
    <w:name w:val="footer"/>
    <w:basedOn w:val="Normal"/>
    <w:link w:val="FooterChar"/>
    <w:uiPriority w:val="99"/>
    <w:unhideWhenUsed/>
    <w:rsid w:val="00533549"/>
    <w:pPr>
      <w:tabs>
        <w:tab w:val="clear" w:pos="720"/>
        <w:tab w:val="center" w:pos="4680"/>
        <w:tab w:val="right" w:pos="9360"/>
      </w:tabs>
    </w:pPr>
  </w:style>
  <w:style w:type="character" w:customStyle="1" w:styleId="FooterChar">
    <w:name w:val="Footer Char"/>
    <w:basedOn w:val="DefaultParagraphFont"/>
    <w:link w:val="Footer"/>
    <w:uiPriority w:val="99"/>
    <w:rsid w:val="00533549"/>
    <w:rPr>
      <w:rFonts w:cs="Times New Roman"/>
    </w:rPr>
  </w:style>
  <w:style w:type="character" w:styleId="Hyperlink">
    <w:name w:val="Hyperlink"/>
    <w:basedOn w:val="DefaultParagraphFont"/>
    <w:uiPriority w:val="99"/>
    <w:semiHidden/>
    <w:rsid w:val="00E55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413</Words>
  <Characters>2359</Characters>
  <Application>Microsoft Office Word</Application>
  <DocSecurity>0</DocSecurity>
  <Lines>19</Lines>
  <Paragraphs>5</Paragraphs>
  <ScaleCrop>false</ScaleCrop>
  <Company>Legislative Services Agency (LSA)</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