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FD" w:rsidRPr="002974FF" w:rsidRDefault="002E28FD">
      <w:pPr>
        <w:jc w:val="center"/>
      </w:pPr>
      <w:r w:rsidRPr="002974FF">
        <w:t>DISCLAIMER</w:t>
      </w:r>
    </w:p>
    <w:p w:rsidR="002E28FD" w:rsidRPr="002974FF" w:rsidRDefault="002E28FD"/>
    <w:p w:rsidR="002E28FD" w:rsidRDefault="002E28F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E28FD" w:rsidRDefault="002E28FD" w:rsidP="00D86E37"/>
    <w:p w:rsidR="002E28FD" w:rsidRDefault="002E28F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8FD" w:rsidRDefault="002E28FD" w:rsidP="00D86E37"/>
    <w:p w:rsidR="002E28FD" w:rsidRDefault="002E28F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8FD" w:rsidRDefault="002E28FD" w:rsidP="00D86E37"/>
    <w:p w:rsidR="002E28FD" w:rsidRDefault="002E28F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E28FD" w:rsidRDefault="002E28FD">
      <w:pPr>
        <w:widowControl/>
        <w:tabs>
          <w:tab w:val="clear" w:pos="720"/>
        </w:tabs>
      </w:pPr>
      <w:r>
        <w:br w:type="page"/>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0989">
        <w:t>CHAPTER 15</w:t>
      </w:r>
    </w:p>
    <w:p w:rsidR="00110989" w:rsidRP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0989">
        <w:t>Agricultural Marketing Generally</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10.</w:t>
      </w:r>
      <w:r w:rsidR="004C3FB5" w:rsidRPr="00110989">
        <w:t xml:space="preserve"> General duties of Department of Agriculture.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1962 Code </w:t>
      </w:r>
      <w:r w:rsidRPr="00110989">
        <w:t xml:space="preserve">Section </w:t>
      </w:r>
      <w:r w:rsidR="004C3FB5" w:rsidRPr="00110989">
        <w:t>3</w:t>
      </w:r>
      <w:r w:rsidRPr="00110989">
        <w:noBreakHyphen/>
      </w:r>
      <w:r w:rsidR="004C3FB5" w:rsidRPr="00110989">
        <w:t>200; 1975 (59) 258.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20.</w:t>
      </w:r>
      <w:r w:rsidR="004C3FB5" w:rsidRPr="00110989">
        <w:t xml:space="preserve"> General powers of Department of Agriculture.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The powers of the Department under this chapter shall be: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(1) To request established research agencies to make for it such studies and surveys as may be necessary to determine if and where wholesale farmers</w:t>
      </w:r>
      <w:r w:rsidR="00110989" w:rsidRPr="00110989">
        <w:t>’</w:t>
      </w:r>
      <w:r w:rsidRPr="00110989">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(2) To acquire by purchase, lease, gift or otherwise suitable sites within the State to be used as wholesale farmers</w:t>
      </w:r>
      <w:r w:rsidR="00110989" w:rsidRPr="00110989">
        <w:t>’</w:t>
      </w:r>
      <w:r w:rsidRPr="00110989">
        <w:t xml:space="preserve"> markets and to erect thereon necessary buildings and marketing facilities; and to operate and maintain such markets for the handling, classifying, grading and sale of fruits, vegetables, poultry, eggs, dairy products, livestock and other farm products;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(3) To construct and equip and to remodel, reconstruct and re</w:t>
      </w:r>
      <w:r w:rsidR="00110989" w:rsidRPr="00110989">
        <w:noBreakHyphen/>
      </w:r>
      <w:r w:rsidRPr="00110989">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110989" w:rsidRPr="00110989">
        <w:noBreakHyphen/>
      </w:r>
      <w:r w:rsidRPr="00110989">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110989" w:rsidRPr="00110989">
        <w:noBreakHyphen/>
      </w:r>
      <w:r w:rsidRPr="00110989">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lastRenderedPageBreak/>
        <w:tab/>
      </w:r>
      <w:r w:rsidRPr="00110989">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 xml:space="preserve">The principal of and interest on such bonds shall have the tax exempt status prescribed by </w:t>
      </w:r>
      <w:r w:rsidR="00110989" w:rsidRPr="00110989">
        <w:t xml:space="preserve">Section </w:t>
      </w:r>
      <w:r w:rsidRPr="00110989">
        <w:t>12</w:t>
      </w:r>
      <w:r w:rsidR="00110989" w:rsidRPr="00110989">
        <w:noBreakHyphen/>
      </w:r>
      <w:r w:rsidRPr="00110989">
        <w:t>1</w:t>
      </w:r>
      <w:r w:rsidR="00110989" w:rsidRPr="00110989">
        <w:noBreakHyphen/>
      </w:r>
      <w:r w:rsidRPr="00110989">
        <w:t>60.</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It shall be lawful for all executors, administrators, guardians and fiduciaries, and all sinking fund commissions to invest any moneys in their hands in such bonds.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(b) To apply, within the limitations of item (a) above, a portion of the proceeds of the bonds to the interest to become due thereon.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(c) To pledge the whole or any part of the revenues of the project, whose construction is made possible, in whole or in part, through the proceeds of the bonds, for the payment of the principal and interest of the bonds as they respectively mature.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(d) To covenant that no services or facilities afforded by the particular project shall be used free of charge.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(e) To covenant that fees or rents shall be charged for the use of all facilities afforded by the project, and that the schedule of fees and charges to be put into effect shall be designed to produce sufficient revenues to:</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r>
      <w:r w:rsidRPr="00110989">
        <w:tab/>
        <w:t>(1) Pay the cost of operating and maintaining the particular project;</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r>
      <w:r w:rsidRPr="00110989">
        <w:tab/>
        <w:t>(2) Pay the interest and principal of bonds issued to finance the project as they respectively become due;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r>
      <w:r w:rsidRPr="00110989">
        <w:tab/>
        <w:t>(3) Create adequate reserves to meet the payment of such principal and interest;</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r>
      <w:r w:rsidRPr="00110989">
        <w:tab/>
        <w:t>(4) Provide for contingencies; and</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r>
      <w:r w:rsidRPr="00110989">
        <w:tab/>
        <w:t>(5) Provide an adequate reserve for depreciation and obsolescence.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(f) To covenant against the mortgaging or disposal of all or any part of any project and against permitting or suffering any lien to be created thereon.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(g) To covenant against the use of any revenues derived from the project for any purposes except those enumerated in item (e) of this section.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(j) To provide for the terms, form, registration, exchange, execution and authentication of bonds, and for the replacement of lost, destroyed or mutilated bonds.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(k) To make covenants with respect to the use of the project and its facilities and any services rendered by such project.</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lastRenderedPageBreak/>
        <w:tab/>
      </w:r>
      <w:r w:rsidRPr="00110989">
        <w:tab/>
      </w:r>
      <w:r w:rsidRPr="00110989">
        <w:tab/>
        <w:t>(l) To covenant with respect to the deposit and segregation of all funds derived from such project into proper accounts.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(o) To provide for the optional or mandatory call of any bonds issued pursuant to this article, on such terms and conditions as the resolution authorizing such bonds shall prescribe.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(p) To prescribe the procedure, if any, by which the terms of any contract with the bondholders may be amended or abrogated, the amount of bonds the holders of which must consent thereto, and the manner in which such consent may be given.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(q) To covenant as to the maintenance of its property, the replacement thereof, the insurance to be carried thereon, and the use and disposition of insurance moneys.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(s) To covenant as to the rights, liabilities, powers and duties arising upon the breach by it of any covenant, condition, or obligation.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(t) To make such further covenants as may, in the opinion of the Commission, be deemed necessary in order to insure the proper sale of any bonds issued pursuant to this article.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State Fiscal Accountability Authority:</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(1) The principal amount of the bonds proposed to be issued.</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(2) The purpose or purposes for which the proceeds of such bonds are to be expended.</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(3) The maturity schedule of the bonds proposed to be issued.</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lastRenderedPageBreak/>
        <w:tab/>
      </w:r>
      <w:r w:rsidRPr="00110989">
        <w:tab/>
      </w:r>
      <w:r w:rsidRPr="00110989">
        <w:tab/>
        <w:t>(4) A schedule showing the annual debt service requirements on all outstanding bonds of the Commission.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(5) A schedule showing the amount and source of revenues available for the payment of the debt service requirements established by the schedule required in item (4).</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(6) The method to be employed in selling the proposed bonds.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r>
      <w:r w:rsidRPr="00110989">
        <w:tab/>
        <w:t>(7) Any other information which the State Fiscal Accountability Authority shall require.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If the State Fiscal Accountability Authority shall determine that the funds estimated to thereafter be available for the repayment of the Commission</w:t>
      </w:r>
      <w:r w:rsidR="00110989" w:rsidRPr="00110989">
        <w:t>’</w:t>
      </w:r>
      <w:r w:rsidRPr="00110989">
        <w:t>s bonds, including the proposed bonds, will be sufficient to provide for the payment of the principal and interest on the Commission</w:t>
      </w:r>
      <w:r w:rsidR="00110989" w:rsidRPr="00110989">
        <w:t>’</w:t>
      </w:r>
      <w:r w:rsidRPr="00110989">
        <w:t>s bonds thereafter to be outstanding as they become due, the State Fiscal Accountability Authority is authorized to give its approval to the issuance, in whole or in part, of the proposed bonds, subject to such conditions, if any, as it may impose.</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(4) To employ market managers and such technical, clerical and other help as shall be necessary to carry out the purposes and intent of this chapter and Article 1 of Chapter 19 and fix their compensation and necessary expenses;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(7) To request established research agencies to carry on research work through and in connection with the markets established under this chapter and Article 1 of Chapter 19 and otherwise to carry on and to have such research work carried 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(8) To receive and use federal grants for all or any of the purposes of this chapter and Article 1 of Chapter 19 and to receive and use any other grants or contributions for such purposes;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(11) To coordinate all wholesale farmers</w:t>
      </w:r>
      <w:r w:rsidR="00110989" w:rsidRPr="00110989">
        <w:t>’</w:t>
      </w:r>
      <w:r w:rsidRPr="00110989">
        <w:t xml:space="preserve"> markets within the State insofar as it is possible to do so, whether established under the provisions of this chapter and Article 1 of Chapter 19 or not, into a market system; and</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r>
      <w:r w:rsidRPr="00110989">
        <w:tab/>
        <w:t>(12) To make and promulgate such rules and regulations as, in the opinion of the Department, shall be necessary to carry out the purposes of this chapter and Article 1 of Chapter 19.</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3FB5" w:rsidRPr="00110989">
        <w:t xml:space="preserve">: 1962 Code </w:t>
      </w:r>
      <w:r w:rsidRPr="00110989">
        <w:t xml:space="preserve">Section </w:t>
      </w:r>
      <w:r w:rsidR="004C3FB5" w:rsidRPr="00110989">
        <w:t>3</w:t>
      </w:r>
      <w:r w:rsidRPr="00110989">
        <w:noBreakHyphen/>
      </w:r>
      <w:r w:rsidR="004C3FB5" w:rsidRPr="00110989">
        <w:t>200.1; 1975 (59) 258; 1978 Act No. 616.</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Code Commissioner</w:t>
      </w:r>
      <w:r w:rsidR="00110989" w:rsidRPr="00110989">
        <w:t>’</w:t>
      </w:r>
      <w:r w:rsidRPr="00110989">
        <w:t>s Note</w:t>
      </w:r>
    </w:p>
    <w:p w:rsidR="00110989" w:rsidRP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098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0989" w:rsidRPr="00110989">
        <w:t xml:space="preserve">Section </w:t>
      </w:r>
      <w:r w:rsidRPr="00110989">
        <w:t>5(D)(1), effective July 1, 2015.</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21.</w:t>
      </w:r>
      <w:r w:rsidR="004C3FB5" w:rsidRPr="00110989">
        <w:t xml:space="preserve"> Abolition of State Agricultural Marketing Commission.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Effective July 1, 1975, the State Agricultural Marketing Commission is abolished and all powers, duties, assets and liabilities of the commission are devolved upon the Department of Agriculture to be exercised by the Commission of Agriculture.</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1977 Act No. 214 </w:t>
      </w:r>
      <w:r w:rsidRPr="00110989">
        <w:t xml:space="preserve">Section </w:t>
      </w:r>
      <w:r w:rsidR="004C3FB5" w:rsidRPr="00110989">
        <w:t>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30.</w:t>
      </w:r>
      <w:r w:rsidR="004C3FB5" w:rsidRPr="00110989">
        <w:t xml:space="preserve"> Filing and posting of rules and regulations.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 xml:space="preserve">Any rules and regulations made and promulgated under the provisions of paragraph (12) of </w:t>
      </w:r>
      <w:r w:rsidR="00110989" w:rsidRPr="00110989">
        <w:t xml:space="preserve">Section </w:t>
      </w:r>
      <w:r w:rsidRPr="00110989">
        <w:t>46</w:t>
      </w:r>
      <w:r w:rsidR="00110989" w:rsidRPr="00110989">
        <w:noBreakHyphen/>
      </w:r>
      <w:r w:rsidRPr="00110989">
        <w:t>15</w:t>
      </w:r>
      <w:r w:rsidR="00110989" w:rsidRPr="00110989">
        <w:noBreakHyphen/>
      </w:r>
      <w:r w:rsidRPr="00110989">
        <w:t>20 shall be filed with the Secretary of State and shall be posted in a conspicuous place in each market. When so filed and posted such rules and regulations shall have the force and effect of law.</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1962 Code </w:t>
      </w:r>
      <w:r w:rsidRPr="00110989">
        <w:t xml:space="preserve">Section </w:t>
      </w:r>
      <w:r w:rsidR="004C3FB5" w:rsidRPr="00110989">
        <w:t>3</w:t>
      </w:r>
      <w:r w:rsidRPr="00110989">
        <w:noBreakHyphen/>
      </w:r>
      <w:r w:rsidR="004C3FB5" w:rsidRPr="00110989">
        <w:t>200.2; 1975 (59) 258.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40.</w:t>
      </w:r>
      <w:r w:rsidR="004C3FB5" w:rsidRPr="00110989">
        <w:t xml:space="preserve"> Availability of inspection, grading and buyers</w:t>
      </w:r>
      <w:r w:rsidRPr="00110989">
        <w:t>’</w:t>
      </w:r>
      <w:r w:rsidR="004C3FB5" w:rsidRPr="00110989">
        <w:t xml:space="preserve"> services to other markets.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The inspection, grading and buyers</w:t>
      </w:r>
      <w:r w:rsidR="00110989" w:rsidRPr="00110989">
        <w:t>’</w:t>
      </w:r>
      <w:r w:rsidRPr="00110989">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1962 Code </w:t>
      </w:r>
      <w:r w:rsidRPr="00110989">
        <w:t xml:space="preserve">Section </w:t>
      </w:r>
      <w:r w:rsidR="004C3FB5" w:rsidRPr="00110989">
        <w:t>3</w:t>
      </w:r>
      <w:r w:rsidRPr="00110989">
        <w:noBreakHyphen/>
      </w:r>
      <w:r w:rsidR="004C3FB5" w:rsidRPr="00110989">
        <w:t>200.3; 1975 (59) 258.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50.</w:t>
      </w:r>
      <w:r w:rsidR="004C3FB5" w:rsidRPr="00110989">
        <w:t xml:space="preserve"> Markets</w:t>
      </w:r>
      <w:r w:rsidRPr="00110989">
        <w:t>’</w:t>
      </w:r>
      <w:r w:rsidR="004C3FB5" w:rsidRPr="00110989">
        <w:t xml:space="preserve"> records.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1962 Code </w:t>
      </w:r>
      <w:r w:rsidRPr="00110989">
        <w:t xml:space="preserve">Section </w:t>
      </w:r>
      <w:r w:rsidR="004C3FB5" w:rsidRPr="00110989">
        <w:t>3</w:t>
      </w:r>
      <w:r w:rsidRPr="00110989">
        <w:noBreakHyphen/>
      </w:r>
      <w:r w:rsidR="004C3FB5" w:rsidRPr="00110989">
        <w:t>200.4; 1975 (59) 258.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60.</w:t>
      </w:r>
      <w:r w:rsidR="004C3FB5" w:rsidRPr="00110989">
        <w:t xml:space="preserve"> Deposit and disbursement of proceeds of operations.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All funds realized from or in connection with the operation of the wholesale farmers</w:t>
      </w:r>
      <w:r w:rsidR="00110989" w:rsidRPr="00110989">
        <w:t>’</w:t>
      </w:r>
      <w:r w:rsidRPr="00110989">
        <w:t xml:space="preserve"> markets established by the Department under the provisions of this chapter and Article 1 of Chapter 19 shall be deposited monthly with the State Treasurer to the account of the Department to be expended for the purposes authorized in this chapter.</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1962 Code </w:t>
      </w:r>
      <w:r w:rsidRPr="00110989">
        <w:t xml:space="preserve">Section </w:t>
      </w:r>
      <w:r w:rsidR="004C3FB5" w:rsidRPr="00110989">
        <w:t>3</w:t>
      </w:r>
      <w:r w:rsidRPr="00110989">
        <w:noBreakHyphen/>
      </w:r>
      <w:r w:rsidR="004C3FB5" w:rsidRPr="00110989">
        <w:t>200.5; 1975 (59) 258.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70.</w:t>
      </w:r>
      <w:r w:rsidR="004C3FB5" w:rsidRPr="00110989">
        <w:t xml:space="preserve"> Agricultural Marketing Advisory Council; membership and terms.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1962 Code </w:t>
      </w:r>
      <w:r w:rsidRPr="00110989">
        <w:t xml:space="preserve">Section </w:t>
      </w:r>
      <w:r w:rsidR="004C3FB5" w:rsidRPr="00110989">
        <w:t>3</w:t>
      </w:r>
      <w:r w:rsidRPr="00110989">
        <w:noBreakHyphen/>
      </w:r>
      <w:r w:rsidR="004C3FB5" w:rsidRPr="00110989">
        <w:t>200.6; 1975 (59) 258.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80.</w:t>
      </w:r>
      <w:r w:rsidR="004C3FB5" w:rsidRPr="00110989">
        <w:t xml:space="preserve"> Agricultural Marketing Advisory Council; meetings and compensation.</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1962 Code </w:t>
      </w:r>
      <w:r w:rsidRPr="00110989">
        <w:t xml:space="preserve">Section </w:t>
      </w:r>
      <w:r w:rsidR="004C3FB5" w:rsidRPr="00110989">
        <w:t>3</w:t>
      </w:r>
      <w:r w:rsidRPr="00110989">
        <w:noBreakHyphen/>
      </w:r>
      <w:r w:rsidR="004C3FB5" w:rsidRPr="00110989">
        <w:t>200.7; 1975 (59) 258.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90.</w:t>
      </w:r>
      <w:r w:rsidR="004C3FB5" w:rsidRPr="00110989">
        <w:t xml:space="preserve"> Agricultural Marketing Advisory Council; duties.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3FB5" w:rsidRPr="00110989">
        <w:t xml:space="preserve">: 1962 Code </w:t>
      </w:r>
      <w:r w:rsidRPr="00110989">
        <w:t xml:space="preserve">Section </w:t>
      </w:r>
      <w:r w:rsidR="004C3FB5" w:rsidRPr="00110989">
        <w:t>3</w:t>
      </w:r>
      <w:r w:rsidRPr="00110989">
        <w:noBreakHyphen/>
      </w:r>
      <w:r w:rsidR="004C3FB5" w:rsidRPr="00110989">
        <w:t>200.8; 1975 (59) 258.</w:t>
      </w:r>
    </w:p>
    <w:p w:rsidR="00110989" w:rsidRP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rPr>
          <w:b/>
        </w:rPr>
        <w:t xml:space="preserve">SECTION </w:t>
      </w:r>
      <w:r w:rsidR="004C3FB5" w:rsidRPr="00110989">
        <w:rPr>
          <w:b/>
        </w:rPr>
        <w:t>46</w:t>
      </w:r>
      <w:r w:rsidRPr="00110989">
        <w:rPr>
          <w:b/>
        </w:rPr>
        <w:noBreakHyphen/>
      </w:r>
      <w:r w:rsidR="004C3FB5" w:rsidRPr="00110989">
        <w:rPr>
          <w:b/>
        </w:rPr>
        <w:t>15</w:t>
      </w:r>
      <w:r w:rsidRPr="00110989">
        <w:rPr>
          <w:b/>
        </w:rPr>
        <w:noBreakHyphen/>
      </w:r>
      <w:r w:rsidR="004C3FB5" w:rsidRPr="00110989">
        <w:rPr>
          <w:b/>
        </w:rPr>
        <w:t>100.</w:t>
      </w:r>
      <w:r w:rsidR="004C3FB5" w:rsidRPr="00110989">
        <w:t xml:space="preserve"> Penalties.</w:t>
      </w:r>
    </w:p>
    <w:p w:rsidR="00110989" w:rsidRDefault="004C3FB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89">
        <w:tab/>
        <w:t>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w:t>
      </w: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89" w:rsidRDefault="00110989"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3FB5" w:rsidRPr="00110989">
        <w:t xml:space="preserve">: 1962 Code </w:t>
      </w:r>
      <w:r w:rsidRPr="00110989">
        <w:t xml:space="preserve">Section </w:t>
      </w:r>
      <w:r w:rsidR="004C3FB5" w:rsidRPr="00110989">
        <w:t>3</w:t>
      </w:r>
      <w:r w:rsidRPr="00110989">
        <w:noBreakHyphen/>
      </w:r>
      <w:r w:rsidR="004C3FB5" w:rsidRPr="00110989">
        <w:t>200.9; 1975 (59) 258.</w:t>
      </w:r>
    </w:p>
    <w:p w:rsidR="00184435" w:rsidRPr="00110989" w:rsidRDefault="00184435" w:rsidP="001109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0989" w:rsidSect="001109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989" w:rsidRDefault="00110989" w:rsidP="00110989">
      <w:r>
        <w:separator/>
      </w:r>
    </w:p>
  </w:endnote>
  <w:endnote w:type="continuationSeparator" w:id="0">
    <w:p w:rsidR="00110989" w:rsidRDefault="00110989" w:rsidP="0011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89" w:rsidRPr="00110989" w:rsidRDefault="00110989" w:rsidP="00110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89" w:rsidRPr="00110989" w:rsidRDefault="00110989" w:rsidP="001109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89" w:rsidRPr="00110989" w:rsidRDefault="00110989" w:rsidP="00110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989" w:rsidRDefault="00110989" w:rsidP="00110989">
      <w:r>
        <w:separator/>
      </w:r>
    </w:p>
  </w:footnote>
  <w:footnote w:type="continuationSeparator" w:id="0">
    <w:p w:rsidR="00110989" w:rsidRDefault="00110989" w:rsidP="00110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89" w:rsidRPr="00110989" w:rsidRDefault="00110989" w:rsidP="00110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89" w:rsidRPr="00110989" w:rsidRDefault="00110989" w:rsidP="001109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89" w:rsidRPr="00110989" w:rsidRDefault="00110989" w:rsidP="00110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B5"/>
    <w:rsid w:val="000065F4"/>
    <w:rsid w:val="00013F41"/>
    <w:rsid w:val="00025E41"/>
    <w:rsid w:val="00032BBE"/>
    <w:rsid w:val="0007300D"/>
    <w:rsid w:val="00093290"/>
    <w:rsid w:val="0009512B"/>
    <w:rsid w:val="000B3C22"/>
    <w:rsid w:val="000C162E"/>
    <w:rsid w:val="000D09A6"/>
    <w:rsid w:val="000E046A"/>
    <w:rsid w:val="00105482"/>
    <w:rsid w:val="0010793D"/>
    <w:rsid w:val="0011098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28FD"/>
    <w:rsid w:val="002F4B59"/>
    <w:rsid w:val="003069DF"/>
    <w:rsid w:val="003B269D"/>
    <w:rsid w:val="003C0EFB"/>
    <w:rsid w:val="003D782E"/>
    <w:rsid w:val="003E76CF"/>
    <w:rsid w:val="004257FE"/>
    <w:rsid w:val="00433340"/>
    <w:rsid w:val="004408AA"/>
    <w:rsid w:val="00467DF0"/>
    <w:rsid w:val="004A016F"/>
    <w:rsid w:val="004C3FB5"/>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DB832-22D8-4D79-8C73-95249F7A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989"/>
    <w:pPr>
      <w:tabs>
        <w:tab w:val="clear" w:pos="720"/>
        <w:tab w:val="center" w:pos="4680"/>
        <w:tab w:val="right" w:pos="9360"/>
      </w:tabs>
    </w:pPr>
  </w:style>
  <w:style w:type="character" w:customStyle="1" w:styleId="HeaderChar">
    <w:name w:val="Header Char"/>
    <w:basedOn w:val="DefaultParagraphFont"/>
    <w:link w:val="Header"/>
    <w:uiPriority w:val="99"/>
    <w:rsid w:val="00110989"/>
    <w:rPr>
      <w:rFonts w:cs="Times New Roman"/>
    </w:rPr>
  </w:style>
  <w:style w:type="paragraph" w:styleId="Footer">
    <w:name w:val="footer"/>
    <w:basedOn w:val="Normal"/>
    <w:link w:val="FooterChar"/>
    <w:uiPriority w:val="99"/>
    <w:unhideWhenUsed/>
    <w:rsid w:val="00110989"/>
    <w:pPr>
      <w:tabs>
        <w:tab w:val="clear" w:pos="720"/>
        <w:tab w:val="center" w:pos="4680"/>
        <w:tab w:val="right" w:pos="9360"/>
      </w:tabs>
    </w:pPr>
  </w:style>
  <w:style w:type="character" w:customStyle="1" w:styleId="FooterChar">
    <w:name w:val="Footer Char"/>
    <w:basedOn w:val="DefaultParagraphFont"/>
    <w:link w:val="Footer"/>
    <w:uiPriority w:val="99"/>
    <w:rsid w:val="00110989"/>
    <w:rPr>
      <w:rFonts w:cs="Times New Roman"/>
    </w:rPr>
  </w:style>
  <w:style w:type="character" w:styleId="Hyperlink">
    <w:name w:val="Hyperlink"/>
    <w:basedOn w:val="DefaultParagraphFont"/>
    <w:uiPriority w:val="99"/>
    <w:semiHidden/>
    <w:rsid w:val="002E2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3489</Words>
  <Characters>19888</Characters>
  <Application>Microsoft Office Word</Application>
  <DocSecurity>0</DocSecurity>
  <Lines>165</Lines>
  <Paragraphs>46</Paragraphs>
  <ScaleCrop>false</ScaleCrop>
  <Company>Legislative Services Agency (LSA)</Company>
  <LinksUpToDate>false</LinksUpToDate>
  <CharactersWithSpaces>23331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