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C26" w:rsidRPr="002974FF" w:rsidRDefault="00143C26">
      <w:pPr>
        <w:jc w:val="center"/>
      </w:pPr>
      <w:r w:rsidRPr="002974FF">
        <w:t>DISCLAIMER</w:t>
      </w:r>
    </w:p>
    <w:p w:rsidR="00143C26" w:rsidRPr="002974FF" w:rsidRDefault="00143C26"/>
    <w:p w:rsidR="00143C26" w:rsidRDefault="00143C2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43C26" w:rsidRDefault="00143C26" w:rsidP="00D86E37"/>
    <w:p w:rsidR="00143C26" w:rsidRDefault="00143C2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C26" w:rsidRDefault="00143C26" w:rsidP="00D86E37"/>
    <w:p w:rsidR="00143C26" w:rsidRDefault="00143C2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C26" w:rsidRDefault="00143C26" w:rsidP="00D86E37"/>
    <w:p w:rsidR="00143C26" w:rsidRDefault="00143C2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43C26" w:rsidRDefault="00143C26">
      <w:pPr>
        <w:widowControl/>
        <w:tabs>
          <w:tab w:val="clear" w:pos="720"/>
        </w:tabs>
      </w:pPr>
      <w:r>
        <w:br w:type="page"/>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7A84">
        <w:t>CHAPTER 21</w:t>
      </w:r>
    </w:p>
    <w:p w:rsidR="00FF7A84" w:rsidRP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7A84">
        <w:t>Interstate Mining Compact</w:t>
      </w:r>
    </w:p>
    <w:p w:rsidR="00FF7A84" w:rsidRP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rPr>
          <w:b/>
        </w:rPr>
        <w:t xml:space="preserve">SECTION </w:t>
      </w:r>
      <w:r w:rsidR="006D3118" w:rsidRPr="00FF7A84">
        <w:rPr>
          <w:b/>
        </w:rPr>
        <w:t>48</w:t>
      </w:r>
      <w:r w:rsidRPr="00FF7A84">
        <w:rPr>
          <w:b/>
        </w:rPr>
        <w:noBreakHyphen/>
      </w:r>
      <w:r w:rsidR="006D3118" w:rsidRPr="00FF7A84">
        <w:rPr>
          <w:b/>
        </w:rPr>
        <w:t>21</w:t>
      </w:r>
      <w:r w:rsidRPr="00FF7A84">
        <w:rPr>
          <w:b/>
        </w:rPr>
        <w:noBreakHyphen/>
      </w:r>
      <w:r w:rsidR="006D3118" w:rsidRPr="00FF7A84">
        <w:rPr>
          <w:b/>
        </w:rPr>
        <w:t>10.</w:t>
      </w:r>
      <w:r w:rsidR="006D3118" w:rsidRPr="00FF7A84">
        <w:t xml:space="preserve"> Terms of Interstate Mining Compact.</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INTERSTATE MINING COMPACT</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3118" w:rsidRPr="00FF7A84">
        <w:t xml:space="preserve"> I. Findings and Purposes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(a) The party states find that:</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1. Mining and the contributions thereof to the economy and well</w:t>
      </w:r>
      <w:r w:rsidR="00FF7A84" w:rsidRPr="00FF7A84">
        <w:noBreakHyphen/>
      </w:r>
      <w:r w:rsidRPr="00FF7A84">
        <w:t>being of every state are of basic significance.</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3. Measures for the reduction of the adverse effects of mining on land, water and other resources may be costly and the devising of means to deal with them are of both public and private concern.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5. The states are in a position and have the responsibility to assure that mining shall be conducted in accordance with sound conservation principles, and with due regard for local conditions.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(b) The purposes of this compact are to:</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1. Advance the protection and restoration of land, water and other resources affected by mining.</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2. Assist in the reduction or elimination or counteracting of pollution or deterioration of land, water and air attributable to mining.</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5. Assist in achieving and maintaining an efficient and productive mining industry and in increasing economic and other benefits attributable to mining.</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3118" w:rsidRPr="00FF7A84">
        <w:t xml:space="preserve"> II. Definitions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As used in this compact, the term:</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 xml:space="preserve">(a) </w:t>
      </w:r>
      <w:r w:rsidR="00FF7A84" w:rsidRPr="00FF7A84">
        <w:t>“</w:t>
      </w:r>
      <w:r w:rsidRPr="00FF7A84">
        <w:t>Mining</w:t>
      </w:r>
      <w:r w:rsidR="00FF7A84" w:rsidRPr="00FF7A84">
        <w:t>”</w:t>
      </w:r>
      <w:r w:rsidRPr="00FF7A84">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 xml:space="preserve">(b) </w:t>
      </w:r>
      <w:r w:rsidR="00FF7A84" w:rsidRPr="00FF7A84">
        <w:t>“</w:t>
      </w:r>
      <w:r w:rsidRPr="00FF7A84">
        <w:t>State</w:t>
      </w:r>
      <w:r w:rsidR="00FF7A84" w:rsidRPr="00FF7A84">
        <w:t>”</w:t>
      </w:r>
      <w:r w:rsidRPr="00FF7A84">
        <w:t xml:space="preserve"> means a state of the United States, the District of Columbia, the Commonwealth of Puerto Rico, or a territory or possession of the United States.</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6D3118" w:rsidRPr="00FF7A84">
        <w:t xml:space="preserve"> III. State Programs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2. The conduct of mining and the handling of refuse and other mining wastes in ways that will reduce adverse effects on the economic, residential, recreational or aesthetic value and utility of land and water.</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3. The institution and maintenance of suitable programs for adaptation, restoration, and rehabilitation of mined lands.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4. The prevention, abatement and control of water, air and soil pollution resulting from mining, present, past and future.</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3118" w:rsidRPr="00FF7A84">
        <w:t xml:space="preserve"> IV. Powers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 xml:space="preserve">In addition to any other powers conferred upon the Interstate Mining Commission, established by </w:t>
      </w:r>
      <w:r w:rsidR="00FF7A84">
        <w:t>ARTICLE</w:t>
      </w:r>
      <w:r w:rsidRPr="00FF7A84">
        <w:t xml:space="preserve"> V of this compact, such commission shall have power to:</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2. Study the conservation, adaptation, improvement and restoration of land and related resources affected by mining.</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3. Make recommendations concerning any aspect of law or practice and governmental administration dealing with matters within the purview of this compact.</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4. Gather and disseminate information relating to any of the matters within the purview of this compact.</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5. Cooperate with the Federal Government and any public or private entities having interests in any subject coming within the purview of this compact.</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6. Consult, upon the request of a party state and within resources available therefor, with the officials of such state in respect to any problem within the purview of this compact.</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7. Study and make recommendations with respect to any practice, process, technique, or course of action that may improve the efficiency of mining or the economic yield from mining operations.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r>
      <w:r w:rsidRPr="00FF7A84">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3118" w:rsidRPr="00FF7A84">
        <w:t xml:space="preserve"> V. The Commission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 xml:space="preserve">(a) There is hereby created an agency of the party states to be known as the </w:t>
      </w:r>
      <w:r w:rsidR="00FF7A84" w:rsidRPr="00FF7A84">
        <w:t>“</w:t>
      </w:r>
      <w:r w:rsidRPr="00FF7A84">
        <w:t>Interstate Mining Commission,</w:t>
      </w:r>
      <w:r w:rsidR="00FF7A84" w:rsidRPr="00FF7A84">
        <w:t>”</w:t>
      </w:r>
      <w:r w:rsidRPr="00FF7A84">
        <w:t xml:space="preserve"> hereinafter called </w:t>
      </w:r>
      <w:r w:rsidR="00FF7A84" w:rsidRPr="00FF7A84">
        <w:t>“</w:t>
      </w:r>
      <w:r w:rsidRPr="00FF7A84">
        <w:t>the commission.</w:t>
      </w:r>
      <w:r w:rsidR="00FF7A84" w:rsidRPr="00FF7A84">
        <w:t>”</w:t>
      </w:r>
      <w:r w:rsidRPr="00FF7A84">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 xml:space="preserve">(b) The commissioners shall be entitled to one vote on the commission. No action of the commission making a recommendation pursuant to Article IV </w:t>
      </w:r>
      <w:r w:rsidR="00FF7A84" w:rsidRPr="00FF7A84">
        <w:noBreakHyphen/>
      </w:r>
      <w:r w:rsidRPr="00FF7A84">
        <w:t xml:space="preserve">3, IV </w:t>
      </w:r>
      <w:r w:rsidR="00FF7A84" w:rsidRPr="00FF7A84">
        <w:noBreakHyphen/>
      </w:r>
      <w:r w:rsidRPr="00FF7A84">
        <w:t xml:space="preserve">7, and IV </w:t>
      </w:r>
      <w:r w:rsidR="00FF7A84" w:rsidRPr="00FF7A84">
        <w:noBreakHyphen/>
      </w:r>
      <w:r w:rsidRPr="00FF7A84">
        <w:t xml:space="preserve">8 or requesting, accepting or disposing </w:t>
      </w:r>
      <w:r w:rsidRPr="00FF7A84">
        <w:lastRenderedPageBreak/>
        <w:t>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(c) The commission shall have a seal.</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(d) The commission shall elect annually, from among its members, a chairman, a vice</w:t>
      </w:r>
      <w:r w:rsidR="00FF7A84" w:rsidRPr="00FF7A84">
        <w:noBreakHyphen/>
      </w:r>
      <w:r w:rsidRPr="00FF7A84">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FF7A84" w:rsidRPr="00FF7A84">
        <w:t>’</w:t>
      </w:r>
      <w:r w:rsidRPr="00FF7A84">
        <w:t>s functions, and shall fix the duties and compensation of such personnel.</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(f) The commission may establish and maintain independently or in conjunction with a party state, a suitable retirement system for its employees. Employees of the commission shall be eligible for social security coverage in respect of old age and survivor</w:t>
      </w:r>
      <w:r w:rsidR="00FF7A84" w:rsidRPr="00FF7A84">
        <w:t>’</w:t>
      </w:r>
      <w:r w:rsidRPr="00FF7A84">
        <w:t>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(g) The commission may borrow, accept or contract for the services of personnel from any state, the United States, or any other governmental agency, or from any person, firm, association or corporation.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3118" w:rsidRPr="00FF7A84">
        <w:t xml:space="preserve"> VI. Advisory, Technical and Regional Committees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6D3118" w:rsidRPr="00FF7A84">
        <w:t xml:space="preserve"> VII. Finance</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(a) The commission shall submit to the Governor or designated officer of each party state a budget of its estimated expenditures for such period as may be required by the laws of that party state for presentation to the legislature thereof.</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(b) Each of the commission</w:t>
      </w:r>
      <w:r w:rsidR="00FF7A84" w:rsidRPr="00FF7A84">
        <w:t>’</w:t>
      </w:r>
      <w:r w:rsidRPr="00FF7A84">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FF7A84" w:rsidRPr="00FF7A84">
        <w:noBreakHyphen/>
      </w:r>
      <w:r w:rsidRPr="00FF7A84">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FF7A84" w:rsidRPr="00FF7A84">
        <w:t>’</w:t>
      </w:r>
      <w:r w:rsidRPr="00FF7A84">
        <w:t>s budgets of estimated expenditures and requests for appropriations shall indicate the source or sources used in obtaining information concerning value of minerals, ores, and other solid matter mined.</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(e) The accounts of the commission shall be open at any reasonable time for inspection by duly constituted officers of the party states and by any persons authorized by the commission.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(f) Nothing contained herein shall be construed to prevent commission compliance with laws relating to audit or inspection of accounts by or on behalf of any government contributing to the support of the commission.</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3118" w:rsidRPr="00FF7A84">
        <w:t xml:space="preserve"> VIII. Entry Into Force and Withdrawal</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A84">
        <w:tab/>
        <w:t>(a) This compact shall enter into force when enacted into law by any four or more states. Thereafter, this compact shall become effective as to any other state upon its enactment thereof.</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P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3118" w:rsidRPr="00FF7A84">
        <w:t xml:space="preserve">: 1962 Code </w:t>
      </w:r>
      <w:r w:rsidRPr="00FF7A84">
        <w:t xml:space="preserve">Section </w:t>
      </w:r>
      <w:r w:rsidR="006D3118" w:rsidRPr="00FF7A84">
        <w:t>63</w:t>
      </w:r>
      <w:r w:rsidRPr="00FF7A84">
        <w:noBreakHyphen/>
      </w:r>
      <w:r w:rsidR="006D3118" w:rsidRPr="00FF7A84">
        <w:t>701; 1972 (57) 2279.</w:t>
      </w:r>
    </w:p>
    <w:p w:rsidR="00FF7A84" w:rsidRP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rPr>
          <w:b/>
        </w:rPr>
        <w:t xml:space="preserve">SECTION </w:t>
      </w:r>
      <w:r w:rsidR="006D3118" w:rsidRPr="00FF7A84">
        <w:rPr>
          <w:b/>
        </w:rPr>
        <w:t>48</w:t>
      </w:r>
      <w:r w:rsidRPr="00FF7A84">
        <w:rPr>
          <w:b/>
        </w:rPr>
        <w:noBreakHyphen/>
      </w:r>
      <w:r w:rsidR="006D3118" w:rsidRPr="00FF7A84">
        <w:rPr>
          <w:b/>
        </w:rPr>
        <w:t>21</w:t>
      </w:r>
      <w:r w:rsidRPr="00FF7A84">
        <w:rPr>
          <w:b/>
        </w:rPr>
        <w:noBreakHyphen/>
      </w:r>
      <w:r w:rsidR="006D3118" w:rsidRPr="00FF7A84">
        <w:rPr>
          <w:b/>
        </w:rPr>
        <w:t>20.</w:t>
      </w:r>
      <w:r w:rsidR="006D3118" w:rsidRPr="00FF7A84">
        <w:t xml:space="preserve"> Mining council.</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 xml:space="preserve">(a) The </w:t>
      </w:r>
      <w:r w:rsidR="00FF7A84" w:rsidRPr="00FF7A84">
        <w:t>“</w:t>
      </w:r>
      <w:r w:rsidRPr="00FF7A84">
        <w:t>mining council</w:t>
      </w:r>
      <w:r w:rsidR="00FF7A84" w:rsidRPr="00FF7A84">
        <w:t>”</w:t>
      </w:r>
      <w:r w:rsidRPr="00FF7A84">
        <w:t xml:space="preserve"> is established in the office of the Governor. The council is the advisory body referred to in Article V(a) of the Interstate Mining Compact. Members of the council and the Governor</w:t>
      </w:r>
      <w:r w:rsidR="00FF7A84" w:rsidRPr="00FF7A84">
        <w:t>’</w:t>
      </w:r>
      <w:r w:rsidRPr="00FF7A84">
        <w:t>s alternate on the Interstate Mining Commission shall receive the per diem, mileage, and subsistence allowed by law for members of state boards, committees, and commissions.</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FF7A84" w:rsidRPr="00FF7A84">
        <w:t>’</w:t>
      </w:r>
      <w:r w:rsidRPr="00FF7A84">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(c) In accordance with Article V (i) of the compact, the commission shall file copies of its bylaws and any amendments thereto with the Director Department of Health and Environmental Control.</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3118" w:rsidRPr="00FF7A84">
        <w:t xml:space="preserve">: 1962 Code </w:t>
      </w:r>
      <w:r w:rsidRPr="00FF7A84">
        <w:t xml:space="preserve">Section </w:t>
      </w:r>
      <w:r w:rsidR="006D3118" w:rsidRPr="00FF7A84">
        <w:t>63</w:t>
      </w:r>
      <w:r w:rsidRPr="00FF7A84">
        <w:noBreakHyphen/>
      </w:r>
      <w:r w:rsidR="006D3118" w:rsidRPr="00FF7A84">
        <w:t xml:space="preserve">702; 1972 (57) 2279; 1974 (58) 2395; 1977 Act No. 2, </w:t>
      </w:r>
      <w:r w:rsidRPr="00FF7A84">
        <w:t xml:space="preserve">Section </w:t>
      </w:r>
      <w:r w:rsidR="006D3118" w:rsidRPr="00FF7A84">
        <w:t xml:space="preserve">1; 1988 Act No. 658, Part II, </w:t>
      </w:r>
      <w:r w:rsidRPr="00FF7A84">
        <w:t xml:space="preserve">Section </w:t>
      </w:r>
      <w:r w:rsidR="006D3118" w:rsidRPr="00FF7A84">
        <w:t xml:space="preserve">17; 1993 Act No. 181, </w:t>
      </w:r>
      <w:r w:rsidRPr="00FF7A84">
        <w:t xml:space="preserve">Section </w:t>
      </w:r>
      <w:r w:rsidR="006D3118" w:rsidRPr="00FF7A84">
        <w:t xml:space="preserve">1226; 1993 Act No. 181, </w:t>
      </w:r>
      <w:r w:rsidRPr="00FF7A84">
        <w:t xml:space="preserve">Section </w:t>
      </w:r>
      <w:r w:rsidR="006D3118" w:rsidRPr="00FF7A84">
        <w:t xml:space="preserve">1227; 1994 Act No. 361, </w:t>
      </w:r>
      <w:r w:rsidRPr="00FF7A84">
        <w:t xml:space="preserve">Section </w:t>
      </w:r>
      <w:r w:rsidR="006D3118" w:rsidRPr="00FF7A84">
        <w:t xml:space="preserve">8; 2008 Act No. 273, </w:t>
      </w:r>
      <w:r w:rsidRPr="00FF7A84">
        <w:t xml:space="preserve">Section </w:t>
      </w:r>
      <w:r w:rsidR="006D3118" w:rsidRPr="00FF7A84">
        <w:t>8, eff June 4, 2008.</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Effect of Amendment</w:t>
      </w:r>
    </w:p>
    <w:p w:rsidR="00FF7A84" w:rsidRP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7A84">
        <w:t xml:space="preserve">The 2008 amendment, deleted </w:t>
      </w:r>
      <w:r w:rsidR="00FF7A84" w:rsidRPr="00FF7A84">
        <w:t>“</w:t>
      </w:r>
      <w:r w:rsidRPr="00FF7A84">
        <w:t>with the advice and consent of the Senate</w:t>
      </w:r>
      <w:r w:rsidR="00FF7A84" w:rsidRPr="00FF7A84">
        <w:t>”</w:t>
      </w:r>
      <w:r w:rsidRPr="00FF7A84">
        <w:t xml:space="preserve"> three times in the second sentence with regard to members appointed by the Governor from the mining industries, representatives of nongovernmental conservation interests, and representatives of the Department of Health and Environmental Services.</w:t>
      </w:r>
    </w:p>
    <w:p w:rsidR="00FF7A84" w:rsidRP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rPr>
          <w:b/>
        </w:rPr>
        <w:t xml:space="preserve">SECTION </w:t>
      </w:r>
      <w:r w:rsidR="006D3118" w:rsidRPr="00FF7A84">
        <w:rPr>
          <w:b/>
        </w:rPr>
        <w:t>48</w:t>
      </w:r>
      <w:r w:rsidRPr="00FF7A84">
        <w:rPr>
          <w:b/>
        </w:rPr>
        <w:noBreakHyphen/>
      </w:r>
      <w:r w:rsidR="006D3118" w:rsidRPr="00FF7A84">
        <w:rPr>
          <w:b/>
        </w:rPr>
        <w:t>21</w:t>
      </w:r>
      <w:r w:rsidRPr="00FF7A84">
        <w:rPr>
          <w:b/>
        </w:rPr>
        <w:noBreakHyphen/>
      </w:r>
      <w:r w:rsidR="006D3118" w:rsidRPr="00FF7A84">
        <w:rPr>
          <w:b/>
        </w:rPr>
        <w:t>30.</w:t>
      </w:r>
      <w:r w:rsidR="006D3118" w:rsidRPr="00FF7A84">
        <w:t xml:space="preserve"> Governor</w:t>
      </w:r>
      <w:r w:rsidRPr="00FF7A84">
        <w:t>’</w:t>
      </w:r>
      <w:r w:rsidR="006D3118" w:rsidRPr="00FF7A84">
        <w:t>s alternate or designee member on Interstate Mining Commission.</w:t>
      </w:r>
    </w:p>
    <w:p w:rsidR="00FF7A84" w:rsidRDefault="006D3118"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A84">
        <w:tab/>
        <w:t>The eleventh member appointed to the Mining Council of South Carolina, authorized by this chapter, shall be the Governor</w:t>
      </w:r>
      <w:r w:rsidR="00FF7A84" w:rsidRPr="00FF7A84">
        <w:t>’</w:t>
      </w:r>
      <w:r w:rsidRPr="00FF7A84">
        <w:t>s alternate or designee on the Interstate Mining Commission as provided by the Interstate Mining Compact.</w:t>
      </w: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84" w:rsidRDefault="00FF7A84"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3118" w:rsidRPr="00FF7A84">
        <w:t xml:space="preserve">: 1962 Code </w:t>
      </w:r>
      <w:r w:rsidRPr="00FF7A84">
        <w:t xml:space="preserve">Section </w:t>
      </w:r>
      <w:r w:rsidR="006D3118" w:rsidRPr="00FF7A84">
        <w:t>63</w:t>
      </w:r>
      <w:r w:rsidRPr="00FF7A84">
        <w:noBreakHyphen/>
      </w:r>
      <w:r w:rsidR="006D3118" w:rsidRPr="00FF7A84">
        <w:t xml:space="preserve">703; 1974 (58) 2317; 1991 Act No. 248, </w:t>
      </w:r>
      <w:r w:rsidRPr="00FF7A84">
        <w:t xml:space="preserve">Section </w:t>
      </w:r>
      <w:r w:rsidR="006D3118" w:rsidRPr="00FF7A84">
        <w:t>6.</w:t>
      </w:r>
    </w:p>
    <w:p w:rsidR="00184435" w:rsidRPr="00FF7A84" w:rsidRDefault="00184435" w:rsidP="00FF7A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7A84" w:rsidSect="00FF7A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A84" w:rsidRDefault="00FF7A84" w:rsidP="00FF7A84">
      <w:r>
        <w:separator/>
      </w:r>
    </w:p>
  </w:endnote>
  <w:endnote w:type="continuationSeparator" w:id="0">
    <w:p w:rsidR="00FF7A84" w:rsidRDefault="00FF7A84" w:rsidP="00FF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84" w:rsidRPr="00FF7A84" w:rsidRDefault="00FF7A84" w:rsidP="00FF7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84" w:rsidRPr="00FF7A84" w:rsidRDefault="00FF7A84" w:rsidP="00FF7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84" w:rsidRPr="00FF7A84" w:rsidRDefault="00FF7A84" w:rsidP="00FF7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A84" w:rsidRDefault="00FF7A84" w:rsidP="00FF7A84">
      <w:r>
        <w:separator/>
      </w:r>
    </w:p>
  </w:footnote>
  <w:footnote w:type="continuationSeparator" w:id="0">
    <w:p w:rsidR="00FF7A84" w:rsidRDefault="00FF7A84" w:rsidP="00FF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84" w:rsidRPr="00FF7A84" w:rsidRDefault="00FF7A84" w:rsidP="00FF7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84" w:rsidRPr="00FF7A84" w:rsidRDefault="00FF7A84" w:rsidP="00FF7A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84" w:rsidRPr="00FF7A84" w:rsidRDefault="00FF7A84" w:rsidP="00FF7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18"/>
    <w:rsid w:val="000065F4"/>
    <w:rsid w:val="00013F41"/>
    <w:rsid w:val="00025E41"/>
    <w:rsid w:val="00032BBE"/>
    <w:rsid w:val="0007300D"/>
    <w:rsid w:val="00093290"/>
    <w:rsid w:val="0009512B"/>
    <w:rsid w:val="000B3C22"/>
    <w:rsid w:val="000C162E"/>
    <w:rsid w:val="000D09A6"/>
    <w:rsid w:val="000E046A"/>
    <w:rsid w:val="00105482"/>
    <w:rsid w:val="0010793D"/>
    <w:rsid w:val="00143C26"/>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3118"/>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70882-EED0-4F7F-A298-1D5AAA7D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A84"/>
    <w:pPr>
      <w:tabs>
        <w:tab w:val="clear" w:pos="720"/>
        <w:tab w:val="center" w:pos="4680"/>
        <w:tab w:val="right" w:pos="9360"/>
      </w:tabs>
    </w:pPr>
  </w:style>
  <w:style w:type="character" w:customStyle="1" w:styleId="HeaderChar">
    <w:name w:val="Header Char"/>
    <w:basedOn w:val="DefaultParagraphFont"/>
    <w:link w:val="Header"/>
    <w:uiPriority w:val="99"/>
    <w:rsid w:val="00FF7A84"/>
    <w:rPr>
      <w:rFonts w:cs="Times New Roman"/>
    </w:rPr>
  </w:style>
  <w:style w:type="paragraph" w:styleId="Footer">
    <w:name w:val="footer"/>
    <w:basedOn w:val="Normal"/>
    <w:link w:val="FooterChar"/>
    <w:uiPriority w:val="99"/>
    <w:unhideWhenUsed/>
    <w:rsid w:val="00FF7A84"/>
    <w:pPr>
      <w:tabs>
        <w:tab w:val="clear" w:pos="720"/>
        <w:tab w:val="center" w:pos="4680"/>
        <w:tab w:val="right" w:pos="9360"/>
      </w:tabs>
    </w:pPr>
  </w:style>
  <w:style w:type="character" w:customStyle="1" w:styleId="FooterChar">
    <w:name w:val="Footer Char"/>
    <w:basedOn w:val="DefaultParagraphFont"/>
    <w:link w:val="Footer"/>
    <w:uiPriority w:val="99"/>
    <w:rsid w:val="00FF7A84"/>
    <w:rPr>
      <w:rFonts w:cs="Times New Roman"/>
    </w:rPr>
  </w:style>
  <w:style w:type="character" w:styleId="Hyperlink">
    <w:name w:val="Hyperlink"/>
    <w:basedOn w:val="DefaultParagraphFont"/>
    <w:uiPriority w:val="99"/>
    <w:semiHidden/>
    <w:rsid w:val="00143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3045</Words>
  <Characters>17363</Characters>
  <Application>Microsoft Office Word</Application>
  <DocSecurity>0</DocSecurity>
  <Lines>144</Lines>
  <Paragraphs>40</Paragraphs>
  <ScaleCrop>false</ScaleCrop>
  <Company>Legislative Services Agency (LSA)</Company>
  <LinksUpToDate>false</LinksUpToDate>
  <CharactersWithSpaces>20368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