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96" w:rsidRPr="002974FF" w:rsidRDefault="00D16796">
      <w:pPr>
        <w:jc w:val="center"/>
      </w:pPr>
      <w:r w:rsidRPr="002974FF">
        <w:t>DISCLAIMER</w:t>
      </w:r>
    </w:p>
    <w:p w:rsidR="00D16796" w:rsidRPr="002974FF" w:rsidRDefault="00D16796"/>
    <w:p w:rsidR="00D16796" w:rsidRDefault="00D167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16796" w:rsidRDefault="00D16796" w:rsidP="00D86E37"/>
    <w:p w:rsidR="00D16796" w:rsidRDefault="00D167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6796" w:rsidRDefault="00D16796" w:rsidP="00D86E37"/>
    <w:p w:rsidR="00D16796" w:rsidRDefault="00D167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6796" w:rsidRDefault="00D16796" w:rsidP="00D86E37"/>
    <w:p w:rsidR="00D16796" w:rsidRDefault="00D167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16796" w:rsidRDefault="00D16796">
      <w:pPr>
        <w:widowControl/>
        <w:tabs>
          <w:tab w:val="clear" w:pos="720"/>
        </w:tabs>
      </w:pPr>
      <w:r>
        <w:br w:type="page"/>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1D5C">
        <w:t>CHAPTER 50</w:t>
      </w:r>
    </w:p>
    <w:p w:rsidR="003E1D5C" w:rsidRP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1D5C">
        <w:t>South Carolina Governor</w:t>
      </w:r>
      <w:r w:rsidR="003E1D5C" w:rsidRPr="003E1D5C">
        <w:t>’</w:t>
      </w:r>
      <w:r w:rsidRPr="003E1D5C">
        <w:t>s School for the Arts and Humanities</w:t>
      </w:r>
    </w:p>
    <w:p w:rsidR="003E1D5C" w:rsidRP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rPr>
          <w:b/>
        </w:rPr>
        <w:t xml:space="preserve">SECTION </w:t>
      </w:r>
      <w:r w:rsidR="003168FA" w:rsidRPr="003E1D5C">
        <w:rPr>
          <w:b/>
        </w:rPr>
        <w:t>59</w:t>
      </w:r>
      <w:r w:rsidRPr="003E1D5C">
        <w:rPr>
          <w:b/>
        </w:rPr>
        <w:noBreakHyphen/>
      </w:r>
      <w:r w:rsidR="003168FA" w:rsidRPr="003E1D5C">
        <w:rPr>
          <w:b/>
        </w:rPr>
        <w:t>50</w:t>
      </w:r>
      <w:r w:rsidRPr="003E1D5C">
        <w:rPr>
          <w:b/>
        </w:rPr>
        <w:noBreakHyphen/>
      </w:r>
      <w:r w:rsidR="003168FA" w:rsidRPr="003E1D5C">
        <w:rPr>
          <w:b/>
        </w:rPr>
        <w:t>10.</w:t>
      </w:r>
      <w:r w:rsidR="003168FA" w:rsidRPr="003E1D5C">
        <w:t xml:space="preserve"> Establishment of school; faculty qualifications.</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(A) There is established the South Carolina Governor</w:t>
      </w:r>
      <w:r w:rsidR="003E1D5C" w:rsidRPr="003E1D5C">
        <w:t>’</w:t>
      </w:r>
      <w:r w:rsidRPr="003E1D5C">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3E1D5C" w:rsidRPr="003E1D5C">
        <w:noBreakHyphen/>
      </w:r>
      <w:r w:rsidRPr="003E1D5C">
        <w:t xml:space="preserve"> professional and professional instruction in the arts and a strong academic and humanities program which will lead to a high school diploma and college credits.</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(B)(1) The arts instructional program must be comprised of faculty who hold advanced degrees in recognized arts fields including, but not limited to, dance, music, theater or drama, visual arts, and creative writing, and previously have taught students in a pre</w:t>
      </w:r>
      <w:r w:rsidR="003E1D5C" w:rsidRPr="003E1D5C">
        <w:noBreakHyphen/>
      </w:r>
      <w:r w:rsidRPr="003E1D5C">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3E1D5C" w:rsidRPr="003E1D5C">
        <w:noBreakHyphen/>
      </w:r>
      <w:r w:rsidRPr="003E1D5C">
        <w:t>professional and professional instruction shall participate annually in master artists professional development programs. These programs must be modeled from national research</w:t>
      </w:r>
      <w:r w:rsidR="003E1D5C" w:rsidRPr="003E1D5C">
        <w:noBreakHyphen/>
      </w:r>
      <w:r w:rsidRPr="003E1D5C">
        <w:t>based professional development standards for instructional and practicing master artists. Pursuant to this chapter, the school</w:t>
      </w:r>
      <w:r w:rsidR="003E1D5C" w:rsidRPr="003E1D5C">
        <w:t>’</w:t>
      </w:r>
      <w:r w:rsidRPr="003E1D5C">
        <w:t>s board of directors shall adopt policies and regulations governing development of the arts instructional program. The school</w:t>
      </w:r>
      <w:r w:rsidR="003E1D5C" w:rsidRPr="003E1D5C">
        <w:t>’</w:t>
      </w:r>
      <w:r w:rsidRPr="003E1D5C">
        <w:t>s annual accountability report must include information on the arts instructional program and faculty participation.</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r>
      <w:r w:rsidRPr="003E1D5C">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8FA" w:rsidRPr="003E1D5C">
        <w:t xml:space="preserve">: 1994 Act No. 447, </w:t>
      </w:r>
      <w:r w:rsidRPr="003E1D5C">
        <w:t xml:space="preserve">Section </w:t>
      </w:r>
      <w:r w:rsidR="003168FA" w:rsidRPr="003E1D5C">
        <w:t xml:space="preserve">1; 2005 Act No. 84, </w:t>
      </w:r>
      <w:r w:rsidRPr="003E1D5C">
        <w:t xml:space="preserve">Section </w:t>
      </w:r>
      <w:r w:rsidR="003168FA" w:rsidRPr="003E1D5C">
        <w:t>1, eff May 26, 2005.</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Effect of Amendment</w:t>
      </w:r>
    </w:p>
    <w:p w:rsidR="003E1D5C" w:rsidRP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D5C">
        <w:t>The 2005 amendment designated subsection (A) and added subsection (B).</w:t>
      </w:r>
    </w:p>
    <w:p w:rsidR="003E1D5C" w:rsidRP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rPr>
          <w:b/>
        </w:rPr>
        <w:t xml:space="preserve">SECTION </w:t>
      </w:r>
      <w:r w:rsidR="003168FA" w:rsidRPr="003E1D5C">
        <w:rPr>
          <w:b/>
        </w:rPr>
        <w:t>59</w:t>
      </w:r>
      <w:r w:rsidRPr="003E1D5C">
        <w:rPr>
          <w:b/>
        </w:rPr>
        <w:noBreakHyphen/>
      </w:r>
      <w:r w:rsidR="003168FA" w:rsidRPr="003E1D5C">
        <w:rPr>
          <w:b/>
        </w:rPr>
        <w:t>50</w:t>
      </w:r>
      <w:r w:rsidRPr="003E1D5C">
        <w:rPr>
          <w:b/>
        </w:rPr>
        <w:noBreakHyphen/>
      </w:r>
      <w:r w:rsidR="003168FA" w:rsidRPr="003E1D5C">
        <w:rPr>
          <w:b/>
        </w:rPr>
        <w:t>20.</w:t>
      </w:r>
      <w:r w:rsidR="003168FA" w:rsidRPr="003E1D5C">
        <w:t xml:space="preserve"> Board of directors.</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The school is governed by a board of directors composed of seventeen members, as follows:</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(1) one member from each congressional district, appointed by the Governor;</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(2) six members from the State at large, appointed by the Governor;</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(3) the Chairman of the Education Oversight Committee or his designee who serves ex officio;</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(4) the State Superintendent of Education or his designee who serves ex officio;</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(5) the Executive Director of the Commission on Higher Education or his designee who serves ex officio; and</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(6) the chairman of the school</w:t>
      </w:r>
      <w:r w:rsidR="003E1D5C" w:rsidRPr="003E1D5C">
        <w:t>’</w:t>
      </w:r>
      <w:r w:rsidRPr="003E1D5C">
        <w:t>s foundation board or his designee who serves ex officio.</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Members appointed by the Governor serve for terms of four years and until their successors are appointed and qualify. Members receive mileage, subsistence, and per diem allowed by law for members of state boards, committees, and commissions.</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In making the appointments, the Governor shall seek to obtain the most qualified persons from business, industry, and the educational and arts communities.</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8FA" w:rsidRPr="003E1D5C">
        <w:t xml:space="preserve">: 1994 Act No. 447, </w:t>
      </w:r>
      <w:r w:rsidRPr="003E1D5C">
        <w:t xml:space="preserve">Section </w:t>
      </w:r>
      <w:r w:rsidR="003168FA" w:rsidRPr="003E1D5C">
        <w:t xml:space="preserve">1; 2005 Act No. 84, </w:t>
      </w:r>
      <w:r w:rsidRPr="003E1D5C">
        <w:t xml:space="preserve">Section </w:t>
      </w:r>
      <w:r w:rsidR="003168FA" w:rsidRPr="003E1D5C">
        <w:t xml:space="preserve">1, eff May 26, 2005; 2012 Act No. 176, </w:t>
      </w:r>
      <w:r w:rsidRPr="003E1D5C">
        <w:t xml:space="preserve">Section </w:t>
      </w:r>
      <w:r w:rsidR="003168FA" w:rsidRPr="003E1D5C">
        <w:t>4, eff May 25, 2012.</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Editor</w:t>
      </w:r>
      <w:r w:rsidR="003E1D5C" w:rsidRPr="003E1D5C">
        <w:t>’</w:t>
      </w:r>
      <w:r w:rsidRPr="003E1D5C">
        <w:t>s Note</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 xml:space="preserve">2012 Act No. 176, </w:t>
      </w:r>
      <w:r w:rsidR="003E1D5C" w:rsidRPr="003E1D5C">
        <w:t xml:space="preserve">Section </w:t>
      </w:r>
      <w:r w:rsidRPr="003E1D5C">
        <w:t>18 and 19, provide as follows:</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lastRenderedPageBreak/>
        <w:t>“</w:t>
      </w:r>
      <w:r w:rsidR="003168FA" w:rsidRPr="003E1D5C">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w:t>
      </w:r>
      <w:r w:rsidR="003168FA" w:rsidRPr="003E1D5C">
        <w:t>SECTION 19. In the event that elections for incumbent university board of trustees</w:t>
      </w:r>
      <w:r w:rsidRPr="003E1D5C">
        <w:t>’</w:t>
      </w:r>
      <w:r w:rsidR="003168FA" w:rsidRPr="003E1D5C">
        <w:t xml:space="preserve"> seats whose terms are expiring this year are not held prior to June 30, 2012, current board members will retain their seats until the General Assembly reconvenes and holds elections.</w:t>
      </w:r>
      <w:r w:rsidRPr="003E1D5C">
        <w:t>”</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Effect of Amendment</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 xml:space="preserve">The 2005 amendment in the introductory paragraph substituted </w:t>
      </w:r>
      <w:r w:rsidR="003E1D5C" w:rsidRPr="003E1D5C">
        <w:t>“</w:t>
      </w:r>
      <w:r w:rsidRPr="003E1D5C">
        <w:t>sixteen</w:t>
      </w:r>
      <w:r w:rsidR="003E1D5C" w:rsidRPr="003E1D5C">
        <w:t>”</w:t>
      </w:r>
      <w:r w:rsidRPr="003E1D5C">
        <w:t xml:space="preserve"> for </w:t>
      </w:r>
      <w:r w:rsidR="003E1D5C" w:rsidRPr="003E1D5C">
        <w:t>“</w:t>
      </w:r>
      <w:r w:rsidRPr="003E1D5C">
        <w:t>not more than fifteen</w:t>
      </w:r>
      <w:r w:rsidR="003E1D5C" w:rsidRPr="003E1D5C">
        <w:t>”</w:t>
      </w:r>
      <w:r w:rsidRPr="003E1D5C">
        <w:t xml:space="preserve">; in item (2) substituted </w:t>
      </w:r>
      <w:r w:rsidR="003E1D5C" w:rsidRPr="003E1D5C">
        <w:t>“</w:t>
      </w:r>
      <w:r w:rsidRPr="003E1D5C">
        <w:t>six</w:t>
      </w:r>
      <w:r w:rsidR="003E1D5C" w:rsidRPr="003E1D5C">
        <w:t>”</w:t>
      </w:r>
      <w:r w:rsidRPr="003E1D5C">
        <w:t xml:space="preserve"> for </w:t>
      </w:r>
      <w:r w:rsidR="003E1D5C" w:rsidRPr="003E1D5C">
        <w:t>“</w:t>
      </w:r>
      <w:r w:rsidRPr="003E1D5C">
        <w:t>four</w:t>
      </w:r>
      <w:r w:rsidR="003E1D5C" w:rsidRPr="003E1D5C">
        <w:t>”</w:t>
      </w:r>
      <w:r w:rsidRPr="003E1D5C">
        <w:t xml:space="preserve">; in item (3) substituted </w:t>
      </w:r>
      <w:r w:rsidR="003E1D5C" w:rsidRPr="003E1D5C">
        <w:t>“</w:t>
      </w:r>
      <w:r w:rsidRPr="003E1D5C">
        <w:t>Education Oversight Committee or his designee</w:t>
      </w:r>
      <w:r w:rsidR="003E1D5C" w:rsidRPr="003E1D5C">
        <w:t>”</w:t>
      </w:r>
      <w:r w:rsidRPr="003E1D5C">
        <w:t xml:space="preserve"> for </w:t>
      </w:r>
      <w:r w:rsidR="003E1D5C" w:rsidRPr="003E1D5C">
        <w:t>“</w:t>
      </w:r>
      <w:r w:rsidRPr="003E1D5C">
        <w:t>Joint Legislative Committee on Cultural Affairs</w:t>
      </w:r>
      <w:r w:rsidR="003E1D5C" w:rsidRPr="003E1D5C">
        <w:t>”</w:t>
      </w:r>
      <w:r w:rsidRPr="003E1D5C">
        <w:t xml:space="preserve">; in items (4) and (5) added </w:t>
      </w:r>
      <w:r w:rsidR="003E1D5C" w:rsidRPr="003E1D5C">
        <w:t>“</w:t>
      </w:r>
      <w:r w:rsidRPr="003E1D5C">
        <w:t>or his designee</w:t>
      </w:r>
      <w:r w:rsidR="003E1D5C" w:rsidRPr="003E1D5C">
        <w:t>”</w:t>
      </w:r>
      <w:r w:rsidRPr="003E1D5C">
        <w:t xml:space="preserve">; rewrote item (6); in the second undesignated paragraph at the end of the second sentence deleted </w:t>
      </w:r>
      <w:r w:rsidR="003E1D5C" w:rsidRPr="003E1D5C">
        <w:t>“</w:t>
      </w:r>
      <w:r w:rsidRPr="003E1D5C">
        <w:t>, except that of those first appointed, the members representing the First, Second, and Third Congressional Districts and two at large members serve for terms or two years and until their successors are appointed and qualify</w:t>
      </w:r>
      <w:r w:rsidR="003E1D5C" w:rsidRPr="003E1D5C">
        <w:t>”</w:t>
      </w:r>
      <w:r w:rsidRPr="003E1D5C">
        <w:t>; and deleted the final undesignated paragraph providing for renovating or building appropriate facilities for the school.</w:t>
      </w:r>
    </w:p>
    <w:p w:rsidR="003E1D5C" w:rsidRP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D5C">
        <w:t xml:space="preserve">The 2012 amendment substituted </w:t>
      </w:r>
      <w:r w:rsidR="003E1D5C" w:rsidRPr="003E1D5C">
        <w:t>“</w:t>
      </w:r>
      <w:r w:rsidRPr="003E1D5C">
        <w:t>seventeen</w:t>
      </w:r>
      <w:r w:rsidR="003E1D5C" w:rsidRPr="003E1D5C">
        <w:t>”</w:t>
      </w:r>
      <w:r w:rsidRPr="003E1D5C">
        <w:t xml:space="preserve"> for </w:t>
      </w:r>
      <w:r w:rsidR="003E1D5C" w:rsidRPr="003E1D5C">
        <w:t>“</w:t>
      </w:r>
      <w:r w:rsidRPr="003E1D5C">
        <w:t>sixteen</w:t>
      </w:r>
      <w:r w:rsidR="003E1D5C" w:rsidRPr="003E1D5C">
        <w:t>”</w:t>
      </w:r>
      <w:r w:rsidRPr="003E1D5C">
        <w:t xml:space="preserve"> in the first paragraph.</w:t>
      </w:r>
    </w:p>
    <w:p w:rsidR="003E1D5C" w:rsidRP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rPr>
          <w:b/>
        </w:rPr>
        <w:t xml:space="preserve">SECTION </w:t>
      </w:r>
      <w:r w:rsidR="003168FA" w:rsidRPr="003E1D5C">
        <w:rPr>
          <w:b/>
        </w:rPr>
        <w:t>59</w:t>
      </w:r>
      <w:r w:rsidRPr="003E1D5C">
        <w:rPr>
          <w:b/>
        </w:rPr>
        <w:noBreakHyphen/>
      </w:r>
      <w:r w:rsidR="003168FA" w:rsidRPr="003E1D5C">
        <w:rPr>
          <w:b/>
        </w:rPr>
        <w:t>50</w:t>
      </w:r>
      <w:r w:rsidRPr="003E1D5C">
        <w:rPr>
          <w:b/>
        </w:rPr>
        <w:noBreakHyphen/>
      </w:r>
      <w:r w:rsidR="003168FA" w:rsidRPr="003E1D5C">
        <w:rPr>
          <w:b/>
        </w:rPr>
        <w:t>30.</w:t>
      </w:r>
      <w:r w:rsidR="003168FA" w:rsidRPr="003E1D5C">
        <w:t xml:space="preserve"> Curriculum of study; approval by Board.</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The board shall establish and approve the curriculum of study. The curriculum must include intensive, in</w:t>
      </w:r>
      <w:r w:rsidR="003E1D5C" w:rsidRPr="003E1D5C">
        <w:noBreakHyphen/>
      </w:r>
      <w:r w:rsidRPr="003E1D5C">
        <w:t>depth, pre</w:t>
      </w:r>
      <w:r w:rsidR="003E1D5C" w:rsidRPr="003E1D5C">
        <w:noBreakHyphen/>
      </w:r>
      <w:r w:rsidRPr="003E1D5C">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8FA" w:rsidRPr="003E1D5C">
        <w:t xml:space="preserve">: 1994 Act No. 447, </w:t>
      </w:r>
      <w:r w:rsidRPr="003E1D5C">
        <w:t xml:space="preserve">Section </w:t>
      </w:r>
      <w:r w:rsidR="003168FA" w:rsidRPr="003E1D5C">
        <w:t xml:space="preserve">1; 2005 Act No. 84, </w:t>
      </w:r>
      <w:r w:rsidRPr="003E1D5C">
        <w:t xml:space="preserve">Section </w:t>
      </w:r>
      <w:r w:rsidR="003168FA" w:rsidRPr="003E1D5C">
        <w:t>1, eff May 26, 2005.</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Effect of Amendment</w:t>
      </w:r>
    </w:p>
    <w:p w:rsidR="003E1D5C" w:rsidRP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D5C">
        <w:t>The 2005 amendment made nonsubstantive changes.</w:t>
      </w:r>
    </w:p>
    <w:p w:rsidR="003E1D5C" w:rsidRP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rPr>
          <w:b/>
        </w:rPr>
        <w:t xml:space="preserve">SECTION </w:t>
      </w:r>
      <w:r w:rsidR="003168FA" w:rsidRPr="003E1D5C">
        <w:rPr>
          <w:b/>
        </w:rPr>
        <w:t>59</w:t>
      </w:r>
      <w:r w:rsidRPr="003E1D5C">
        <w:rPr>
          <w:b/>
        </w:rPr>
        <w:noBreakHyphen/>
      </w:r>
      <w:r w:rsidR="003168FA" w:rsidRPr="003E1D5C">
        <w:rPr>
          <w:b/>
        </w:rPr>
        <w:t>50</w:t>
      </w:r>
      <w:r w:rsidRPr="003E1D5C">
        <w:rPr>
          <w:b/>
        </w:rPr>
        <w:noBreakHyphen/>
      </w:r>
      <w:r w:rsidR="003168FA" w:rsidRPr="003E1D5C">
        <w:rPr>
          <w:b/>
        </w:rPr>
        <w:t>40.</w:t>
      </w:r>
      <w:r w:rsidR="003168FA" w:rsidRPr="003E1D5C">
        <w:t xml:space="preserve"> Admissions; criteria, standards, procedures; out</w:t>
      </w:r>
      <w:r w:rsidRPr="003E1D5C">
        <w:noBreakHyphen/>
      </w:r>
      <w:r w:rsidR="003168FA" w:rsidRPr="003E1D5C">
        <w:t>of</w:t>
      </w:r>
      <w:r w:rsidRPr="003E1D5C">
        <w:noBreakHyphen/>
      </w:r>
      <w:r w:rsidR="003168FA" w:rsidRPr="003E1D5C">
        <w:t>state and international exchange students.</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3E1D5C" w:rsidRPr="003E1D5C">
        <w:noBreakHyphen/>
      </w:r>
      <w:r w:rsidRPr="003E1D5C">
        <w:t>of</w:t>
      </w:r>
      <w:r w:rsidR="003E1D5C" w:rsidRPr="003E1D5C">
        <w:noBreakHyphen/>
      </w:r>
      <w:r w:rsidRPr="003E1D5C">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w:t>
      </w:r>
      <w:r w:rsidR="003E1D5C" w:rsidRPr="003E1D5C">
        <w:t>’</w:t>
      </w:r>
      <w:r w:rsidRPr="003E1D5C">
        <w:t>s congressional districts. Out</w:t>
      </w:r>
      <w:r w:rsidR="003E1D5C" w:rsidRPr="003E1D5C">
        <w:noBreakHyphen/>
      </w:r>
      <w:r w:rsidRPr="003E1D5C">
        <w:t>of</w:t>
      </w:r>
      <w:r w:rsidR="003E1D5C" w:rsidRPr="003E1D5C">
        <w:noBreakHyphen/>
      </w:r>
      <w:r w:rsidRPr="003E1D5C">
        <w:t>state or international exchange students admitted to the school shall pay tuition as determined by the board.</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8FA" w:rsidRPr="003E1D5C">
        <w:t xml:space="preserve">: 1994 Act No. 447, </w:t>
      </w:r>
      <w:r w:rsidRPr="003E1D5C">
        <w:t xml:space="preserve">Section </w:t>
      </w:r>
      <w:r w:rsidR="003168FA" w:rsidRPr="003E1D5C">
        <w:t xml:space="preserve">1; 2005 Act No. 84, </w:t>
      </w:r>
      <w:r w:rsidRPr="003E1D5C">
        <w:t xml:space="preserve">Section </w:t>
      </w:r>
      <w:r w:rsidR="003168FA" w:rsidRPr="003E1D5C">
        <w:t>1, eff May 26, 2005.</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Effect of Amendment</w:t>
      </w:r>
    </w:p>
    <w:p w:rsidR="003E1D5C" w:rsidRP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D5C">
        <w:t xml:space="preserve">The 2005 amendment at the end of the second sentence deleted </w:t>
      </w:r>
      <w:r w:rsidR="003E1D5C" w:rsidRPr="003E1D5C">
        <w:t>“</w:t>
      </w:r>
      <w:r w:rsidRPr="003E1D5C">
        <w:t>or until the Governor and board change the requirement</w:t>
      </w:r>
      <w:r w:rsidR="003E1D5C" w:rsidRPr="003E1D5C">
        <w:t>”</w:t>
      </w:r>
      <w:r w:rsidRPr="003E1D5C">
        <w:t xml:space="preserve"> and added the fifth sentence requiring out</w:t>
      </w:r>
      <w:r w:rsidR="003E1D5C" w:rsidRPr="003E1D5C">
        <w:noBreakHyphen/>
      </w:r>
      <w:r w:rsidRPr="003E1D5C">
        <w:t>of</w:t>
      </w:r>
      <w:r w:rsidR="003E1D5C" w:rsidRPr="003E1D5C">
        <w:noBreakHyphen/>
      </w:r>
      <w:r w:rsidRPr="003E1D5C">
        <w:t>state or international exchange students to pay tuition.</w:t>
      </w:r>
    </w:p>
    <w:p w:rsidR="003E1D5C" w:rsidRP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rPr>
          <w:b/>
        </w:rPr>
        <w:t xml:space="preserve">SECTION </w:t>
      </w:r>
      <w:r w:rsidR="003168FA" w:rsidRPr="003E1D5C">
        <w:rPr>
          <w:b/>
        </w:rPr>
        <w:t>59</w:t>
      </w:r>
      <w:r w:rsidRPr="003E1D5C">
        <w:rPr>
          <w:b/>
        </w:rPr>
        <w:noBreakHyphen/>
      </w:r>
      <w:r w:rsidR="003168FA" w:rsidRPr="003E1D5C">
        <w:rPr>
          <w:b/>
        </w:rPr>
        <w:t>50</w:t>
      </w:r>
      <w:r w:rsidRPr="003E1D5C">
        <w:rPr>
          <w:b/>
        </w:rPr>
        <w:noBreakHyphen/>
      </w:r>
      <w:r w:rsidR="003168FA" w:rsidRPr="003E1D5C">
        <w:rPr>
          <w:b/>
        </w:rPr>
        <w:t>50.</w:t>
      </w:r>
      <w:r w:rsidR="003168FA" w:rsidRPr="003E1D5C">
        <w:t xml:space="preserve"> President; duties.</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lastRenderedPageBreak/>
        <w:tab/>
        <w:t>The chief administrative officer of the school is the president, who is appointed by the board, serves at its will and pleasure, and administers all affairs of the school, subject to policies and regulations adopted by the board. The president</w:t>
      </w:r>
      <w:r w:rsidR="003E1D5C" w:rsidRPr="003E1D5C">
        <w:t>’</w:t>
      </w:r>
      <w:r w:rsidRPr="003E1D5C">
        <w:t>s position is exempt from the State Employee Grievance Procedure Act in Section 8</w:t>
      </w:r>
      <w:r w:rsidR="003E1D5C" w:rsidRPr="003E1D5C">
        <w:noBreakHyphen/>
      </w:r>
      <w:r w:rsidRPr="003E1D5C">
        <w:t>17</w:t>
      </w:r>
      <w:r w:rsidR="003E1D5C" w:rsidRPr="003E1D5C">
        <w:noBreakHyphen/>
      </w:r>
      <w:r w:rsidRPr="003E1D5C">
        <w:t>330. The school</w:t>
      </w:r>
      <w:r w:rsidR="003E1D5C" w:rsidRPr="003E1D5C">
        <w:t>’</w:t>
      </w:r>
      <w:r w:rsidRPr="003E1D5C">
        <w:t>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8FA" w:rsidRPr="003E1D5C">
        <w:t xml:space="preserve">: 1994 Act No. 447, </w:t>
      </w:r>
      <w:r w:rsidRPr="003E1D5C">
        <w:t xml:space="preserve">Section </w:t>
      </w:r>
      <w:r w:rsidR="003168FA" w:rsidRPr="003E1D5C">
        <w:t xml:space="preserve">1; 2005 Act No. 84, </w:t>
      </w:r>
      <w:r w:rsidRPr="003E1D5C">
        <w:t xml:space="preserve">Section </w:t>
      </w:r>
      <w:r w:rsidR="003168FA" w:rsidRPr="003E1D5C">
        <w:t>1, eff May 26, 2005.</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Effect of Amendment</w:t>
      </w:r>
    </w:p>
    <w:p w:rsidR="003E1D5C" w:rsidRP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D5C">
        <w:t xml:space="preserve">The 2005 amendment substituted </w:t>
      </w:r>
      <w:r w:rsidR="003E1D5C" w:rsidRPr="003E1D5C">
        <w:t>“</w:t>
      </w:r>
      <w:r w:rsidRPr="003E1D5C">
        <w:t>president</w:t>
      </w:r>
      <w:r w:rsidR="003E1D5C" w:rsidRPr="003E1D5C">
        <w:t>”</w:t>
      </w:r>
      <w:r w:rsidRPr="003E1D5C">
        <w:t xml:space="preserve"> for </w:t>
      </w:r>
      <w:r w:rsidR="003E1D5C" w:rsidRPr="003E1D5C">
        <w:t>“</w:t>
      </w:r>
      <w:r w:rsidRPr="003E1D5C">
        <w:t>executive director</w:t>
      </w:r>
      <w:r w:rsidR="003E1D5C" w:rsidRPr="003E1D5C">
        <w:t>”</w:t>
      </w:r>
      <w:r w:rsidRPr="003E1D5C">
        <w:t xml:space="preserve"> throughout and added the second and third sentences relating to the president</w:t>
      </w:r>
      <w:r w:rsidR="003E1D5C" w:rsidRPr="003E1D5C">
        <w:t>’</w:t>
      </w:r>
      <w:r w:rsidRPr="003E1D5C">
        <w:t>s position.</w:t>
      </w:r>
    </w:p>
    <w:p w:rsidR="003E1D5C" w:rsidRP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rPr>
          <w:b/>
        </w:rPr>
        <w:t xml:space="preserve">SECTION </w:t>
      </w:r>
      <w:r w:rsidR="003168FA" w:rsidRPr="003E1D5C">
        <w:rPr>
          <w:b/>
        </w:rPr>
        <w:t>59</w:t>
      </w:r>
      <w:r w:rsidRPr="003E1D5C">
        <w:rPr>
          <w:b/>
        </w:rPr>
        <w:noBreakHyphen/>
      </w:r>
      <w:r w:rsidR="003168FA" w:rsidRPr="003E1D5C">
        <w:rPr>
          <w:b/>
        </w:rPr>
        <w:t>50</w:t>
      </w:r>
      <w:r w:rsidRPr="003E1D5C">
        <w:rPr>
          <w:b/>
        </w:rPr>
        <w:noBreakHyphen/>
      </w:r>
      <w:r w:rsidR="003168FA" w:rsidRPr="003E1D5C">
        <w:rPr>
          <w:b/>
        </w:rPr>
        <w:t>60.</w:t>
      </w:r>
      <w:r w:rsidR="003168FA" w:rsidRPr="003E1D5C">
        <w:t xml:space="preserve"> Policies and regulations.</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The board of directors shall adopt policies and promulgate regulations necessary for the operation and management of the school.</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8FA" w:rsidRPr="003E1D5C">
        <w:t xml:space="preserve">: 1994 Act No. 447, </w:t>
      </w:r>
      <w:r w:rsidRPr="003E1D5C">
        <w:t xml:space="preserve">Section </w:t>
      </w:r>
      <w:r w:rsidR="003168FA" w:rsidRPr="003E1D5C">
        <w:t xml:space="preserve">1; 2005 Act No. 84, </w:t>
      </w:r>
      <w:r w:rsidRPr="003E1D5C">
        <w:t xml:space="preserve">Section </w:t>
      </w:r>
      <w:r w:rsidR="003168FA" w:rsidRPr="003E1D5C">
        <w:t>1, eff May 26, 2005.</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Effect of Amendment</w:t>
      </w:r>
    </w:p>
    <w:p w:rsidR="003E1D5C" w:rsidRP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D5C">
        <w:t xml:space="preserve">The 2005 amendment substituted </w:t>
      </w:r>
      <w:r w:rsidR="003E1D5C" w:rsidRPr="003E1D5C">
        <w:t>“</w:t>
      </w:r>
      <w:r w:rsidRPr="003E1D5C">
        <w:t>shall</w:t>
      </w:r>
      <w:r w:rsidR="003E1D5C" w:rsidRPr="003E1D5C">
        <w:t>”</w:t>
      </w:r>
      <w:r w:rsidRPr="003E1D5C">
        <w:t xml:space="preserve"> for </w:t>
      </w:r>
      <w:r w:rsidR="003E1D5C" w:rsidRPr="003E1D5C">
        <w:t>“</w:t>
      </w:r>
      <w:r w:rsidRPr="003E1D5C">
        <w:t>may</w:t>
      </w:r>
      <w:r w:rsidR="003E1D5C" w:rsidRPr="003E1D5C">
        <w:t>”</w:t>
      </w:r>
      <w:r w:rsidRPr="003E1D5C">
        <w:t xml:space="preserve"> and added </w:t>
      </w:r>
      <w:r w:rsidR="003E1D5C" w:rsidRPr="003E1D5C">
        <w:t>“</w:t>
      </w:r>
      <w:r w:rsidRPr="003E1D5C">
        <w:t>promulgate</w:t>
      </w:r>
      <w:r w:rsidR="003E1D5C" w:rsidRPr="003E1D5C">
        <w:t>”</w:t>
      </w:r>
      <w:r w:rsidRPr="003E1D5C">
        <w:t>.</w:t>
      </w:r>
    </w:p>
    <w:p w:rsidR="003E1D5C" w:rsidRP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rPr>
          <w:b/>
        </w:rPr>
        <w:t xml:space="preserve">SECTION </w:t>
      </w:r>
      <w:r w:rsidR="003168FA" w:rsidRPr="003E1D5C">
        <w:rPr>
          <w:b/>
        </w:rPr>
        <w:t>59</w:t>
      </w:r>
      <w:r w:rsidRPr="003E1D5C">
        <w:rPr>
          <w:b/>
        </w:rPr>
        <w:noBreakHyphen/>
      </w:r>
      <w:r w:rsidR="003168FA" w:rsidRPr="003E1D5C">
        <w:rPr>
          <w:b/>
        </w:rPr>
        <w:t>50</w:t>
      </w:r>
      <w:r w:rsidRPr="003E1D5C">
        <w:rPr>
          <w:b/>
        </w:rPr>
        <w:noBreakHyphen/>
      </w:r>
      <w:r w:rsidR="003168FA" w:rsidRPr="003E1D5C">
        <w:rPr>
          <w:b/>
        </w:rPr>
        <w:t>70.</w:t>
      </w:r>
      <w:r w:rsidR="003168FA" w:rsidRPr="003E1D5C">
        <w:t xml:space="preserve"> Establishment of foundation, maintenance of endowment fund.</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ab/>
        <w:t>The board shall establish a foundation and maintain an endowment fund for the school.</w:t>
      </w: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D5C" w:rsidRDefault="003E1D5C"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8FA" w:rsidRPr="003E1D5C">
        <w:t xml:space="preserve">: 1994 Act No. 447, </w:t>
      </w:r>
      <w:r w:rsidRPr="003E1D5C">
        <w:t xml:space="preserve">Section </w:t>
      </w:r>
      <w:r w:rsidR="003168FA" w:rsidRPr="003E1D5C">
        <w:t xml:space="preserve">1; 2005 Act No. 84, </w:t>
      </w:r>
      <w:r w:rsidRPr="003E1D5C">
        <w:t xml:space="preserve">Section </w:t>
      </w:r>
      <w:r w:rsidR="003168FA" w:rsidRPr="003E1D5C">
        <w:t>1, eff May 26, 2005.</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Effect of Amendment</w:t>
      </w:r>
    </w:p>
    <w:p w:rsidR="003E1D5C" w:rsidRDefault="003168FA"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D5C">
        <w:t>The 2005 amendment reprinted this section with no apparent change.</w:t>
      </w:r>
    </w:p>
    <w:p w:rsidR="00184435" w:rsidRPr="003E1D5C" w:rsidRDefault="00184435" w:rsidP="003E1D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1D5C" w:rsidSect="003E1D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5C" w:rsidRDefault="003E1D5C" w:rsidP="003E1D5C">
      <w:r>
        <w:separator/>
      </w:r>
    </w:p>
  </w:endnote>
  <w:endnote w:type="continuationSeparator" w:id="0">
    <w:p w:rsidR="003E1D5C" w:rsidRDefault="003E1D5C" w:rsidP="003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5C" w:rsidRPr="003E1D5C" w:rsidRDefault="003E1D5C" w:rsidP="003E1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5C" w:rsidRPr="003E1D5C" w:rsidRDefault="003E1D5C" w:rsidP="003E1D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5C" w:rsidRPr="003E1D5C" w:rsidRDefault="003E1D5C" w:rsidP="003E1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5C" w:rsidRDefault="003E1D5C" w:rsidP="003E1D5C">
      <w:r>
        <w:separator/>
      </w:r>
    </w:p>
  </w:footnote>
  <w:footnote w:type="continuationSeparator" w:id="0">
    <w:p w:rsidR="003E1D5C" w:rsidRDefault="003E1D5C" w:rsidP="003E1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5C" w:rsidRPr="003E1D5C" w:rsidRDefault="003E1D5C" w:rsidP="003E1D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5C" w:rsidRPr="003E1D5C" w:rsidRDefault="003E1D5C" w:rsidP="003E1D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5C" w:rsidRPr="003E1D5C" w:rsidRDefault="003E1D5C" w:rsidP="003E1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8FA"/>
    <w:rsid w:val="003B269D"/>
    <w:rsid w:val="003C0EFB"/>
    <w:rsid w:val="003D782E"/>
    <w:rsid w:val="003E1D5C"/>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6796"/>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1CA60-9CB9-4AC7-BFA6-5A5D2DCE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D5C"/>
    <w:pPr>
      <w:tabs>
        <w:tab w:val="clear" w:pos="720"/>
        <w:tab w:val="center" w:pos="4680"/>
        <w:tab w:val="right" w:pos="9360"/>
      </w:tabs>
    </w:pPr>
  </w:style>
  <w:style w:type="character" w:customStyle="1" w:styleId="HeaderChar">
    <w:name w:val="Header Char"/>
    <w:basedOn w:val="DefaultParagraphFont"/>
    <w:link w:val="Header"/>
    <w:uiPriority w:val="99"/>
    <w:rsid w:val="003E1D5C"/>
    <w:rPr>
      <w:rFonts w:cs="Times New Roman"/>
    </w:rPr>
  </w:style>
  <w:style w:type="paragraph" w:styleId="Footer">
    <w:name w:val="footer"/>
    <w:basedOn w:val="Normal"/>
    <w:link w:val="FooterChar"/>
    <w:uiPriority w:val="99"/>
    <w:unhideWhenUsed/>
    <w:rsid w:val="003E1D5C"/>
    <w:pPr>
      <w:tabs>
        <w:tab w:val="clear" w:pos="720"/>
        <w:tab w:val="center" w:pos="4680"/>
        <w:tab w:val="right" w:pos="9360"/>
      </w:tabs>
    </w:pPr>
  </w:style>
  <w:style w:type="character" w:customStyle="1" w:styleId="FooterChar">
    <w:name w:val="Footer Char"/>
    <w:basedOn w:val="DefaultParagraphFont"/>
    <w:link w:val="Footer"/>
    <w:uiPriority w:val="99"/>
    <w:rsid w:val="003E1D5C"/>
    <w:rPr>
      <w:rFonts w:cs="Times New Roman"/>
    </w:rPr>
  </w:style>
  <w:style w:type="character" w:styleId="Hyperlink">
    <w:name w:val="Hyperlink"/>
    <w:basedOn w:val="DefaultParagraphFont"/>
    <w:uiPriority w:val="99"/>
    <w:semiHidden/>
    <w:rsid w:val="00D167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1644</Words>
  <Characters>9374</Characters>
  <Application>Microsoft Office Word</Application>
  <DocSecurity>0</DocSecurity>
  <Lines>78</Lines>
  <Paragraphs>21</Paragraphs>
  <ScaleCrop>false</ScaleCrop>
  <Company>Legislative Services Agency (LSA)</Company>
  <LinksUpToDate>false</LinksUpToDate>
  <CharactersWithSpaces>10997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