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160" w:rsidRPr="002974FF" w:rsidRDefault="00791160">
      <w:pPr>
        <w:jc w:val="center"/>
      </w:pPr>
      <w:r w:rsidRPr="002974FF">
        <w:t>DISCLAIMER</w:t>
      </w:r>
    </w:p>
    <w:p w:rsidR="00791160" w:rsidRPr="002974FF" w:rsidRDefault="00791160"/>
    <w:p w:rsidR="00791160" w:rsidRDefault="007911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91160" w:rsidRDefault="00791160" w:rsidP="00D86E37"/>
    <w:p w:rsidR="00791160" w:rsidRDefault="007911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160" w:rsidRDefault="00791160" w:rsidP="00D86E37"/>
    <w:p w:rsidR="00791160" w:rsidRDefault="007911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160" w:rsidRDefault="00791160" w:rsidP="00D86E37"/>
    <w:p w:rsidR="00791160" w:rsidRDefault="007911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91160" w:rsidRDefault="00791160">
      <w:pPr>
        <w:widowControl/>
        <w:tabs>
          <w:tab w:val="clear" w:pos="720"/>
        </w:tabs>
      </w:pPr>
      <w:r>
        <w:br w:type="page"/>
      </w: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26B4">
        <w:t>CHAPTER 11</w:t>
      </w: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6B4">
        <w:t>Alcohol [Repealed]</w:t>
      </w: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 xml:space="preserve">Chapter 11 was repealed by 1996 Act No. 415, </w:t>
      </w:r>
      <w:r w:rsidR="00E726B4" w:rsidRPr="00E726B4">
        <w:t xml:space="preserve">Section </w:t>
      </w:r>
      <w:r w:rsidRPr="00E726B4">
        <w:t> 5 , effective January 1, 1997.</w:t>
      </w: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The following conversion table is published for the convenience of the users of the Code of Laws of South Carolina, 1976:</w:t>
      </w:r>
    </w:p>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860"/>
        <w:gridCol w:w="4020"/>
      </w:tblGrid>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Former Section</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Recodified Section</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10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10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30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30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40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50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50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40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60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60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70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70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80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80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90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90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210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210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220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220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230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230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240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240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250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230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260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250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270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260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280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270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290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230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300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270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310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280</w:t>
            </w:r>
          </w:p>
        </w:tc>
      </w:tr>
      <w:tr w:rsidR="00494C1A" w:rsidRPr="00E726B4" w:rsidTr="00384771">
        <w:tc>
          <w:tcPr>
            <w:tcW w:w="144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726B4">
              <w:t>61</w:t>
            </w:r>
            <w:r w:rsidR="00E726B4" w:rsidRPr="00E726B4">
              <w:noBreakHyphen/>
            </w:r>
            <w:r w:rsidRPr="00E726B4">
              <w:t>11</w:t>
            </w:r>
            <w:r w:rsidR="00E726B4" w:rsidRPr="00E726B4">
              <w:noBreakHyphen/>
            </w:r>
            <w:r w:rsidRPr="00E726B4">
              <w:t>320</w:t>
            </w:r>
          </w:p>
        </w:tc>
        <w:tc>
          <w:tcPr>
            <w:tcW w:w="4020" w:type="dxa"/>
            <w:shd w:val="clear" w:color="auto" w:fill="auto"/>
          </w:tcPr>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6B4">
              <w:t>61</w:t>
            </w:r>
            <w:r w:rsidR="00E726B4" w:rsidRPr="00E726B4">
              <w:noBreakHyphen/>
            </w:r>
            <w:r w:rsidRPr="00E726B4">
              <w:t>10</w:t>
            </w:r>
            <w:r w:rsidR="00E726B4" w:rsidRPr="00E726B4">
              <w:noBreakHyphen/>
            </w:r>
            <w:r w:rsidRPr="00E726B4">
              <w:t>290</w:t>
            </w:r>
          </w:p>
        </w:tc>
      </w:tr>
    </w:tbl>
    <w:p w:rsidR="00494C1A" w:rsidRPr="00E726B4" w:rsidRDefault="00494C1A"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726B4" w:rsidRDefault="00184435" w:rsidP="00E726B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26B4" w:rsidSect="00E726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6B4" w:rsidRDefault="00E726B4" w:rsidP="00E726B4">
      <w:r>
        <w:separator/>
      </w:r>
    </w:p>
  </w:endnote>
  <w:endnote w:type="continuationSeparator" w:id="0">
    <w:p w:rsidR="00E726B4" w:rsidRDefault="00E726B4" w:rsidP="00E7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Pr="00E726B4" w:rsidRDefault="00E726B4" w:rsidP="00E72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Pr="00E726B4" w:rsidRDefault="00E726B4" w:rsidP="00E72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Pr="00E726B4" w:rsidRDefault="00E726B4" w:rsidP="00E72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6B4" w:rsidRDefault="00E726B4" w:rsidP="00E726B4">
      <w:r>
        <w:separator/>
      </w:r>
    </w:p>
  </w:footnote>
  <w:footnote w:type="continuationSeparator" w:id="0">
    <w:p w:rsidR="00E726B4" w:rsidRDefault="00E726B4" w:rsidP="00E7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Pr="00E726B4" w:rsidRDefault="00E726B4" w:rsidP="00E72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Pr="00E726B4" w:rsidRDefault="00E726B4" w:rsidP="00E726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B4" w:rsidRPr="00E726B4" w:rsidRDefault="00E726B4" w:rsidP="00E72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4C1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1160"/>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26B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74BA0-F564-488F-A3E1-15F9E80B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B4"/>
    <w:pPr>
      <w:tabs>
        <w:tab w:val="clear" w:pos="720"/>
        <w:tab w:val="center" w:pos="4680"/>
        <w:tab w:val="right" w:pos="9360"/>
      </w:tabs>
    </w:pPr>
  </w:style>
  <w:style w:type="character" w:customStyle="1" w:styleId="HeaderChar">
    <w:name w:val="Header Char"/>
    <w:basedOn w:val="DefaultParagraphFont"/>
    <w:link w:val="Header"/>
    <w:uiPriority w:val="99"/>
    <w:rsid w:val="00E726B4"/>
    <w:rPr>
      <w:rFonts w:cs="Times New Roman"/>
    </w:rPr>
  </w:style>
  <w:style w:type="paragraph" w:styleId="Footer">
    <w:name w:val="footer"/>
    <w:basedOn w:val="Normal"/>
    <w:link w:val="FooterChar"/>
    <w:uiPriority w:val="99"/>
    <w:unhideWhenUsed/>
    <w:rsid w:val="00E726B4"/>
    <w:pPr>
      <w:tabs>
        <w:tab w:val="clear" w:pos="720"/>
        <w:tab w:val="center" w:pos="4680"/>
        <w:tab w:val="right" w:pos="9360"/>
      </w:tabs>
    </w:pPr>
  </w:style>
  <w:style w:type="character" w:customStyle="1" w:styleId="FooterChar">
    <w:name w:val="Footer Char"/>
    <w:basedOn w:val="DefaultParagraphFont"/>
    <w:link w:val="Footer"/>
    <w:uiPriority w:val="99"/>
    <w:rsid w:val="00E726B4"/>
    <w:rPr>
      <w:rFonts w:cs="Times New Roman"/>
    </w:rPr>
  </w:style>
  <w:style w:type="character" w:styleId="Hyperlink">
    <w:name w:val="Hyperlink"/>
    <w:basedOn w:val="DefaultParagraphFont"/>
    <w:uiPriority w:val="99"/>
    <w:semiHidden/>
    <w:rsid w:val="00791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383</Words>
  <Characters>2189</Characters>
  <Application>Microsoft Office Word</Application>
  <DocSecurity>0</DocSecurity>
  <Lines>18</Lines>
  <Paragraphs>5</Paragraphs>
  <ScaleCrop>false</ScaleCrop>
  <Company>Legislative Services Agency (LSA)</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