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9C5">
        <w:t>CHAPTER 29</w:t>
      </w: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9C5">
        <w:t>Trust Companies</w:t>
      </w:r>
    </w:p>
    <w:p w:rsidR="00B959C5" w:rsidRPr="00B959C5" w:rsidRDefault="00B959C5"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9C5" w:rsidRPr="00B959C5" w:rsidRDefault="00B959C5"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9C5">
        <w:rPr>
          <w:b/>
        </w:rPr>
        <w:t xml:space="preserve">SECTION </w:t>
      </w:r>
      <w:r w:rsidR="006A390F" w:rsidRPr="00B959C5">
        <w:rPr>
          <w:b/>
        </w:rPr>
        <w:t>21</w:t>
      </w:r>
      <w:r w:rsidRPr="00B959C5">
        <w:rPr>
          <w:b/>
        </w:rPr>
        <w:noBreakHyphen/>
      </w:r>
      <w:r w:rsidR="006A390F" w:rsidRPr="00B959C5">
        <w:rPr>
          <w:b/>
        </w:rPr>
        <w:t>29</w:t>
      </w:r>
      <w:r w:rsidRPr="00B959C5">
        <w:rPr>
          <w:b/>
        </w:rPr>
        <w:noBreakHyphen/>
      </w:r>
      <w:r w:rsidR="006A390F" w:rsidRPr="00B959C5">
        <w:rPr>
          <w:b/>
        </w:rPr>
        <w:t>90.</w:t>
      </w:r>
      <w:r w:rsidR="006A390F" w:rsidRPr="00B959C5">
        <w:t xml:space="preserve"> Affiliated trust company defined.</w:t>
      </w: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9C5">
        <w:tab/>
        <w:t xml:space="preserve">(A) For the purposes of this section, an </w:t>
      </w:r>
      <w:r w:rsidR="00B959C5" w:rsidRPr="00B959C5">
        <w:t>"</w:t>
      </w:r>
      <w:r w:rsidRPr="00B959C5">
        <w:t>affiliated trust company</w:t>
      </w:r>
      <w:r w:rsidR="00B959C5" w:rsidRPr="00B959C5">
        <w:t>"</w:t>
      </w:r>
      <w:r w:rsidRPr="00B959C5">
        <w:t xml:space="preserve"> is a trust company that is owned by the bank which has designated it as an agent or is owned, directly or indirectly, by the same bank holding company that owns, directly or indirectly, the bank which has designated it as an agent.</w:t>
      </w: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9C5">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9C5">
        <w:tab/>
      </w:r>
      <w:r w:rsidRPr="00B959C5">
        <w:tab/>
        <w:t>(1) may be considered an impermissible delegation of responsibility or duty by the bank; or</w:t>
      </w: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r w:rsidRPr="00B959C5">
        <w:tab/>
      </w:r>
      <w:r w:rsidRPr="00B959C5">
        <w:tab/>
        <w:t>(2) constitutes a resignation or disqualification of the bank as fiduciary or a relinquishment of trust powers by the bank.</w:t>
      </w:r>
    </w:p>
    <w:p w:rsidR="009029A3" w:rsidRPr="00B959C5" w:rsidRDefault="009029A3"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9C5" w:rsidRPr="00B959C5" w:rsidRDefault="006A390F"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9C5">
        <w:t xml:space="preserve">HISTORY: 1987 Act No. 106, </w:t>
      </w:r>
      <w:r w:rsidR="00B959C5" w:rsidRPr="00B959C5">
        <w:t xml:space="preserve">Section </w:t>
      </w:r>
      <w:r w:rsidRPr="00B959C5">
        <w:t>1.</w:t>
      </w:r>
    </w:p>
    <w:p w:rsidR="009029A3" w:rsidRPr="00B959C5" w:rsidRDefault="009029A3" w:rsidP="00B95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029A3" w:rsidRPr="00B959C5" w:rsidSect="00B959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C5" w:rsidRDefault="00B959C5" w:rsidP="00B959C5">
      <w:r>
        <w:separator/>
      </w:r>
    </w:p>
  </w:endnote>
  <w:endnote w:type="continuationSeparator" w:id="0">
    <w:p w:rsidR="00B959C5" w:rsidRDefault="00B959C5" w:rsidP="00B9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C5" w:rsidRDefault="00B959C5" w:rsidP="00B959C5">
      <w:r>
        <w:separator/>
      </w:r>
    </w:p>
  </w:footnote>
  <w:footnote w:type="continuationSeparator" w:id="0">
    <w:p w:rsidR="00B959C5" w:rsidRDefault="00B959C5" w:rsidP="00B9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C5" w:rsidRPr="00B959C5" w:rsidRDefault="00B959C5" w:rsidP="00B95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C1"/>
    <w:rsid w:val="001A08C1"/>
    <w:rsid w:val="006A390F"/>
    <w:rsid w:val="009029A3"/>
    <w:rsid w:val="00B959C5"/>
    <w:rsid w:val="00E1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D4269A-B809-4EBE-A119-6F52F699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959C5"/>
    <w:pPr>
      <w:tabs>
        <w:tab w:val="center" w:pos="4680"/>
        <w:tab w:val="right" w:pos="9360"/>
      </w:tabs>
    </w:pPr>
  </w:style>
  <w:style w:type="character" w:customStyle="1" w:styleId="HeaderChar">
    <w:name w:val="Header Char"/>
    <w:basedOn w:val="DefaultParagraphFont"/>
    <w:link w:val="Header"/>
    <w:uiPriority w:val="99"/>
    <w:rsid w:val="00B959C5"/>
    <w:rPr>
      <w:rFonts w:eastAsiaTheme="minorEastAsia"/>
      <w:sz w:val="22"/>
      <w:szCs w:val="24"/>
    </w:rPr>
  </w:style>
  <w:style w:type="paragraph" w:styleId="Footer">
    <w:name w:val="footer"/>
    <w:basedOn w:val="Normal"/>
    <w:link w:val="FooterChar"/>
    <w:uiPriority w:val="99"/>
    <w:unhideWhenUsed/>
    <w:rsid w:val="00B959C5"/>
    <w:pPr>
      <w:tabs>
        <w:tab w:val="center" w:pos="4680"/>
        <w:tab w:val="right" w:pos="9360"/>
      </w:tabs>
    </w:pPr>
  </w:style>
  <w:style w:type="character" w:customStyle="1" w:styleId="FooterChar">
    <w:name w:val="Footer Char"/>
    <w:basedOn w:val="DefaultParagraphFont"/>
    <w:link w:val="Footer"/>
    <w:uiPriority w:val="99"/>
    <w:rsid w:val="00B959C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1</Pages>
  <Words>177</Words>
  <Characters>905</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2016-10-13T14:34:00Z</dcterms:modified>
</cp:coreProperties>
</file>