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E9E">
        <w:t>CHAPTER 9</w:t>
      </w:r>
    </w:p>
    <w:p w:rsidR="00D75E9E" w:rsidRP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E9E">
        <w:t>Jail and Prison Inspection Program</w:t>
      </w:r>
      <w:bookmarkStart w:id="0" w:name="_GoBack"/>
      <w:bookmarkEnd w:id="0"/>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10.</w:t>
      </w:r>
      <w:r w:rsidR="002D3B2F" w:rsidRPr="00D75E9E">
        <w:t xml:space="preserve"> Jail and Prison Inspection Division established in Department of Corrections; personnel.</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There is hereby established a Jail and Prison Inspection Division under the jurisdiction of the Department of Corrections. The inspectors and such other personnel as may be provided for the division shall be selected by the director of the department.</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3B2F" w:rsidRPr="00D75E9E">
        <w:t xml:space="preserve">: 1962 Code </w:t>
      </w:r>
      <w:r w:rsidRPr="00D75E9E">
        <w:t xml:space="preserve">Section </w:t>
      </w:r>
      <w:r w:rsidR="002D3B2F" w:rsidRPr="00D75E9E">
        <w:t>55</w:t>
      </w:r>
      <w:r w:rsidRPr="00D75E9E">
        <w:noBreakHyphen/>
      </w:r>
      <w:r w:rsidR="002D3B2F" w:rsidRPr="00D75E9E">
        <w:t xml:space="preserve">315; 1967 (55) 587; 1993 Act No. 181, </w:t>
      </w:r>
      <w:r w:rsidRPr="00D75E9E">
        <w:t xml:space="preserve">Section </w:t>
      </w:r>
      <w:r w:rsidR="002D3B2F" w:rsidRPr="00D75E9E">
        <w:t>433.</w:t>
      </w: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20.</w:t>
      </w:r>
      <w:r w:rsidR="002D3B2F" w:rsidRPr="00D75E9E">
        <w:t xml:space="preserve"> Inspection of State and local facilities housing prisoners or pretrial detainees; reports.</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D75E9E" w:rsidRPr="00D75E9E">
        <w:noBreakHyphen/>
      </w:r>
      <w:r w:rsidRPr="00D75E9E">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3B2F" w:rsidRPr="00D75E9E">
        <w:t xml:space="preserve">: 1962 Code </w:t>
      </w:r>
      <w:r w:rsidRPr="00D75E9E">
        <w:t xml:space="preserve">Section </w:t>
      </w:r>
      <w:r w:rsidR="002D3B2F" w:rsidRPr="00D75E9E">
        <w:t>55</w:t>
      </w:r>
      <w:r w:rsidRPr="00D75E9E">
        <w:noBreakHyphen/>
      </w:r>
      <w:r w:rsidR="002D3B2F" w:rsidRPr="00D75E9E">
        <w:t xml:space="preserve">316; 1967 (55) 587; 1980 Act No. 419, </w:t>
      </w:r>
      <w:r w:rsidRPr="00D75E9E">
        <w:t xml:space="preserve">Section </w:t>
      </w:r>
      <w:r w:rsidR="002D3B2F" w:rsidRPr="00D75E9E">
        <w:t xml:space="preserve">1; 1981 Act No. 181 </w:t>
      </w:r>
      <w:r w:rsidRPr="00D75E9E">
        <w:t xml:space="preserve">Section </w:t>
      </w:r>
      <w:r w:rsidR="002D3B2F" w:rsidRPr="00D75E9E">
        <w:t xml:space="preserve">2; 1993 Act No. 181, </w:t>
      </w:r>
      <w:r w:rsidRPr="00D75E9E">
        <w:t xml:space="preserve">Section </w:t>
      </w:r>
      <w:r w:rsidR="002D3B2F" w:rsidRPr="00D75E9E">
        <w:t xml:space="preserve">434; 1995 Act No. 7, Part IV, </w:t>
      </w:r>
      <w:r w:rsidRPr="00D75E9E">
        <w:t xml:space="preserve">Section </w:t>
      </w:r>
      <w:r w:rsidR="002D3B2F" w:rsidRPr="00D75E9E">
        <w:t xml:space="preserve">72; 2000 Act No. 308, </w:t>
      </w:r>
      <w:r w:rsidRPr="00D75E9E">
        <w:t xml:space="preserve">Section </w:t>
      </w:r>
      <w:r w:rsidR="002D3B2F" w:rsidRPr="00D75E9E">
        <w:t>2.</w:t>
      </w: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30.</w:t>
      </w:r>
      <w:r w:rsidR="002D3B2F" w:rsidRPr="00D75E9E">
        <w:t xml:space="preserve"> Enforcement of minimum standards.</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D75E9E" w:rsidRPr="00D75E9E">
        <w:t>'</w:t>
      </w:r>
      <w:r w:rsidRPr="00D75E9E">
        <w:t>s order closing a local confinement facility.</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(C) The governing body has the right to appeal the director</w:t>
      </w:r>
      <w:r w:rsidR="00D75E9E" w:rsidRPr="00D75E9E">
        <w:t>'</w:t>
      </w:r>
      <w:r w:rsidRPr="00D75E9E">
        <w:t xml:space="preserve">s order to the resident or presiding judge of the circuit in which the facility is located. Notice of the intention to appeal shall be given by </w:t>
      </w:r>
      <w:r w:rsidRPr="00D75E9E">
        <w:lastRenderedPageBreak/>
        <w:t>certified mail to the Director of the South Carolina Department of Corrections and to the resident or presiding judge within fifteen days after receipt of the director</w:t>
      </w:r>
      <w:r w:rsidR="00D75E9E" w:rsidRPr="00D75E9E">
        <w:t>'</w:t>
      </w:r>
      <w:r w:rsidRPr="00D75E9E">
        <w:t>s order. The right of appeal is waived if notice is not given as provided in this section.</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D75E9E" w:rsidRPr="00D75E9E">
        <w:t>'</w:t>
      </w:r>
      <w:r w:rsidRPr="00D75E9E">
        <w:t>s order.</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3B2F" w:rsidRPr="00D75E9E">
        <w:t xml:space="preserve">: 1962 Code </w:t>
      </w:r>
      <w:r w:rsidRPr="00D75E9E">
        <w:t xml:space="preserve">Section </w:t>
      </w:r>
      <w:r w:rsidR="002D3B2F" w:rsidRPr="00D75E9E">
        <w:t>55</w:t>
      </w:r>
      <w:r w:rsidRPr="00D75E9E">
        <w:noBreakHyphen/>
      </w:r>
      <w:r w:rsidR="002D3B2F" w:rsidRPr="00D75E9E">
        <w:t xml:space="preserve">317; 1970 (56) 2368; 1980 Act No. 419, </w:t>
      </w:r>
      <w:r w:rsidRPr="00D75E9E">
        <w:t xml:space="preserve">Section </w:t>
      </w:r>
      <w:r w:rsidR="002D3B2F" w:rsidRPr="00D75E9E">
        <w:t xml:space="preserve">2; 1993 Act No. 181, </w:t>
      </w:r>
      <w:r w:rsidRPr="00D75E9E">
        <w:t xml:space="preserve">Section </w:t>
      </w:r>
      <w:r w:rsidR="002D3B2F" w:rsidRPr="00D75E9E">
        <w:t xml:space="preserve">435; 1995 Act No. 7, Part IV, </w:t>
      </w:r>
      <w:r w:rsidRPr="00D75E9E">
        <w:t xml:space="preserve">Section </w:t>
      </w:r>
      <w:r w:rsidR="002D3B2F" w:rsidRPr="00D75E9E">
        <w:t xml:space="preserve">73; 2010 Act No. 237, </w:t>
      </w:r>
      <w:r w:rsidRPr="00D75E9E">
        <w:t xml:space="preserve">Section </w:t>
      </w:r>
      <w:r w:rsidR="002D3B2F" w:rsidRPr="00D75E9E">
        <w:t>61, eff June 11, 2010.</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Effect of Amendment</w:t>
      </w:r>
    </w:p>
    <w:p w:rsidR="00D75E9E" w:rsidRP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5E9E">
        <w:t>The 2010 amendment rewrote the section.</w:t>
      </w: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35.</w:t>
      </w:r>
      <w:r w:rsidR="002D3B2F" w:rsidRPr="00D75E9E">
        <w:t xml:space="preserve"> Reports of deaths of incarcerated persons; penalty.</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D75E9E" w:rsidRPr="00D75E9E">
        <w:noBreakHyphen/>
      </w:r>
      <w:r w:rsidRPr="00D75E9E">
        <w:t>two hours to the Jail and Prison Inspection Division of the Department of Corrections. The division shall retain a permanent record of the reports. Reports must be made on forms prescribed by the division.</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A person knowingly and wilfully violating the provisions of this section is guilty of a misdemeanor and, upon conviction, must be fined not more than one hundred dollars.</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3B2F" w:rsidRPr="00D75E9E">
        <w:t xml:space="preserve">: 1978 Act No. 571, </w:t>
      </w:r>
      <w:r w:rsidRPr="00D75E9E">
        <w:t xml:space="preserve">Section </w:t>
      </w:r>
      <w:r w:rsidR="002D3B2F" w:rsidRPr="00D75E9E">
        <w:t xml:space="preserve">1; 1980 Act No. 512, </w:t>
      </w:r>
      <w:r w:rsidRPr="00D75E9E">
        <w:t xml:space="preserve">Section </w:t>
      </w:r>
      <w:r w:rsidR="002D3B2F" w:rsidRPr="00D75E9E">
        <w:t xml:space="preserve">2; 2010 Act No. 237, </w:t>
      </w:r>
      <w:r w:rsidRPr="00D75E9E">
        <w:t xml:space="preserve">Section </w:t>
      </w:r>
      <w:r w:rsidR="002D3B2F" w:rsidRPr="00D75E9E">
        <w:t>62, eff June 11, 2010.</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Effect of Amendment</w:t>
      </w:r>
    </w:p>
    <w:p w:rsidR="00D75E9E" w:rsidRP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5E9E">
        <w:t>The 2010 amendment rewrote the section.</w:t>
      </w: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40.</w:t>
      </w:r>
      <w:r w:rsidR="002D3B2F" w:rsidRPr="00D75E9E">
        <w:t xml:space="preserve"> Certification of compliance with design standards; notification of opening or closing of state or local prison facility.</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3B2F" w:rsidRPr="00D75E9E">
        <w:t xml:space="preserve">: 1979 Act No. 132, </w:t>
      </w:r>
      <w:r w:rsidRPr="00D75E9E">
        <w:t xml:space="preserve">Section </w:t>
      </w:r>
      <w:r w:rsidR="002D3B2F" w:rsidRPr="00D75E9E">
        <w:t xml:space="preserve">2; 2010 Act No. 237, </w:t>
      </w:r>
      <w:r w:rsidRPr="00D75E9E">
        <w:t xml:space="preserve">Section </w:t>
      </w:r>
      <w:r w:rsidR="002D3B2F" w:rsidRPr="00D75E9E">
        <w:t>63, eff June 11, 2010.</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Effect of Amendment</w:t>
      </w:r>
    </w:p>
    <w:p w:rsidR="00D75E9E" w:rsidRP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5E9E">
        <w:t xml:space="preserve">The 2010 amendment inserted </w:t>
      </w:r>
      <w:r w:rsidR="00D75E9E" w:rsidRPr="00D75E9E">
        <w:t>"</w:t>
      </w:r>
      <w:r w:rsidRPr="00D75E9E">
        <w:t>and the State Fire Marshal</w:t>
      </w:r>
      <w:r w:rsidR="00D75E9E" w:rsidRPr="00D75E9E">
        <w:t>"</w:t>
      </w:r>
      <w:r w:rsidRPr="00D75E9E">
        <w:t xml:space="preserve"> and </w:t>
      </w:r>
      <w:r w:rsidR="00D75E9E" w:rsidRPr="00D75E9E">
        <w:t>"</w:t>
      </w:r>
      <w:r w:rsidRPr="00D75E9E">
        <w:t>or renovation</w:t>
      </w:r>
      <w:r w:rsidR="00D75E9E" w:rsidRPr="00D75E9E">
        <w:t>"</w:t>
      </w:r>
      <w:r w:rsidRPr="00D75E9E">
        <w:t xml:space="preserve"> in the first sentence, and inserted </w:t>
      </w:r>
      <w:r w:rsidR="00D75E9E" w:rsidRPr="00D75E9E">
        <w:t>"</w:t>
      </w:r>
      <w:r w:rsidRPr="00D75E9E">
        <w:t>or detention</w:t>
      </w:r>
      <w:r w:rsidR="00D75E9E" w:rsidRPr="00D75E9E">
        <w:t>"</w:t>
      </w:r>
      <w:r w:rsidRPr="00D75E9E">
        <w:t xml:space="preserve"> in the second and third sentences.</w:t>
      </w:r>
    </w:p>
    <w:p w:rsidR="00D75E9E" w:rsidRP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rPr>
          <w:b/>
        </w:rPr>
        <w:t xml:space="preserve">SECTION </w:t>
      </w:r>
      <w:r w:rsidR="002D3B2F" w:rsidRPr="00D75E9E">
        <w:rPr>
          <w:b/>
        </w:rPr>
        <w:t>24</w:t>
      </w:r>
      <w:r w:rsidRPr="00D75E9E">
        <w:rPr>
          <w:b/>
        </w:rPr>
        <w:noBreakHyphen/>
      </w:r>
      <w:r w:rsidR="002D3B2F" w:rsidRPr="00D75E9E">
        <w:rPr>
          <w:b/>
        </w:rPr>
        <w:t>9</w:t>
      </w:r>
      <w:r w:rsidRPr="00D75E9E">
        <w:rPr>
          <w:b/>
        </w:rPr>
        <w:noBreakHyphen/>
      </w:r>
      <w:r w:rsidR="002D3B2F" w:rsidRPr="00D75E9E">
        <w:rPr>
          <w:b/>
        </w:rPr>
        <w:t>50.</w:t>
      </w:r>
      <w:r w:rsidR="002D3B2F" w:rsidRPr="00D75E9E">
        <w:t xml:space="preserve"> Reports on detention facilities to the Department of Corrections; electronic reporting.</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r>
      <w:r w:rsidRPr="00D75E9E">
        <w:tab/>
        <w:t>(1) for the classification and management of inmates who receive sentences greater than three months; and</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r>
      <w:r w:rsidRPr="00D75E9E">
        <w:tab/>
        <w:t>(2) on the classification and management of inmates who are in pretrial status and inmates who receive sentences to be served locally.</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(B) Data and information authorized in the Minimum Standards for Local Detention Facilities in South Carolina for the operation and management of a statewide jail information system shall be reported to the department by each local governmental entity.</w:t>
      </w:r>
    </w:p>
    <w:p w:rsidR="00D75E9E" w:rsidRDefault="002D3B2F"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E9E">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E9E" w:rsidRDefault="00D75E9E"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3B2F" w:rsidRPr="00D75E9E">
        <w:t xml:space="preserve">: 2000 Act No. 388, </w:t>
      </w:r>
      <w:r w:rsidRPr="00D75E9E">
        <w:t xml:space="preserve">Section </w:t>
      </w:r>
      <w:r w:rsidR="002D3B2F" w:rsidRPr="00D75E9E">
        <w:t>8.</w:t>
      </w:r>
    </w:p>
    <w:p w:rsidR="00184435" w:rsidRPr="00D75E9E" w:rsidRDefault="00184435" w:rsidP="00D75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5E9E" w:rsidSect="00D75E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E9E" w:rsidRDefault="00D75E9E" w:rsidP="00D75E9E">
      <w:r>
        <w:separator/>
      </w:r>
    </w:p>
  </w:endnote>
  <w:endnote w:type="continuationSeparator" w:id="0">
    <w:p w:rsidR="00D75E9E" w:rsidRDefault="00D75E9E" w:rsidP="00D7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E9E" w:rsidRDefault="00D75E9E" w:rsidP="00D75E9E">
      <w:r>
        <w:separator/>
      </w:r>
    </w:p>
  </w:footnote>
  <w:footnote w:type="continuationSeparator" w:id="0">
    <w:p w:rsidR="00D75E9E" w:rsidRDefault="00D75E9E" w:rsidP="00D75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9E" w:rsidRPr="00D75E9E" w:rsidRDefault="00D75E9E" w:rsidP="00D75E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B2F"/>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5E9E"/>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0B388-1152-4E8F-894A-D41B0869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3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3B2F"/>
    <w:rPr>
      <w:rFonts w:ascii="Courier New" w:eastAsiaTheme="minorEastAsia" w:hAnsi="Courier New" w:cs="Courier New"/>
      <w:sz w:val="20"/>
      <w:szCs w:val="20"/>
    </w:rPr>
  </w:style>
  <w:style w:type="paragraph" w:styleId="Header">
    <w:name w:val="header"/>
    <w:basedOn w:val="Normal"/>
    <w:link w:val="HeaderChar"/>
    <w:uiPriority w:val="99"/>
    <w:unhideWhenUsed/>
    <w:rsid w:val="00D75E9E"/>
    <w:pPr>
      <w:tabs>
        <w:tab w:val="center" w:pos="4680"/>
        <w:tab w:val="right" w:pos="9360"/>
      </w:tabs>
    </w:pPr>
  </w:style>
  <w:style w:type="character" w:customStyle="1" w:styleId="HeaderChar">
    <w:name w:val="Header Char"/>
    <w:basedOn w:val="DefaultParagraphFont"/>
    <w:link w:val="Header"/>
    <w:uiPriority w:val="99"/>
    <w:rsid w:val="00D75E9E"/>
    <w:rPr>
      <w:rFonts w:cs="Times New Roman"/>
      <w:szCs w:val="24"/>
    </w:rPr>
  </w:style>
  <w:style w:type="paragraph" w:styleId="Footer">
    <w:name w:val="footer"/>
    <w:basedOn w:val="Normal"/>
    <w:link w:val="FooterChar"/>
    <w:uiPriority w:val="99"/>
    <w:unhideWhenUsed/>
    <w:rsid w:val="00D75E9E"/>
    <w:pPr>
      <w:tabs>
        <w:tab w:val="center" w:pos="4680"/>
        <w:tab w:val="right" w:pos="9360"/>
      </w:tabs>
    </w:pPr>
  </w:style>
  <w:style w:type="character" w:customStyle="1" w:styleId="FooterChar">
    <w:name w:val="Footer Char"/>
    <w:basedOn w:val="DefaultParagraphFont"/>
    <w:link w:val="Footer"/>
    <w:uiPriority w:val="99"/>
    <w:rsid w:val="00D75E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1380</Words>
  <Characters>7871</Characters>
  <Application>Microsoft Office Word</Application>
  <DocSecurity>0</DocSecurity>
  <Lines>65</Lines>
  <Paragraphs>18</Paragraphs>
  <ScaleCrop>false</ScaleCrop>
  <Company>Legislative Services Agency (LSA)</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2016-10-12T22:44:00Z</dcterms:created>
  <dcterms:modified xsi:type="dcterms:W3CDTF">2016-10-12T22:44:00Z</dcterms:modified>
</cp:coreProperties>
</file>