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6D1A">
        <w:t>CHAPTER 23</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6D1A">
        <w:t>Case Classification System and Community Corrections Plan</w:t>
      </w:r>
    </w:p>
    <w:p w:rsidR="00351C57" w:rsidRDefault="00351C57" w:rsidP="00351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6D1A" w:rsidRDefault="00351C57" w:rsidP="00351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AD5" w:rsidRPr="00726D1A">
        <w:t xml:space="preserve"> 1</w:t>
      </w:r>
    </w:p>
    <w:p w:rsidR="00726D1A" w:rsidRPr="00726D1A" w:rsidRDefault="00B75AD5" w:rsidP="00351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6D1A">
        <w:t>Development of a Statewide Case Classification System and a Community Corrections Plan</w:t>
      </w: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rPr>
          <w:b/>
        </w:rPr>
        <w:t xml:space="preserve">SECTION </w:t>
      </w:r>
      <w:r w:rsidR="00B75AD5" w:rsidRPr="00726D1A">
        <w:rPr>
          <w:b/>
        </w:rPr>
        <w:t>24</w:t>
      </w:r>
      <w:r w:rsidRPr="00726D1A">
        <w:rPr>
          <w:b/>
        </w:rPr>
        <w:noBreakHyphen/>
      </w:r>
      <w:r w:rsidR="00B75AD5" w:rsidRPr="00726D1A">
        <w:rPr>
          <w:b/>
        </w:rPr>
        <w:t>23</w:t>
      </w:r>
      <w:r w:rsidRPr="00726D1A">
        <w:rPr>
          <w:b/>
        </w:rPr>
        <w:noBreakHyphen/>
      </w:r>
      <w:r w:rsidR="00B75AD5" w:rsidRPr="00726D1A">
        <w:rPr>
          <w:b/>
        </w:rPr>
        <w:t>10.</w:t>
      </w:r>
      <w:r w:rsidR="00B75AD5" w:rsidRPr="00726D1A">
        <w:t xml:space="preserve"> Plans to be developed for statewide case classification system and community</w:t>
      </w:r>
      <w:r w:rsidRPr="00726D1A">
        <w:noBreakHyphen/>
      </w:r>
      <w:r w:rsidR="00B75AD5" w:rsidRPr="00726D1A">
        <w:t>based correctional programs.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t>The Board shall develop a plan for the implementation of a statewide case classification system. The Board, the Department of Corrections, and the Governor</w:t>
      </w:r>
      <w:r w:rsidR="00726D1A" w:rsidRPr="00726D1A">
        <w:t>'</w:t>
      </w:r>
      <w:r w:rsidRPr="00726D1A">
        <w:t>s Office shall jointly develop a specific plan for the statewide implementation of new community</w:t>
      </w:r>
      <w:r w:rsidR="00726D1A" w:rsidRPr="00726D1A">
        <w:noBreakHyphen/>
      </w:r>
      <w:r w:rsidRPr="00726D1A">
        <w:t>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w:t>
      </w: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AD5" w:rsidRPr="00726D1A">
        <w:t xml:space="preserve">: 1981 Act No. 100, </w:t>
      </w:r>
      <w:r w:rsidRPr="00726D1A">
        <w:t xml:space="preserve">Section </w:t>
      </w:r>
      <w:r w:rsidR="00B75AD5" w:rsidRPr="00726D1A">
        <w:t>15.</w:t>
      </w: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rPr>
          <w:b/>
        </w:rPr>
        <w:t xml:space="preserve">SECTION </w:t>
      </w:r>
      <w:r w:rsidR="00B75AD5" w:rsidRPr="00726D1A">
        <w:rPr>
          <w:b/>
        </w:rPr>
        <w:t>24</w:t>
      </w:r>
      <w:r w:rsidRPr="00726D1A">
        <w:rPr>
          <w:b/>
        </w:rPr>
        <w:noBreakHyphen/>
      </w:r>
      <w:r w:rsidR="00B75AD5" w:rsidRPr="00726D1A">
        <w:rPr>
          <w:b/>
        </w:rPr>
        <w:t>23</w:t>
      </w:r>
      <w:r w:rsidRPr="00726D1A">
        <w:rPr>
          <w:b/>
        </w:rPr>
        <w:noBreakHyphen/>
      </w:r>
      <w:r w:rsidR="00B75AD5" w:rsidRPr="00726D1A">
        <w:rPr>
          <w:b/>
        </w:rPr>
        <w:t>20.</w:t>
      </w:r>
      <w:r w:rsidR="00B75AD5" w:rsidRPr="00726D1A">
        <w:t xml:space="preserve"> Case classification plan.</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t>The case classification plan must provide for case classification system consisting of the following:</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(1) supervisory control requirements which include, but are not limited to, restrictions on the probationer/parolee</w:t>
      </w:r>
      <w:r w:rsidR="00726D1A" w:rsidRPr="00726D1A">
        <w:t>'</w:t>
      </w:r>
      <w:r w:rsidRPr="00726D1A">
        <w:t>s movement in the community, living arrangements, social associations, and reporting requirements;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(2) rehabilitation needs of probationer/parolee including, but not limited to, employment, education, training, alcohol and drug treatment, counseling and guidance with regard to alcohol and drug abuse, psychological or emotional problems, or handicaps;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(3) categorization of the offender as to the extent and type of staff time needed, possible assignment to specialized caseload or treatment programs, and specifics as to the degree of perceived risk posed by the probationer/parolee;</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(4) identification of strategies and resources to meet the identified needs, and specific objectives for the probationer/parolee to strive to meet such as obtaining employment, participating in a counseling program, and securing better living arrangements;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(5) periodic and systematic review of cases to assess the adequacy of supervisory controls, participation in rehabilitation programs, and need for recategorization based upon the behavior and progress of the probationer/parolee; and</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(6) regular statewide monitoring and evaluation of the case classification by appropriate supervisory, classification, and program development and evaluation staff in the central administrative office.</w:t>
      </w: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AD5" w:rsidRPr="00726D1A">
        <w:t xml:space="preserve">: 1981 Act No. 100, </w:t>
      </w:r>
      <w:r w:rsidRPr="00726D1A">
        <w:t xml:space="preserve">Section </w:t>
      </w:r>
      <w:r w:rsidR="00B75AD5" w:rsidRPr="00726D1A">
        <w:t xml:space="preserve">15; 1995 Act No. 83, </w:t>
      </w:r>
      <w:r w:rsidRPr="00726D1A">
        <w:t xml:space="preserve">Section </w:t>
      </w:r>
      <w:r w:rsidR="00B75AD5" w:rsidRPr="00726D1A">
        <w:t>50.</w:t>
      </w: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rPr>
          <w:b/>
        </w:rPr>
        <w:t xml:space="preserve">SECTION </w:t>
      </w:r>
      <w:r w:rsidR="00B75AD5" w:rsidRPr="00726D1A">
        <w:rPr>
          <w:b/>
        </w:rPr>
        <w:t>24</w:t>
      </w:r>
      <w:r w:rsidRPr="00726D1A">
        <w:rPr>
          <w:b/>
        </w:rPr>
        <w:noBreakHyphen/>
      </w:r>
      <w:r w:rsidR="00B75AD5" w:rsidRPr="00726D1A">
        <w:rPr>
          <w:b/>
        </w:rPr>
        <w:t>23</w:t>
      </w:r>
      <w:r w:rsidRPr="00726D1A">
        <w:rPr>
          <w:b/>
        </w:rPr>
        <w:noBreakHyphen/>
      </w:r>
      <w:r w:rsidR="00B75AD5" w:rsidRPr="00726D1A">
        <w:rPr>
          <w:b/>
        </w:rPr>
        <w:t>30.</w:t>
      </w:r>
      <w:r w:rsidR="00B75AD5" w:rsidRPr="00726D1A">
        <w:t xml:space="preserve"> Community corrections plan to include description of community</w:t>
      </w:r>
      <w:r w:rsidRPr="00726D1A">
        <w:noBreakHyphen/>
      </w:r>
      <w:r w:rsidR="00B75AD5" w:rsidRPr="00726D1A">
        <w:t>based program needs.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t>The community corrections plan must include, but is not limited to, describing the following community</w:t>
      </w:r>
      <w:r w:rsidR="00726D1A" w:rsidRPr="00726D1A">
        <w:noBreakHyphen/>
      </w:r>
      <w:r w:rsidRPr="00726D1A">
        <w:t>based program needs: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(1) an intensive supervision program for probationers, and parolees, and supervised prisoners who require more than average supervision;</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 xml:space="preserve">(3) a contract rehabilitation services program whereby private and public agencies, such as the Department of Vocational Rehabilitation, the Department of Mental Health, and the various county </w:t>
      </w:r>
      <w:r w:rsidRPr="00726D1A">
        <w:lastRenderedPageBreak/>
        <w:t>commissions on alcohol and drug abuse, provide diagnostic and rehabilitative services to offenders who are under the board</w:t>
      </w:r>
      <w:r w:rsidR="00726D1A" w:rsidRPr="00726D1A">
        <w:t>'</w:t>
      </w:r>
      <w:r w:rsidRPr="00726D1A">
        <w:t>s jurisdiction;</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(4) community</w:t>
      </w:r>
      <w:r w:rsidR="00726D1A" w:rsidRPr="00726D1A">
        <w:noBreakHyphen/>
      </w:r>
      <w:r w:rsidRPr="00726D1A">
        <w:t>based residential programs whereby public and private agencies as well as the board establish and operate halfway houses for those offenders who cannot perform satisfactorily on probation, parole, or community supervision;</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(5) expanded use of presentence investigations and their role and potential for increasing the use of community</w:t>
      </w:r>
      <w:r w:rsidR="00726D1A" w:rsidRPr="00726D1A">
        <w:noBreakHyphen/>
      </w:r>
      <w:r w:rsidRPr="00726D1A">
        <w:t>based programs, restitution, and victim assistance; and</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(6) identification of programs for youthful and first offenders.</w:t>
      </w: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AD5" w:rsidRPr="00726D1A">
        <w:t xml:space="preserve">: 1981 Act No. 100, </w:t>
      </w:r>
      <w:r w:rsidRPr="00726D1A">
        <w:t xml:space="preserve">Section </w:t>
      </w:r>
      <w:r w:rsidR="00B75AD5" w:rsidRPr="00726D1A">
        <w:t xml:space="preserve">15; 1995 Act No. 83, </w:t>
      </w:r>
      <w:r w:rsidRPr="00726D1A">
        <w:t xml:space="preserve">Section </w:t>
      </w:r>
      <w:r w:rsidR="00B75AD5" w:rsidRPr="00726D1A">
        <w:t>51.</w:t>
      </w: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rPr>
          <w:b/>
        </w:rPr>
        <w:t xml:space="preserve">SECTION </w:t>
      </w:r>
      <w:r w:rsidR="00B75AD5" w:rsidRPr="00726D1A">
        <w:rPr>
          <w:b/>
        </w:rPr>
        <w:t>24</w:t>
      </w:r>
      <w:r w:rsidRPr="00726D1A">
        <w:rPr>
          <w:b/>
        </w:rPr>
        <w:noBreakHyphen/>
      </w:r>
      <w:r w:rsidR="00B75AD5" w:rsidRPr="00726D1A">
        <w:rPr>
          <w:b/>
        </w:rPr>
        <w:t>23</w:t>
      </w:r>
      <w:r w:rsidRPr="00726D1A">
        <w:rPr>
          <w:b/>
        </w:rPr>
        <w:noBreakHyphen/>
      </w:r>
      <w:r w:rsidR="00B75AD5" w:rsidRPr="00726D1A">
        <w:rPr>
          <w:b/>
        </w:rPr>
        <w:t>40.</w:t>
      </w:r>
      <w:r w:rsidR="00B75AD5" w:rsidRPr="00726D1A">
        <w:t xml:space="preserve"> Development of statewide policies with state agencies; guidelines for monitoring of restitution orders and fines; research and special studies; training of employees.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t>The community corrections plan shall provide for the department</w:t>
      </w:r>
      <w:r w:rsidR="00726D1A" w:rsidRPr="00726D1A">
        <w:t>'</w:t>
      </w:r>
      <w:r w:rsidRPr="00726D1A">
        <w:t>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(2) development of specific guidelines for the vigorous monitoring of restitution orders and fines to increase the efficiency of collection and development of a systematic reporting system so as to notify the judiciary of restitution and fine payment failures on a regular basis;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r>
      <w:r w:rsidRPr="00726D1A">
        <w:tab/>
        <w:t>(4) development of adequate training and staff development for its employees.</w:t>
      </w: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5AD5" w:rsidRPr="00726D1A">
        <w:t xml:space="preserve">: 1981 Act No. 100, </w:t>
      </w:r>
      <w:r w:rsidRPr="00726D1A">
        <w:t xml:space="preserve">Section </w:t>
      </w:r>
      <w:r w:rsidR="00B75AD5" w:rsidRPr="00726D1A">
        <w:t xml:space="preserve">15; 1993 Act No. 181, </w:t>
      </w:r>
      <w:r w:rsidRPr="00726D1A">
        <w:t xml:space="preserve">Section </w:t>
      </w:r>
      <w:r w:rsidR="00B75AD5" w:rsidRPr="00726D1A">
        <w:t xml:space="preserve">479; 1995 Act No. 83, </w:t>
      </w:r>
      <w:r w:rsidRPr="00726D1A">
        <w:t xml:space="preserve">Section </w:t>
      </w:r>
      <w:r w:rsidR="00B75AD5" w:rsidRPr="00726D1A">
        <w:t>52.</w:t>
      </w:r>
    </w:p>
    <w:p w:rsidR="00351C57" w:rsidRDefault="00351C57" w:rsidP="00351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6D1A" w:rsidRDefault="00351C57" w:rsidP="00351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AD5" w:rsidRPr="00726D1A">
        <w:t xml:space="preserve"> 2</w:t>
      </w:r>
    </w:p>
    <w:p w:rsidR="00726D1A" w:rsidRPr="00726D1A" w:rsidRDefault="00B75AD5" w:rsidP="00351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6D1A">
        <w:t>Sentencing and Probation Procedures</w:t>
      </w: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rPr>
          <w:b/>
        </w:rPr>
        <w:t xml:space="preserve">SECTION </w:t>
      </w:r>
      <w:r w:rsidR="00B75AD5" w:rsidRPr="00726D1A">
        <w:rPr>
          <w:b/>
        </w:rPr>
        <w:t>24</w:t>
      </w:r>
      <w:r w:rsidRPr="00726D1A">
        <w:rPr>
          <w:b/>
        </w:rPr>
        <w:noBreakHyphen/>
      </w:r>
      <w:r w:rsidR="00B75AD5" w:rsidRPr="00726D1A">
        <w:rPr>
          <w:b/>
        </w:rPr>
        <w:t>23</w:t>
      </w:r>
      <w:r w:rsidRPr="00726D1A">
        <w:rPr>
          <w:b/>
        </w:rPr>
        <w:noBreakHyphen/>
      </w:r>
      <w:r w:rsidR="00B75AD5" w:rsidRPr="00726D1A">
        <w:rPr>
          <w:b/>
        </w:rPr>
        <w:t>110.</w:t>
      </w:r>
      <w:r w:rsidR="00B75AD5" w:rsidRPr="00726D1A">
        <w:t xml:space="preserve"> Imposition of fine and restitution; department to implement policies to ensure payment and report failures to pay.</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t>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w:t>
      </w: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AD5" w:rsidRPr="00726D1A">
        <w:t xml:space="preserve">: 1981 Act No. 100, </w:t>
      </w:r>
      <w:r w:rsidRPr="00726D1A">
        <w:t xml:space="preserve">Section </w:t>
      </w:r>
      <w:r w:rsidR="00B75AD5" w:rsidRPr="00726D1A">
        <w:t xml:space="preserve">15; 1993 Act No. 181, </w:t>
      </w:r>
      <w:r w:rsidRPr="00726D1A">
        <w:t xml:space="preserve">Section </w:t>
      </w:r>
      <w:r w:rsidR="00B75AD5" w:rsidRPr="00726D1A">
        <w:t>480.</w:t>
      </w: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rPr>
          <w:b/>
        </w:rPr>
        <w:t xml:space="preserve">SECTION </w:t>
      </w:r>
      <w:r w:rsidR="00B75AD5" w:rsidRPr="00726D1A">
        <w:rPr>
          <w:b/>
        </w:rPr>
        <w:t>24</w:t>
      </w:r>
      <w:r w:rsidRPr="00726D1A">
        <w:rPr>
          <w:b/>
        </w:rPr>
        <w:noBreakHyphen/>
      </w:r>
      <w:r w:rsidR="00B75AD5" w:rsidRPr="00726D1A">
        <w:rPr>
          <w:b/>
        </w:rPr>
        <w:t>23</w:t>
      </w:r>
      <w:r w:rsidRPr="00726D1A">
        <w:rPr>
          <w:b/>
        </w:rPr>
        <w:noBreakHyphen/>
      </w:r>
      <w:r w:rsidR="00B75AD5" w:rsidRPr="00726D1A">
        <w:rPr>
          <w:b/>
        </w:rPr>
        <w:t>115.</w:t>
      </w:r>
      <w:r w:rsidR="00B75AD5" w:rsidRPr="00726D1A">
        <w:t xml:space="preserve"> Public service work as condition of probation or suspension of sentence; regulations.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t>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as a condition of suspension of sentence. This suspension of sentence shall include the number of hours of public service work to be performed not to exceed fifty hours.</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lastRenderedPageBreak/>
        <w:tab/>
        <w:t xml:space="preserve">The Department of Probation, Parole and Pardon Services shall establish by regulation pursuant to the Administrative Procedures Act a definition of the term </w:t>
      </w:r>
      <w:r w:rsidR="00726D1A" w:rsidRPr="00726D1A">
        <w:t>"</w:t>
      </w:r>
      <w:r w:rsidRPr="00726D1A">
        <w:t>public service work</w:t>
      </w:r>
      <w:r w:rsidR="00726D1A" w:rsidRPr="00726D1A">
        <w:t>"</w:t>
      </w:r>
      <w:r w:rsidRPr="00726D1A">
        <w:t>, and a mechanism for supervision of persons performing public service work.</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t>No person shall be made ineligible for this program by reason of gender.</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t xml:space="preserve">For purposes of this section, </w:t>
      </w:r>
      <w:r w:rsidR="00726D1A" w:rsidRPr="00726D1A">
        <w:t>"</w:t>
      </w:r>
      <w:r w:rsidRPr="00726D1A">
        <w:t>public service work</w:t>
      </w:r>
      <w:r w:rsidR="00726D1A" w:rsidRPr="00726D1A">
        <w:t>"</w:t>
      </w:r>
      <w:r w:rsidRPr="00726D1A">
        <w:t xml:space="preserve"> includes participating in a litter removal program on or along the roadways of this State or participating in another program for the removal, reduction, or prevention of littering, as provided for in Chapter 54, Title 48, unless a court of competent jurisdiction determines that participation in such a program is not appropriate for the offender.</w:t>
      </w: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5AD5" w:rsidRPr="00726D1A">
        <w:t xml:space="preserve">: 1986 Act No. 462, </w:t>
      </w:r>
      <w:r w:rsidRPr="00726D1A">
        <w:t xml:space="preserve">Section </w:t>
      </w:r>
      <w:r w:rsidR="00B75AD5" w:rsidRPr="00726D1A">
        <w:t xml:space="preserve">11; 1988 Act No. 480, </w:t>
      </w:r>
      <w:r w:rsidRPr="00726D1A">
        <w:t xml:space="preserve">Section </w:t>
      </w:r>
      <w:r w:rsidR="00B75AD5" w:rsidRPr="00726D1A">
        <w:t xml:space="preserve">17; 1993 Act No. 181, </w:t>
      </w:r>
      <w:r w:rsidRPr="00726D1A">
        <w:t xml:space="preserve">Section </w:t>
      </w:r>
      <w:r w:rsidR="00B75AD5" w:rsidRPr="00726D1A">
        <w:t xml:space="preserve">481; 2015 Act No. 8 (H.3035), </w:t>
      </w:r>
      <w:r w:rsidRPr="00726D1A">
        <w:t xml:space="preserve">Section </w:t>
      </w:r>
      <w:r w:rsidR="00B75AD5" w:rsidRPr="00726D1A">
        <w:t>3, eff April 2, 2015.</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Effect of Amendment</w:t>
      </w:r>
    </w:p>
    <w:p w:rsidR="00726D1A" w:rsidRP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6D1A">
        <w:t xml:space="preserve">2015 Act No. 8, </w:t>
      </w:r>
      <w:r w:rsidR="00726D1A" w:rsidRPr="00726D1A">
        <w:t xml:space="preserve">Section </w:t>
      </w:r>
      <w:r w:rsidRPr="00726D1A">
        <w:t>3, added the last paragraph, relating to Chapter 54, Title 48.</w:t>
      </w: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rPr>
          <w:b/>
        </w:rPr>
        <w:t xml:space="preserve">SECTION </w:t>
      </w:r>
      <w:r w:rsidR="00B75AD5" w:rsidRPr="00726D1A">
        <w:rPr>
          <w:b/>
        </w:rPr>
        <w:t>24</w:t>
      </w:r>
      <w:r w:rsidRPr="00726D1A">
        <w:rPr>
          <w:b/>
        </w:rPr>
        <w:noBreakHyphen/>
      </w:r>
      <w:r w:rsidR="00B75AD5" w:rsidRPr="00726D1A">
        <w:rPr>
          <w:b/>
        </w:rPr>
        <w:t>23</w:t>
      </w:r>
      <w:r w:rsidRPr="00726D1A">
        <w:rPr>
          <w:b/>
        </w:rPr>
        <w:noBreakHyphen/>
      </w:r>
      <w:r w:rsidR="00B75AD5" w:rsidRPr="00726D1A">
        <w:rPr>
          <w:b/>
        </w:rPr>
        <w:t>120.</w:t>
      </w:r>
      <w:r w:rsidR="00B75AD5" w:rsidRPr="00726D1A">
        <w:t xml:space="preserve"> Presentence investigation.</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t>A Judge of the Court of General Sessions who has reason to believe a defendant suffers from a mental disorder, retardation, or substantial handicap, shall order a presentence investigation to be completed and submitted to the Court.</w:t>
      </w: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5AD5" w:rsidRPr="00726D1A">
        <w:t xml:space="preserve">: 1981 Act No. 100, </w:t>
      </w:r>
      <w:r w:rsidRPr="00726D1A">
        <w:t xml:space="preserve">Section </w:t>
      </w:r>
      <w:r w:rsidR="00B75AD5" w:rsidRPr="00726D1A">
        <w:t>15.</w:t>
      </w: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rPr>
          <w:b/>
        </w:rPr>
        <w:t xml:space="preserve">SECTION </w:t>
      </w:r>
      <w:r w:rsidR="00B75AD5" w:rsidRPr="00726D1A">
        <w:rPr>
          <w:b/>
        </w:rPr>
        <w:t>24</w:t>
      </w:r>
      <w:r w:rsidRPr="00726D1A">
        <w:rPr>
          <w:b/>
        </w:rPr>
        <w:noBreakHyphen/>
      </w:r>
      <w:r w:rsidR="00B75AD5" w:rsidRPr="00726D1A">
        <w:rPr>
          <w:b/>
        </w:rPr>
        <w:t>23</w:t>
      </w:r>
      <w:r w:rsidRPr="00726D1A">
        <w:rPr>
          <w:b/>
        </w:rPr>
        <w:noBreakHyphen/>
      </w:r>
      <w:r w:rsidR="00B75AD5" w:rsidRPr="00726D1A">
        <w:rPr>
          <w:b/>
        </w:rPr>
        <w:t>130.</w:t>
      </w:r>
      <w:r w:rsidR="00B75AD5" w:rsidRPr="00726D1A">
        <w:t xml:space="preserve"> Termination of supervision.</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t>Upon the satisfactory fulfillment of the conditions of probation, the court, with the recommendation of the agent in charge of the responsible county probation office, may terminate the probationer or supervised prisoner from supervision.</w:t>
      </w: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5AD5" w:rsidRPr="00726D1A">
        <w:t xml:space="preserve">: 1981 Act No. 100, </w:t>
      </w:r>
      <w:r w:rsidRPr="00726D1A">
        <w:t xml:space="preserve">Section </w:t>
      </w:r>
      <w:r w:rsidR="00B75AD5" w:rsidRPr="00726D1A">
        <w:t xml:space="preserve">15; 1991 Act No. 134, </w:t>
      </w:r>
      <w:r w:rsidRPr="00726D1A">
        <w:t xml:space="preserve">Section </w:t>
      </w:r>
      <w:r w:rsidR="00B75AD5" w:rsidRPr="00726D1A">
        <w:t xml:space="preserve">25; 1995 Act No. 83, </w:t>
      </w:r>
      <w:r w:rsidRPr="00726D1A">
        <w:t xml:space="preserve">Section </w:t>
      </w:r>
      <w:r w:rsidR="00B75AD5" w:rsidRPr="00726D1A">
        <w:t>53.</w:t>
      </w:r>
    </w:p>
    <w:p w:rsidR="00351C57" w:rsidRDefault="00351C57" w:rsidP="00351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6D1A" w:rsidRDefault="00351C57" w:rsidP="00351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5AD5" w:rsidRPr="00726D1A">
        <w:t xml:space="preserve"> 3</w:t>
      </w:r>
    </w:p>
    <w:p w:rsidR="00726D1A" w:rsidRPr="00726D1A" w:rsidRDefault="00B75AD5" w:rsidP="00351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6D1A">
        <w:t>Funding</w:t>
      </w:r>
    </w:p>
    <w:p w:rsidR="00726D1A" w:rsidRP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rPr>
          <w:b/>
        </w:rPr>
        <w:t xml:space="preserve">SECTION </w:t>
      </w:r>
      <w:r w:rsidR="00B75AD5" w:rsidRPr="00726D1A">
        <w:rPr>
          <w:b/>
        </w:rPr>
        <w:t>24</w:t>
      </w:r>
      <w:r w:rsidRPr="00726D1A">
        <w:rPr>
          <w:b/>
        </w:rPr>
        <w:noBreakHyphen/>
      </w:r>
      <w:r w:rsidR="00B75AD5" w:rsidRPr="00726D1A">
        <w:rPr>
          <w:b/>
        </w:rPr>
        <w:t>23</w:t>
      </w:r>
      <w:r w:rsidRPr="00726D1A">
        <w:rPr>
          <w:b/>
        </w:rPr>
        <w:noBreakHyphen/>
      </w:r>
      <w:r w:rsidR="00B75AD5" w:rsidRPr="00726D1A">
        <w:rPr>
          <w:b/>
        </w:rPr>
        <w:t>230.</w:t>
      </w:r>
      <w:r w:rsidR="00B75AD5" w:rsidRPr="00726D1A">
        <w:t xml:space="preserve"> Effective date of assessments; use of funds collected.</w:t>
      </w:r>
    </w:p>
    <w:p w:rsidR="00726D1A" w:rsidRDefault="00B75AD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D1A">
        <w:tab/>
        <w:t>The assessments, collections and transfers specified in this article shall become effective on July 1, 1981.</w:t>
      </w: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D1A" w:rsidRDefault="00726D1A"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5AD5" w:rsidRPr="00726D1A">
        <w:t xml:space="preserve">: 1981 Act No. 100, </w:t>
      </w:r>
      <w:r w:rsidRPr="00726D1A">
        <w:t xml:space="preserve">Section </w:t>
      </w:r>
      <w:r w:rsidR="00B75AD5" w:rsidRPr="00726D1A">
        <w:t xml:space="preserve">15; 1982 Act No. 455, </w:t>
      </w:r>
      <w:r w:rsidRPr="00726D1A">
        <w:t xml:space="preserve">Section </w:t>
      </w:r>
      <w:r w:rsidR="00B75AD5" w:rsidRPr="00726D1A">
        <w:t>6.</w:t>
      </w:r>
    </w:p>
    <w:p w:rsidR="00184435" w:rsidRPr="00726D1A" w:rsidRDefault="00184435" w:rsidP="00726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26D1A" w:rsidSect="00726D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D1A" w:rsidRDefault="00726D1A" w:rsidP="00726D1A">
      <w:r>
        <w:separator/>
      </w:r>
    </w:p>
  </w:endnote>
  <w:endnote w:type="continuationSeparator" w:id="0">
    <w:p w:rsidR="00726D1A" w:rsidRDefault="00726D1A" w:rsidP="0072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D1A" w:rsidRPr="00726D1A" w:rsidRDefault="00726D1A" w:rsidP="00726D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D1A" w:rsidRPr="00726D1A" w:rsidRDefault="00726D1A" w:rsidP="00726D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D1A" w:rsidRPr="00726D1A" w:rsidRDefault="00726D1A" w:rsidP="00726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D1A" w:rsidRDefault="00726D1A" w:rsidP="00726D1A">
      <w:r>
        <w:separator/>
      </w:r>
    </w:p>
  </w:footnote>
  <w:footnote w:type="continuationSeparator" w:id="0">
    <w:p w:rsidR="00726D1A" w:rsidRDefault="00726D1A" w:rsidP="0072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D1A" w:rsidRPr="00726D1A" w:rsidRDefault="00726D1A" w:rsidP="00726D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D1A" w:rsidRPr="00726D1A" w:rsidRDefault="00726D1A" w:rsidP="00726D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D1A" w:rsidRPr="00726D1A" w:rsidRDefault="00726D1A" w:rsidP="00726D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1C5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6D1A"/>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5AD5"/>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9EB5B-A7C6-47E4-9047-2F431651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5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5AD5"/>
    <w:rPr>
      <w:rFonts w:ascii="Courier New" w:eastAsiaTheme="minorEastAsia" w:hAnsi="Courier New" w:cs="Courier New"/>
      <w:sz w:val="20"/>
      <w:szCs w:val="20"/>
    </w:rPr>
  </w:style>
  <w:style w:type="paragraph" w:styleId="Header">
    <w:name w:val="header"/>
    <w:basedOn w:val="Normal"/>
    <w:link w:val="HeaderChar"/>
    <w:uiPriority w:val="99"/>
    <w:unhideWhenUsed/>
    <w:rsid w:val="00726D1A"/>
    <w:pPr>
      <w:tabs>
        <w:tab w:val="center" w:pos="4680"/>
        <w:tab w:val="right" w:pos="9360"/>
      </w:tabs>
    </w:pPr>
  </w:style>
  <w:style w:type="character" w:customStyle="1" w:styleId="HeaderChar">
    <w:name w:val="Header Char"/>
    <w:basedOn w:val="DefaultParagraphFont"/>
    <w:link w:val="Header"/>
    <w:uiPriority w:val="99"/>
    <w:rsid w:val="00726D1A"/>
    <w:rPr>
      <w:rFonts w:cs="Times New Roman"/>
      <w:szCs w:val="24"/>
    </w:rPr>
  </w:style>
  <w:style w:type="paragraph" w:styleId="Footer">
    <w:name w:val="footer"/>
    <w:basedOn w:val="Normal"/>
    <w:link w:val="FooterChar"/>
    <w:uiPriority w:val="99"/>
    <w:unhideWhenUsed/>
    <w:rsid w:val="00726D1A"/>
    <w:pPr>
      <w:tabs>
        <w:tab w:val="center" w:pos="4680"/>
        <w:tab w:val="right" w:pos="9360"/>
      </w:tabs>
    </w:pPr>
  </w:style>
  <w:style w:type="character" w:customStyle="1" w:styleId="FooterChar">
    <w:name w:val="Footer Char"/>
    <w:basedOn w:val="DefaultParagraphFont"/>
    <w:link w:val="Footer"/>
    <w:uiPriority w:val="99"/>
    <w:rsid w:val="00726D1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3</Pages>
  <Words>1367</Words>
  <Characters>7794</Characters>
  <Application>Microsoft Office Word</Application>
  <DocSecurity>0</DocSecurity>
  <Lines>64</Lines>
  <Paragraphs>18</Paragraphs>
  <ScaleCrop>false</ScaleCrop>
  <Company>Legislative Services Agency (LSA)</Company>
  <LinksUpToDate>false</LinksUpToDate>
  <CharactersWithSpaces>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2016-10-12T22:45:00Z</dcterms:created>
  <dcterms:modified xsi:type="dcterms:W3CDTF">2016-10-13T17:18:00Z</dcterms:modified>
</cp:coreProperties>
</file>