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5A12">
        <w:t>CHAPTER 57</w:t>
      </w:r>
    </w:p>
    <w:p w:rsidR="008C5A12" w:rsidRP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5A12">
        <w:t>Business Opportunity Sales Act</w:t>
      </w:r>
      <w:bookmarkStart w:id="0" w:name="_GoBack"/>
      <w:bookmarkEnd w:id="0"/>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10.</w:t>
      </w:r>
      <w:r w:rsidR="007B0820" w:rsidRPr="008C5A12">
        <w:t xml:space="preserve"> Short title.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This chapter may be cited as the South Carolina Business Opportunity Sales Act.</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1980 Act No. 474, </w:t>
      </w:r>
      <w:r w:rsidRPr="008C5A12">
        <w:t xml:space="preserve">Section </w:t>
      </w:r>
      <w:r w:rsidR="007B0820" w:rsidRPr="008C5A12">
        <w:t>1.</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20.</w:t>
      </w:r>
      <w:r w:rsidR="007B0820" w:rsidRPr="008C5A12">
        <w:t xml:space="preserve"> </w:t>
      </w:r>
      <w:r w:rsidRPr="008C5A12">
        <w:t>"</w:t>
      </w:r>
      <w:r w:rsidR="007B0820" w:rsidRPr="008C5A12">
        <w:t>Business opportunity</w:t>
      </w:r>
      <w:r w:rsidRPr="008C5A12">
        <w:t>"</w:t>
      </w:r>
      <w:r w:rsidR="007B0820" w:rsidRPr="008C5A12">
        <w:t xml:space="preserve"> defined; exceptions.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 xml:space="preserve">As used in this chapter </w:t>
      </w:r>
      <w:r w:rsidR="008C5A12" w:rsidRPr="008C5A12">
        <w:t>"</w:t>
      </w:r>
      <w:r w:rsidRPr="008C5A12">
        <w:t>business opportunity</w:t>
      </w:r>
      <w:r w:rsidR="008C5A12" w:rsidRPr="008C5A12">
        <w:t>"</w:t>
      </w:r>
      <w:r w:rsidRPr="008C5A12">
        <w:t xml:space="preserve"> means the sale or lease of any products, equipment, supplies, or services which are sold to the purchaser for the purpose of enabling the purchaser to start a business, for which the purchaser is required to pay the seller a fee which exceeds two hundred fifty dollars, and in which the seller represents: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 that he will provide locations or assist the purchaser in finding locations for the use or operation of vending machines, racks, display cases or other similar devices, or currency</w:t>
      </w:r>
      <w:r w:rsidR="008C5A12" w:rsidRPr="008C5A12">
        <w:noBreakHyphen/>
      </w:r>
      <w:r w:rsidRPr="008C5A12">
        <w:t>operated amusement machines or devices, on premises neither owned nor leased by the purchaser or seller; or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(2) that he will purchase any or all products made, produced, fabricated, grown, bred, or modified by the purchaser using in whole or in part, the supplies, services, or chattels sold to the purchaser; or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(3) that he guarantees that the purchaser will derive income from the business opportunity which exceeds the price paid for the business opportunity; or that he will refund all or part of the price paid for the business opportunity, or repurchase any of the products, equipment, supplies, or chattels supplied by the seller, if the purchaser is unsatisfied with the business opportunity; or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(4) the seller will provide a sales program or marketing program which will enable the purchaser to derive income from the business opportunity which exceeds the price paid for the business opportunity; provided, that this subsection does not apply to the sale or a marketing program made in conjunction with the licensing of a registered trademark or service mark.</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008C5A12" w:rsidRPr="008C5A12">
        <w:t>"</w:t>
      </w:r>
      <w:r w:rsidRPr="008C5A12">
        <w:t>Business opportunity</w:t>
      </w:r>
      <w:r w:rsidR="008C5A12" w:rsidRPr="008C5A12">
        <w:t>"</w:t>
      </w:r>
      <w:r w:rsidRPr="008C5A12">
        <w:t xml:space="preserve"> does not include the sale of ongoing businesses when the owner of those businesses sells or intends to sell any portion thereof; provided, a business is not considered an ongoing business unless it has filed income tax returns with the South Carolina Department of Revenue for at least one year; nor does it include the sale of assets or substantially all of the assets of an ongoing business; nor does it include payment for the not</w:t>
      </w:r>
      <w:r w:rsidR="008C5A12" w:rsidRPr="008C5A12">
        <w:noBreakHyphen/>
      </w:r>
      <w:r w:rsidRPr="008C5A12">
        <w:t>for</w:t>
      </w:r>
      <w:r w:rsidR="008C5A12" w:rsidRPr="008C5A12">
        <w:noBreakHyphen/>
      </w:r>
      <w:r w:rsidRPr="008C5A12">
        <w:t>profit sale of sales demonstration equipment, material or samples, or where the payment is made for product inventory sold to the purchaser at a bona fide wholesale price; nor does it include the sale or lease of any products, equipment, supplies, or services where the seller has a net worth on a consolidated basis, according to its most recent audited financial statement, of not less than ten million dollars.</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0820" w:rsidRPr="008C5A12">
        <w:t xml:space="preserve">: 1980 Act No. 474, </w:t>
      </w:r>
      <w:r w:rsidRPr="008C5A12">
        <w:t xml:space="preserve">Section </w:t>
      </w:r>
      <w:r w:rsidR="007B0820" w:rsidRPr="008C5A12">
        <w:t xml:space="preserve">2; 1986 Act No. 415, eff May 13, 1986; 1988 Act No. 604, </w:t>
      </w:r>
      <w:r w:rsidRPr="008C5A12">
        <w:t xml:space="preserve">Section </w:t>
      </w:r>
      <w:r w:rsidR="007B0820" w:rsidRPr="008C5A12">
        <w:t xml:space="preserve">1, eff June 1, 1988; 1993 Act No. 181, </w:t>
      </w:r>
      <w:r w:rsidRPr="008C5A12">
        <w:t xml:space="preserve">Section </w:t>
      </w:r>
      <w:r w:rsidR="007B0820" w:rsidRPr="008C5A12">
        <w:t>849, eff July 1, 1993.</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Effect of Amendment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 xml:space="preserve">The 1986 amendment made grammatical changes; added </w:t>
      </w:r>
      <w:r w:rsidR="008C5A12" w:rsidRPr="008C5A12">
        <w:t>"</w:t>
      </w:r>
      <w:r w:rsidRPr="008C5A12">
        <w:t>for which the purchaser pays to the seller a fee which exceeds $500,</w:t>
      </w:r>
      <w:r w:rsidR="008C5A12" w:rsidRPr="008C5A12">
        <w:t>"</w:t>
      </w:r>
      <w:r w:rsidRPr="008C5A12">
        <w:t xml:space="preserve"> in the introductory paragraph; deleted </w:t>
      </w:r>
      <w:r w:rsidR="008C5A12" w:rsidRPr="008C5A12">
        <w:t>"</w:t>
      </w:r>
      <w:r w:rsidRPr="008C5A12">
        <w:t>That upon payment by the purchaser of a fee or sum of money which exceeds fifty dollars to the seller,</w:t>
      </w:r>
      <w:r w:rsidR="008C5A12" w:rsidRPr="008C5A12">
        <w:t>"</w:t>
      </w:r>
      <w:r w:rsidRPr="008C5A12">
        <w:t xml:space="preserve"> from item (4); deleted a provision excluding not</w:t>
      </w:r>
      <w:r w:rsidR="008C5A12" w:rsidRPr="008C5A12">
        <w:noBreakHyphen/>
      </w:r>
      <w:r w:rsidRPr="008C5A12">
        <w:t>for</w:t>
      </w:r>
      <w:r w:rsidR="008C5A12" w:rsidRPr="008C5A12">
        <w:noBreakHyphen/>
      </w:r>
      <w:r w:rsidRPr="008C5A12">
        <w:t>profit sales of sales demonstration equipment or materials for $500 or less; and added the provision excluding transactions where the seller has a net worth of not less than ten million dollars.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 xml:space="preserve">The 1988 amendment made grammatical changes and in the first paragraph changed </w:t>
      </w:r>
      <w:r w:rsidR="008C5A12" w:rsidRPr="008C5A12">
        <w:t>"</w:t>
      </w:r>
      <w:r w:rsidRPr="008C5A12">
        <w:t>five hundred dollars</w:t>
      </w:r>
      <w:r w:rsidR="008C5A12" w:rsidRPr="008C5A12">
        <w:t>"</w:t>
      </w:r>
      <w:r w:rsidRPr="008C5A12">
        <w:t xml:space="preserve"> to </w:t>
      </w:r>
      <w:r w:rsidR="008C5A12" w:rsidRPr="008C5A12">
        <w:t>"</w:t>
      </w:r>
      <w:r w:rsidRPr="008C5A12">
        <w:t>two hundred fifty dollars</w:t>
      </w:r>
      <w:r w:rsidR="008C5A12" w:rsidRPr="008C5A12">
        <w:t>"</w:t>
      </w:r>
      <w:r w:rsidRPr="008C5A12">
        <w:t>, and in the last paragraph added language relating to payment for the not</w:t>
      </w:r>
      <w:r w:rsidR="008C5A12" w:rsidRPr="008C5A12">
        <w:noBreakHyphen/>
      </w:r>
      <w:r w:rsidRPr="008C5A12">
        <w:t>for</w:t>
      </w:r>
      <w:r w:rsidR="008C5A12" w:rsidRPr="008C5A12">
        <w:noBreakHyphen/>
      </w:r>
      <w:r w:rsidRPr="008C5A12">
        <w:t>profit sale of sales demonstration equipment.</w:t>
      </w:r>
    </w:p>
    <w:p w:rsidR="008C5A12" w:rsidRP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5A12">
        <w:t xml:space="preserve">The 1993 amendment revised this section by substituting </w:t>
      </w:r>
      <w:r w:rsidR="008C5A12" w:rsidRPr="008C5A12">
        <w:t>"</w:t>
      </w:r>
      <w:r w:rsidRPr="008C5A12">
        <w:t>Department of Revenue</w:t>
      </w:r>
      <w:r w:rsidR="008C5A12" w:rsidRPr="008C5A12">
        <w:t>"</w:t>
      </w:r>
      <w:r w:rsidRPr="008C5A12">
        <w:t xml:space="preserve"> for </w:t>
      </w:r>
      <w:r w:rsidR="008C5A12" w:rsidRPr="008C5A12">
        <w:t>"</w:t>
      </w:r>
      <w:r w:rsidRPr="008C5A12">
        <w:t>Tax Commission</w:t>
      </w:r>
      <w:r w:rsidR="008C5A12" w:rsidRPr="008C5A12">
        <w:t>"</w:t>
      </w:r>
      <w:r w:rsidRPr="008C5A12">
        <w:t>.</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30.</w:t>
      </w:r>
      <w:r w:rsidR="007B0820" w:rsidRPr="008C5A12">
        <w:t xml:space="preserve"> Written disclosure document required of seller; contents of document.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At least forty</w:t>
      </w:r>
      <w:r w:rsidR="008C5A12" w:rsidRPr="008C5A12">
        <w:noBreakHyphen/>
      </w:r>
      <w:r w:rsidRPr="008C5A12">
        <w:t>eight hours prior to the time the purchaser signs a business opportunity contract, or at least forty</w:t>
      </w:r>
      <w:r w:rsidR="008C5A12" w:rsidRPr="008C5A12">
        <w:noBreakHyphen/>
      </w:r>
      <w:r w:rsidRPr="008C5A12">
        <w:t>eight hours prior to the receipt of any consideration by the seller, whichever occurs first, the seller shall provide the prospective purchaser a written document, the cover sheet of which is entitled in at least 10</w:t>
      </w:r>
      <w:r w:rsidR="008C5A12" w:rsidRPr="008C5A12">
        <w:noBreakHyphen/>
      </w:r>
      <w:r w:rsidRPr="008C5A12">
        <w:t xml:space="preserve">point bold face capital letters </w:t>
      </w:r>
      <w:r w:rsidR="008C5A12" w:rsidRPr="008C5A12">
        <w:t>"</w:t>
      </w:r>
      <w:r w:rsidRPr="008C5A12">
        <w:t>DISCLOSURES REQUIRED BY SOUTH CAROLINA LAW</w:t>
      </w:r>
      <w:r w:rsidR="008C5A12" w:rsidRPr="008C5A12">
        <w:t>"</w:t>
      </w:r>
      <w:r w:rsidRPr="008C5A12">
        <w: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Under this title shall appear the statement in at least 10</w:t>
      </w:r>
      <w:r w:rsidR="008C5A12" w:rsidRPr="008C5A12">
        <w:noBreakHyphen/>
      </w:r>
      <w:r w:rsidRPr="008C5A12">
        <w:t xml:space="preserve">point type that </w:t>
      </w:r>
      <w:r w:rsidR="008C5A12" w:rsidRPr="008C5A12">
        <w:t>"</w:t>
      </w:r>
      <w:r w:rsidRPr="008C5A12">
        <w:t>The State of South Carolina has not reviewed and does not approve, recommend, endorse or sponsor any business opportunity. The information contained in this disclosure has not been verified by the State. If you have any questions about this investment, see an attorney before you sign a contract or agreement.</w:t>
      </w:r>
      <w:r w:rsidR="008C5A12" w:rsidRPr="008C5A12">
        <w:t>"</w:t>
      </w:r>
      <w:r w:rsidRPr="008C5A12">
        <w:t xml:space="preserve"> Nothing except the title and required statement shall appear on the cover sheet. The disclosure document shall contain the following information: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 The name of the seller, whether the seller is doing business as an individual, partnership, or corporation, the names under which the seller has done, is doing or intends to do business, and the name of any parent or affiliated company that will engage in business transactions with purchasers or who takes responsibility for statements made by the seller.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(2) The names, addresses and titles of the seller</w:t>
      </w:r>
      <w:r w:rsidR="008C5A12" w:rsidRPr="008C5A12">
        <w:t>'</w:t>
      </w:r>
      <w:r w:rsidRPr="008C5A12">
        <w:t>s officers, directors, trustees, general partners, general managers, principal executives, and any other persons charged with responsibility for the seller</w:t>
      </w:r>
      <w:r w:rsidR="008C5A12" w:rsidRPr="008C5A12">
        <w:t>'</w:t>
      </w:r>
      <w:r w:rsidRPr="008C5A12">
        <w:t>s business activities relating to the sale of business opportunities.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(3) The length of time the seller has: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(a) Sold business opportunities;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(b) Sold business opportunities involving the product, equipment, supplies or services currently being offered to the purchaser.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(4) A full and detailed description of the actual services that the business opportunity seller undertakes to perform for the purchaser.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(5) A copy of a financial statement not older than thirteen months of the seller, updated to reflect any material changes in the seller</w:t>
      </w:r>
      <w:r w:rsidR="008C5A12" w:rsidRPr="008C5A12">
        <w:t>'</w:t>
      </w:r>
      <w:r w:rsidRPr="008C5A12">
        <w:t>s financial condition which shall either be an audited statement or shall be stated under penalty of perjury by the seller or his authorized agent.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(6) If training of any type is promised by the seller, the disclosure statement must set forth a complete description of the training and the length of the training. If a fee is to be charged for such training, the seller shall set forth in detail an itemization of all costs to be covered by the fee.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(7) If the seller promises services to be performed in connection with the placement of the equipment, product or supplies at various locations, the disclosure statement shall set forth the full nature of those services as well as the nature of the agreements to be made with the owners or managers of these locations where the purchaser</w:t>
      </w:r>
      <w:r w:rsidR="008C5A12" w:rsidRPr="008C5A12">
        <w:t>'</w:t>
      </w:r>
      <w:r w:rsidRPr="008C5A12">
        <w:t>s equipment, product or supplies will be placed.</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 xml:space="preserve">(8) If the business opportunity seller is required to secure a bond or establish a trust deposit pursuant to </w:t>
      </w:r>
      <w:r w:rsidR="008C5A12" w:rsidRPr="008C5A12">
        <w:t xml:space="preserve">Section </w:t>
      </w:r>
      <w:r w:rsidRPr="008C5A12">
        <w:t>39</w:t>
      </w:r>
      <w:r w:rsidR="008C5A12" w:rsidRPr="008C5A12">
        <w:noBreakHyphen/>
      </w:r>
      <w:r w:rsidRPr="008C5A12">
        <w:t>57</w:t>
      </w:r>
      <w:r w:rsidR="008C5A12" w:rsidRPr="008C5A12">
        <w:noBreakHyphen/>
      </w:r>
      <w:r w:rsidRPr="008C5A12">
        <w:t>40, the document shall state either: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 xml:space="preserve">(a) </w:t>
      </w:r>
      <w:r w:rsidR="008C5A12" w:rsidRPr="008C5A12">
        <w:t>"</w:t>
      </w:r>
      <w:r w:rsidRPr="008C5A12">
        <w:t>As required by South Carolina law, the seller has secured a bond issued by _ (name and address of surety company) __________ a surety company authorized to do business in this State. Before signing a contract to purchase this business opportunity, you should check with the surety company to determine the bond</w:t>
      </w:r>
      <w:r w:rsidR="008C5A12" w:rsidRPr="008C5A12">
        <w:t>'</w:t>
      </w:r>
      <w:r w:rsidRPr="008C5A12">
        <w:t>s current status.</w:t>
      </w:r>
      <w:r w:rsidR="008C5A12" w:rsidRPr="008C5A12">
        <w:t>"</w:t>
      </w:r>
      <w:r w:rsidRPr="008C5A12">
        <w:t xml:space="preserve"> or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 xml:space="preserve">(b) </w:t>
      </w:r>
      <w:r w:rsidR="008C5A12" w:rsidRPr="008C5A12">
        <w:t>"</w:t>
      </w:r>
      <w:r w:rsidRPr="008C5A12">
        <w:t>As required by South Carolina law, the seller has established a trust account ___ (number of account) __________ with ___ (name and address __________ of bank or savings institution __________. Before signing a contract to purchase this business opportunity, you should check with the bank or savings institution to determine the current status of the trust account.</w:t>
      </w:r>
      <w:r w:rsidR="008C5A12" w:rsidRPr="008C5A12">
        <w: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(9) The following statement: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008C5A12" w:rsidRPr="008C5A12">
        <w:t>"</w:t>
      </w:r>
      <w:r w:rsidRPr="008C5A12">
        <w:t>If the seller fails to deliver the product, equipment or supplies necessary to begin substantial operation of the business within forty</w:t>
      </w:r>
      <w:r w:rsidR="008C5A12" w:rsidRPr="008C5A12">
        <w:noBreakHyphen/>
      </w:r>
      <w:r w:rsidRPr="008C5A12">
        <w:t>five days of the delivery date stated in your contract, you may notify the seller in writing and demand that the contract be cancelled.</w:t>
      </w:r>
      <w:r w:rsidR="008C5A12" w:rsidRPr="008C5A12">
        <w: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(10) If the seller makes any statement concerning sales or earnings, or range of sales or earnings that may be made through this business opportunity, the document must disclose: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(a) The total number of purchasers of business opportunities involving the product, equipment, supplies or services being offered who to the seller</w:t>
      </w:r>
      <w:r w:rsidR="008C5A12" w:rsidRPr="008C5A12">
        <w:t>'</w:t>
      </w:r>
      <w:r w:rsidRPr="008C5A12">
        <w:t>s knowledge have actually received earnings in the amount or range specified, within three years prior to the date of the disclosure statement.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(b) The total number of purchasers of business opportunities involving the product, equipment, supplies or services being offered within three years prior to the date of the disclosure statement.</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1980 Act No. 474, </w:t>
      </w:r>
      <w:r w:rsidRPr="008C5A12">
        <w:t xml:space="preserve">Section </w:t>
      </w:r>
      <w:r w:rsidR="007B0820" w:rsidRPr="008C5A12">
        <w:t>3.</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40.</w:t>
      </w:r>
      <w:r w:rsidR="007B0820" w:rsidRPr="008C5A12">
        <w:t xml:space="preserve"> Surety bond or trust account requirements.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 xml:space="preserve">If the business opportunity seller makes any of the representations set forth in </w:t>
      </w:r>
      <w:r w:rsidR="008C5A12" w:rsidRPr="008C5A12">
        <w:t xml:space="preserve">Section </w:t>
      </w:r>
      <w:r w:rsidRPr="008C5A12">
        <w:t>39</w:t>
      </w:r>
      <w:r w:rsidR="008C5A12" w:rsidRPr="008C5A12">
        <w:noBreakHyphen/>
      </w:r>
      <w:r w:rsidRPr="008C5A12">
        <w:t>57</w:t>
      </w:r>
      <w:r w:rsidR="008C5A12" w:rsidRPr="008C5A12">
        <w:noBreakHyphen/>
      </w:r>
      <w:r w:rsidRPr="008C5A12">
        <w:t>20 (3), the seller must either have obtained a surety bond issued by a surety company authorized to do business in this State or have established a trust account with a licensed and insured bank or savings institution located in the State. The amount of the bond or trust account shall be an amount not less than fifty thousand dollars. The bond or trust account shall be in favor of the State. Any person who is damaged by any violation of this chapter or by the seller</w:t>
      </w:r>
      <w:r w:rsidR="008C5A12" w:rsidRPr="008C5A12">
        <w:t>'</w:t>
      </w:r>
      <w:r w:rsidRPr="008C5A12">
        <w:t>s breach of the contract for the business opportunity sale or of any obligation arising therefrom may bring an action against the bond or trust account to recover damages suffered; provided, however, that the aggregate liability of the surety or trustee shall be only for actual damages and in no event shall exceed the amount of the bond or trust account.</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1980 Act No. 474, </w:t>
      </w:r>
      <w:r w:rsidRPr="008C5A12">
        <w:t xml:space="preserve">Section </w:t>
      </w:r>
      <w:r w:rsidR="007B0820" w:rsidRPr="008C5A12">
        <w:t>4.</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50.</w:t>
      </w:r>
      <w:r w:rsidR="007B0820" w:rsidRPr="008C5A12">
        <w:t xml:space="preserve"> Registration and filing information with Secretary of State; penalty for failure to file.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(A) The seller of every business opportunity shall file with the Secretary of State a copy of the disclosure statement required by Section 39</w:t>
      </w:r>
      <w:r w:rsidR="008C5A12" w:rsidRPr="008C5A12">
        <w:noBreakHyphen/>
      </w:r>
      <w:r w:rsidRPr="008C5A12">
        <w:t>57</w:t>
      </w:r>
      <w:r w:rsidR="008C5A12" w:rsidRPr="008C5A12">
        <w:noBreakHyphen/>
      </w:r>
      <w:r w:rsidRPr="008C5A12">
        <w:t>30 before placing an advertisement or making other representations to prospective purchasers in this State and shall update this filing as a material change in the required information occurs, but no less than biennially. If the seller is required by Section 39</w:t>
      </w:r>
      <w:r w:rsidR="008C5A12" w:rsidRPr="008C5A12">
        <w:noBreakHyphen/>
      </w:r>
      <w:r w:rsidRPr="008C5A12">
        <w:t>57</w:t>
      </w:r>
      <w:r w:rsidR="008C5A12" w:rsidRPr="008C5A12">
        <w:noBreakHyphen/>
      </w:r>
      <w:r w:rsidRPr="008C5A12">
        <w:t>40 to provide a bond or establish a trust account, he contemporaneously shall file with the Secretary of State a copy of the bond or a copy of the formal notification by the depository that the trust account is established. The Secretary of State shall charge a nonrefundable filing fee of one hundred dollars for processing and maintaining the information filed by the seller.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 xml:space="preserve">(B) The Secretary of State shall maintain a record of all sellers registering under this chapter and shall assign a registration number to each. The seller must be advised in writing of the assigned registration number, and advertisements, pamphlets, or brochures used in the promotion of the business opportunity by the seller must include the assigned registration number in the following manner: </w:t>
      </w:r>
      <w:r w:rsidR="008C5A12" w:rsidRPr="008C5A12">
        <w:t>"</w:t>
      </w:r>
      <w:r w:rsidRPr="008C5A12">
        <w:t>S.S. Reg. No. __________.</w:t>
      </w:r>
      <w:r w:rsidR="008C5A12" w:rsidRPr="008C5A12">
        <w: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(C) A person who fails to file is guilty of a misdemeanor and, upon conviction, must be fined not more than two hundred dollars or imprisoned not more than thirty days. Each day a person fails to file constitutes a separate offense.</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0820" w:rsidRPr="008C5A12">
        <w:t xml:space="preserve">: 1980 Act No. 474, </w:t>
      </w:r>
      <w:r w:rsidRPr="008C5A12">
        <w:t xml:space="preserve">Section </w:t>
      </w:r>
      <w:r w:rsidR="007B0820" w:rsidRPr="008C5A12">
        <w:t xml:space="preserve">5; 1988 Act No. 604, </w:t>
      </w:r>
      <w:r w:rsidRPr="008C5A12">
        <w:t xml:space="preserve">Section </w:t>
      </w:r>
      <w:r w:rsidR="007B0820" w:rsidRPr="008C5A12">
        <w:t xml:space="preserve">2, eff June 1, 1988; 1992 Act No. 501, Part II </w:t>
      </w:r>
      <w:r w:rsidRPr="008C5A12">
        <w:t xml:space="preserve">Section </w:t>
      </w:r>
      <w:r w:rsidR="007B0820" w:rsidRPr="008C5A12">
        <w:t>9E, eff July 1, 1992.</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Effect of Amendment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The 1988 amendment made grammatical changes and in subsection (a) added the last sentence relating to a nonrefundable filing fee.</w:t>
      </w:r>
    </w:p>
    <w:p w:rsidR="008C5A12" w:rsidRP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C5A12">
        <w:t>The 1992 amendment changed the filing period from annual to biennial and changed the filing fee from $50 to $100.</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55.</w:t>
      </w:r>
      <w:r w:rsidR="007B0820" w:rsidRPr="008C5A12">
        <w:t xml:space="preserve"> Registration periods for biennial licenses; proration of fees during conversion to biennial cycle; renewals.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(A) Licenses required by Chapter 57 of Title 39 to be registered biennially must be assigned registration periods as provided in this section.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 Upon the first reregistration of the licenses by the South Carolina Secretary of State</w:t>
      </w:r>
      <w:r w:rsidR="008C5A12" w:rsidRPr="008C5A12">
        <w:t>'</w:t>
      </w:r>
      <w:r w:rsidRPr="008C5A12">
        <w:t>s Office after the effective date of biennial licensure, a biennial registration period must be implemented as follows: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(a) Licensees whose license numbers end in: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 an even number and expire between July 1, 1992, and December 31, 1992, shall obtain a biennial registration;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(ii) an even number and expire between January 1, 1993, and June 30, 1993, shall reregister their licenses for one year. At the end of that time they shall reregister their license for two years and biennially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(iii) an odd number and expire between July 1, 1992, and December 31, 1992, shall register their licenses for one year. At the end of that time they shall register their license for two years and biennially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(iv) an odd number and expire between January 1, 1993, and June 30, 1993, shall obtain a biennial registration;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 xml:space="preserve">(v) </w:t>
      </w:r>
      <w:r w:rsidR="008C5A12" w:rsidRPr="008C5A12">
        <w:t>"</w:t>
      </w:r>
      <w:r w:rsidRPr="008C5A12">
        <w:t>A</w:t>
      </w:r>
      <w:r w:rsidR="008C5A12" w:rsidRPr="008C5A12">
        <w:t>"</w:t>
      </w:r>
      <w:r w:rsidRPr="008C5A12">
        <w:t xml:space="preserve"> through </w:t>
      </w:r>
      <w:r w:rsidR="008C5A12" w:rsidRPr="008C5A12">
        <w:t>"</w:t>
      </w:r>
      <w:r w:rsidRPr="008C5A12">
        <w:t>L</w:t>
      </w:r>
      <w:r w:rsidR="008C5A12" w:rsidRPr="008C5A12">
        <w:t>"</w:t>
      </w:r>
      <w:r w:rsidRPr="008C5A12">
        <w:t xml:space="preserve"> and expire between July 1, 1992, and June 30, 1993, shall obtain a biennial registration;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 xml:space="preserve">(vi) </w:t>
      </w:r>
      <w:r w:rsidR="008C5A12" w:rsidRPr="008C5A12">
        <w:t>"</w:t>
      </w:r>
      <w:r w:rsidRPr="008C5A12">
        <w:t>M</w:t>
      </w:r>
      <w:r w:rsidR="008C5A12" w:rsidRPr="008C5A12">
        <w:t>"</w:t>
      </w:r>
      <w:r w:rsidRPr="008C5A12">
        <w:t xml:space="preserve"> through </w:t>
      </w:r>
      <w:r w:rsidR="008C5A12" w:rsidRPr="008C5A12">
        <w:t>"</w:t>
      </w:r>
      <w:r w:rsidRPr="008C5A12">
        <w:t>Z</w:t>
      </w:r>
      <w:r w:rsidR="008C5A12" w:rsidRPr="008C5A12">
        <w:t>"</w:t>
      </w:r>
      <w:r w:rsidRPr="008C5A12">
        <w:t xml:space="preserve"> and expire between July 1, 1992, and June 30, 1993, shall obtain a one</w:t>
      </w:r>
      <w:r w:rsidR="008C5A12" w:rsidRPr="008C5A12">
        <w:noBreakHyphen/>
      </w:r>
      <w:r w:rsidRPr="008C5A12">
        <w:t>year registration and obtain a biennial registration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t>(b) Licenses issued in South Carolina for the first time between: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 July 1, 1992, and December 31, 1992, which end in an even number must be issued for a biennial registration period;</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(ii) between July 1, 1992, and December 31, 1992, which end in an odd number must be issued for one year. At the end of that time the license must be renewed for two years and biennially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(iii) January 1, 1993, and June 30, 1993, which end in an even number must be issued for one year. At the end of that time the license must be renewed for two years and biennially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(iv) January 1, 1993, and June 30, 1993, which end in an odd number must be issued biennially;</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 xml:space="preserve">(v) July 1, 1992, and June 30, 1993, and issued license numbers which end in </w:t>
      </w:r>
      <w:r w:rsidR="008C5A12" w:rsidRPr="008C5A12">
        <w:t>"</w:t>
      </w:r>
      <w:r w:rsidRPr="008C5A12">
        <w:t>A</w:t>
      </w:r>
      <w:r w:rsidR="008C5A12" w:rsidRPr="008C5A12">
        <w:t>"</w:t>
      </w:r>
      <w:r w:rsidRPr="008C5A12">
        <w:t xml:space="preserve"> through </w:t>
      </w:r>
      <w:r w:rsidR="008C5A12" w:rsidRPr="008C5A12">
        <w:t>"</w:t>
      </w:r>
      <w:r w:rsidRPr="008C5A12">
        <w:t>L</w:t>
      </w:r>
      <w:r w:rsidR="008C5A12" w:rsidRPr="008C5A12">
        <w:t>"</w:t>
      </w:r>
      <w:r w:rsidRPr="008C5A12">
        <w:t xml:space="preserve"> must be issued biennially;</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r>
      <w:r w:rsidRPr="008C5A12">
        <w:tab/>
      </w:r>
      <w:r w:rsidRPr="008C5A12">
        <w:tab/>
        <w:t xml:space="preserve">(vi) between July 1, 1992, and June 30, 1993, and which end in </w:t>
      </w:r>
      <w:r w:rsidR="008C5A12" w:rsidRPr="008C5A12">
        <w:t>"</w:t>
      </w:r>
      <w:r w:rsidRPr="008C5A12">
        <w:t>M</w:t>
      </w:r>
      <w:r w:rsidR="008C5A12" w:rsidRPr="008C5A12">
        <w:t>"</w:t>
      </w:r>
      <w:r w:rsidRPr="008C5A12">
        <w:t xml:space="preserve"> through </w:t>
      </w:r>
      <w:r w:rsidR="008C5A12" w:rsidRPr="008C5A12">
        <w:t>"</w:t>
      </w:r>
      <w:r w:rsidRPr="008C5A12">
        <w:t>Z</w:t>
      </w:r>
      <w:r w:rsidR="008C5A12" w:rsidRPr="008C5A12">
        <w:t>"</w:t>
      </w:r>
      <w:r w:rsidRPr="008C5A12">
        <w:t xml:space="preserve"> must be issued for one year and renewed biennially after that time.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(2) Registrations are valid until the last day of the month in which the registration expires. The license fees charged during the conversion process must be prorated for the length of the license issued.</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(B) After June 30, 1993, licensees must be registered and licensed for twenty</w:t>
      </w:r>
      <w:r w:rsidR="008C5A12" w:rsidRPr="008C5A12">
        <w:noBreakHyphen/>
      </w:r>
      <w:r w:rsidRPr="008C5A12">
        <w:t>four consecutive months, and the registrations expire on the last day of the twenty</w:t>
      </w:r>
      <w:r w:rsidR="008C5A12" w:rsidRPr="008C5A12">
        <w:noBreakHyphen/>
      </w:r>
      <w:r w:rsidRPr="008C5A12">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8C5A12" w:rsidRPr="008C5A12">
        <w:t>'</w:t>
      </w:r>
      <w:r w:rsidRPr="008C5A12">
        <w:t>s Office from refusing to issue a license.</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1992 Act No. 501, Part II </w:t>
      </w:r>
      <w:r w:rsidRPr="008C5A12">
        <w:t xml:space="preserve">Section </w:t>
      </w:r>
      <w:r w:rsidR="007B0820" w:rsidRPr="008C5A12">
        <w:t>9A, eff July 1, 1992.</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60.</w:t>
      </w:r>
      <w:r w:rsidR="007B0820" w:rsidRPr="008C5A12">
        <w:t xml:space="preserve"> Seller prohibited from certain representations and acts.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Business opportunity sellers shall not: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 Represent that the business opportunity provides income or earning potential of any kind unless the seller has documented data to substantiate the claims of income or earning potential and discloses this data to the prospective purchaser at the time such representations are made;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(2) Use the trademark, service mark, trade names, logotype, advertising or other commercial symbol of any business which does not either control the ownership interest in the seller or accept responsibility for all representations made by the seller in regard to the business opportunity, unless it is clear from the circumstances that the owner of the commercial symbol is not involved in the sale of the business opportunity;</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 xml:space="preserve">(3) Make or authorize the making of any reference to its compliance with this article in any advertisement or other contact with prospective purchasers other than by setting forth the registration number as provided in </w:t>
      </w:r>
      <w:r w:rsidR="008C5A12" w:rsidRPr="008C5A12">
        <w:t xml:space="preserve">Section </w:t>
      </w:r>
      <w:r w:rsidRPr="008C5A12">
        <w:t>39</w:t>
      </w:r>
      <w:r w:rsidR="008C5A12" w:rsidRPr="008C5A12">
        <w:noBreakHyphen/>
      </w:r>
      <w:r w:rsidRPr="008C5A12">
        <w:t>57</w:t>
      </w:r>
      <w:r w:rsidR="008C5A12" w:rsidRPr="008C5A12">
        <w:noBreakHyphen/>
      </w:r>
      <w:r w:rsidRPr="008C5A12">
        <w:t>50(b);</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(4) Identify any person as having profited from the business opportunity offered without providing a current address of such person, a description of the circumstances under which the profit was earned and disclosure of any interest held by such person in the business opportunity offered by seller.</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1980 Act No. 474, </w:t>
      </w:r>
      <w:r w:rsidRPr="008C5A12">
        <w:t xml:space="preserve">Section </w:t>
      </w:r>
      <w:r w:rsidR="007B0820" w:rsidRPr="008C5A12">
        <w:t>6.</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70.</w:t>
      </w:r>
      <w:r w:rsidR="007B0820" w:rsidRPr="008C5A12">
        <w:t xml:space="preserve"> Business opportunity contracts to be in writing; terms to be included.</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(a) Every business opportunity contract shall be in writing and a copy shall be given to the purchaser at the time he signs the contract.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(b) Every contract for a business opportunity shall include the following:</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(1) The terms and conditions of payment;</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(2) A detailed description of the services that the business opportunity seller undertakes to perform for the purchaser;</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(3) The seller</w:t>
      </w:r>
      <w:r w:rsidR="008C5A12" w:rsidRPr="008C5A12">
        <w:t>'</w:t>
      </w:r>
      <w:r w:rsidRPr="008C5A12">
        <w:t>s principal business address and the name and address of its agent in the State authorized to receive service of process;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r>
      <w:r w:rsidRPr="008C5A12">
        <w:tab/>
        <w:t>(4) The approximate delivery date of any product, equipment or supplies the business opportunity seller is to deliver to the purchaser.</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0820" w:rsidRPr="008C5A12">
        <w:t xml:space="preserve">: 1980 Act No. 474, </w:t>
      </w:r>
      <w:r w:rsidRPr="008C5A12">
        <w:t xml:space="preserve">Section </w:t>
      </w:r>
      <w:r w:rsidR="007B0820" w:rsidRPr="008C5A12">
        <w:t>7.</w:t>
      </w:r>
    </w:p>
    <w:p w:rsidR="008C5A12" w:rsidRP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rPr>
          <w:b/>
        </w:rPr>
        <w:t xml:space="preserve">SECTION </w:t>
      </w:r>
      <w:r w:rsidR="007B0820" w:rsidRPr="008C5A12">
        <w:rPr>
          <w:b/>
        </w:rPr>
        <w:t>39</w:t>
      </w:r>
      <w:r w:rsidRPr="008C5A12">
        <w:rPr>
          <w:b/>
        </w:rPr>
        <w:noBreakHyphen/>
      </w:r>
      <w:r w:rsidR="007B0820" w:rsidRPr="008C5A12">
        <w:rPr>
          <w:b/>
        </w:rPr>
        <w:t>57</w:t>
      </w:r>
      <w:r w:rsidRPr="008C5A12">
        <w:rPr>
          <w:b/>
        </w:rPr>
        <w:noBreakHyphen/>
      </w:r>
      <w:r w:rsidR="007B0820" w:rsidRPr="008C5A12">
        <w:rPr>
          <w:b/>
        </w:rPr>
        <w:t>80.</w:t>
      </w:r>
      <w:r w:rsidR="007B0820" w:rsidRPr="008C5A12">
        <w:t xml:space="preserve"> Purchaser may void contract; actions for damages; jurisdiction to enjoin violation; remedies not exclusive; violations constitute unfair trade practice.</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 xml:space="preserve">(a) If a business opportunity seller uses any untrue or misleading statements in the sale of a business opportunity, or fails to give the disclosures required by </w:t>
      </w:r>
      <w:r w:rsidR="008C5A12" w:rsidRPr="008C5A12">
        <w:t xml:space="preserve">Section </w:t>
      </w:r>
      <w:r w:rsidRPr="008C5A12">
        <w:t>39</w:t>
      </w:r>
      <w:r w:rsidR="008C5A12" w:rsidRPr="008C5A12">
        <w:noBreakHyphen/>
      </w:r>
      <w:r w:rsidRPr="008C5A12">
        <w:t>57</w:t>
      </w:r>
      <w:r w:rsidR="008C5A12" w:rsidRPr="008C5A12">
        <w:noBreakHyphen/>
      </w:r>
      <w:r w:rsidRPr="008C5A12">
        <w:t>30, or fails to deliver the equipment, supplies or products necessary to begin substantial operation of the business within forty</w:t>
      </w:r>
      <w:r w:rsidR="008C5A12" w:rsidRPr="008C5A12">
        <w:noBreakHyphen/>
      </w:r>
      <w:r w:rsidRPr="008C5A12">
        <w:t xml:space="preserve">five days of the delivery date stated in the business opportunity contract, or if the contract does not comply with the requirements of </w:t>
      </w:r>
      <w:r w:rsidR="008C5A12" w:rsidRPr="008C5A12">
        <w:t xml:space="preserve">Section </w:t>
      </w:r>
      <w:r w:rsidRPr="008C5A12">
        <w:t>39</w:t>
      </w:r>
      <w:r w:rsidR="008C5A12" w:rsidRPr="008C5A12">
        <w:noBreakHyphen/>
      </w:r>
      <w:r w:rsidRPr="008C5A12">
        <w:t>57</w:t>
      </w:r>
      <w:r w:rsidR="008C5A12" w:rsidRPr="008C5A12">
        <w:noBreakHyphen/>
      </w:r>
      <w:r w:rsidRPr="008C5A12">
        <w:t>70, then, within one year of the date of the contract, upon written notice to seller, the purchaser may void the contract and shall be entitled to receive from the business opportunity seller all sums paid to the business opportunity seller. Upon receipt of such sums, the purchaser shall make available to the seller at purchaser</w:t>
      </w:r>
      <w:r w:rsidR="008C5A12" w:rsidRPr="008C5A12">
        <w:t>'</w:t>
      </w:r>
      <w:r w:rsidRPr="008C5A12">
        <w:t>s address or at the places at which they are located at the time notice is given, all products, equipment or supplies received by the purchaser. The purchaser, however, shall not be entitled to unjust enrichment by exercising the remedies provided in this subsection.</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(b) Any purchaser injured by a violation of this chapter or by the business opportunity seller</w:t>
      </w:r>
      <w:r w:rsidR="008C5A12" w:rsidRPr="008C5A12">
        <w:t>'</w:t>
      </w:r>
      <w:r w:rsidRPr="008C5A12">
        <w:t>s breach of a contract or any obligation arising therefrom may bring an action for recovery of damages, including reasonable attorneys</w:t>
      </w:r>
      <w:r w:rsidR="008C5A12" w:rsidRPr="008C5A12">
        <w:t>'</w:t>
      </w:r>
      <w:r w:rsidRPr="008C5A12">
        <w:t xml:space="preserve"> fees.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(c) Upon complaint of any person that a business opportunity seller has violated this chapter, the court of common pleas shall have jurisdiction to enjoin the defendant from further violations.</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(d) The remedies provided herein shall be in addition to any other remedies provided for by law or in equity.</w:t>
      </w:r>
    </w:p>
    <w:p w:rsidR="008C5A12" w:rsidRDefault="007B0820"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C5A12">
        <w:tab/>
        <w:t xml:space="preserve">(e) The violation of any provisions of this chapter shall constitute an unfair trade practice under </w:t>
      </w:r>
      <w:r w:rsidR="008C5A12" w:rsidRPr="008C5A12">
        <w:t xml:space="preserve">Section </w:t>
      </w:r>
      <w:r w:rsidRPr="008C5A12">
        <w:t>39</w:t>
      </w:r>
      <w:r w:rsidR="008C5A12" w:rsidRPr="008C5A12">
        <w:noBreakHyphen/>
      </w:r>
      <w:r w:rsidRPr="008C5A12">
        <w:t>5</w:t>
      </w:r>
      <w:r w:rsidR="008C5A12" w:rsidRPr="008C5A12">
        <w:noBreakHyphen/>
      </w:r>
      <w:r w:rsidRPr="008C5A12">
        <w:t>20 of the 1976 Code.</w:t>
      </w: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C5A12" w:rsidRDefault="008C5A12"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0820" w:rsidRPr="008C5A12">
        <w:t xml:space="preserve">: 1980 Act No. 474, </w:t>
      </w:r>
      <w:r w:rsidRPr="008C5A12">
        <w:t xml:space="preserve">Section </w:t>
      </w:r>
      <w:r w:rsidR="007B0820" w:rsidRPr="008C5A12">
        <w:t>8.</w:t>
      </w:r>
    </w:p>
    <w:p w:rsidR="00184435" w:rsidRPr="008C5A12" w:rsidRDefault="00184435" w:rsidP="008C5A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C5A12" w:rsidSect="008C5A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A12" w:rsidRDefault="008C5A12" w:rsidP="008C5A12">
      <w:r>
        <w:separator/>
      </w:r>
    </w:p>
  </w:endnote>
  <w:endnote w:type="continuationSeparator" w:id="0">
    <w:p w:rsidR="008C5A12" w:rsidRDefault="008C5A12" w:rsidP="008C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A12" w:rsidRDefault="008C5A12" w:rsidP="008C5A12">
      <w:r>
        <w:separator/>
      </w:r>
    </w:p>
  </w:footnote>
  <w:footnote w:type="continuationSeparator" w:id="0">
    <w:p w:rsidR="008C5A12" w:rsidRDefault="008C5A12" w:rsidP="008C5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12" w:rsidRPr="008C5A12" w:rsidRDefault="008C5A12" w:rsidP="008C5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2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0820"/>
    <w:rsid w:val="007C45E7"/>
    <w:rsid w:val="007D112A"/>
    <w:rsid w:val="008026B8"/>
    <w:rsid w:val="008061A8"/>
    <w:rsid w:val="00814A87"/>
    <w:rsid w:val="00817EA2"/>
    <w:rsid w:val="008337AC"/>
    <w:rsid w:val="008905D9"/>
    <w:rsid w:val="008B024A"/>
    <w:rsid w:val="008C5A12"/>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DA9E7-C967-44CB-A47D-507EFFE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0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0820"/>
    <w:rPr>
      <w:rFonts w:ascii="Courier New" w:eastAsiaTheme="minorEastAsia" w:hAnsi="Courier New" w:cs="Courier New"/>
      <w:sz w:val="20"/>
      <w:szCs w:val="20"/>
    </w:rPr>
  </w:style>
  <w:style w:type="paragraph" w:styleId="Header">
    <w:name w:val="header"/>
    <w:basedOn w:val="Normal"/>
    <w:link w:val="HeaderChar"/>
    <w:uiPriority w:val="99"/>
    <w:unhideWhenUsed/>
    <w:rsid w:val="008C5A12"/>
    <w:pPr>
      <w:tabs>
        <w:tab w:val="center" w:pos="4680"/>
        <w:tab w:val="right" w:pos="9360"/>
      </w:tabs>
    </w:pPr>
  </w:style>
  <w:style w:type="character" w:customStyle="1" w:styleId="HeaderChar">
    <w:name w:val="Header Char"/>
    <w:basedOn w:val="DefaultParagraphFont"/>
    <w:link w:val="Header"/>
    <w:uiPriority w:val="99"/>
    <w:rsid w:val="008C5A12"/>
    <w:rPr>
      <w:rFonts w:cs="Times New Roman"/>
      <w:szCs w:val="24"/>
    </w:rPr>
  </w:style>
  <w:style w:type="paragraph" w:styleId="Footer">
    <w:name w:val="footer"/>
    <w:basedOn w:val="Normal"/>
    <w:link w:val="FooterChar"/>
    <w:uiPriority w:val="99"/>
    <w:unhideWhenUsed/>
    <w:rsid w:val="008C5A12"/>
    <w:pPr>
      <w:tabs>
        <w:tab w:val="center" w:pos="4680"/>
        <w:tab w:val="right" w:pos="9360"/>
      </w:tabs>
    </w:pPr>
  </w:style>
  <w:style w:type="character" w:customStyle="1" w:styleId="FooterChar">
    <w:name w:val="Footer Char"/>
    <w:basedOn w:val="DefaultParagraphFont"/>
    <w:link w:val="Footer"/>
    <w:uiPriority w:val="99"/>
    <w:rsid w:val="008C5A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2858</Words>
  <Characters>16292</Characters>
  <Application>Microsoft Office Word</Application>
  <DocSecurity>0</DocSecurity>
  <Lines>135</Lines>
  <Paragraphs>38</Paragraphs>
  <ScaleCrop>false</ScaleCrop>
  <Company>Legislative Services Agency (LSA)</Company>
  <LinksUpToDate>false</LinksUpToDate>
  <CharactersWithSpaces>19112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