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370">
        <w:t>CHAPTER 42</w:t>
      </w:r>
    </w:p>
    <w:p w:rsidR="002C4370" w:rsidRP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370">
        <w:t>Sampling, Grading, and Inspection of Grains and Oilseeds</w:t>
      </w:r>
      <w:bookmarkStart w:id="0" w:name="_GoBack"/>
      <w:bookmarkEnd w:id="0"/>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rPr>
          <w:b/>
        </w:rPr>
        <w:t xml:space="preserve">SECTION </w:t>
      </w:r>
      <w:r w:rsidR="006D0AAF" w:rsidRPr="002C4370">
        <w:rPr>
          <w:b/>
        </w:rPr>
        <w:t>46</w:t>
      </w:r>
      <w:r w:rsidRPr="002C4370">
        <w:rPr>
          <w:b/>
        </w:rPr>
        <w:noBreakHyphen/>
      </w:r>
      <w:r w:rsidR="006D0AAF" w:rsidRPr="002C4370">
        <w:rPr>
          <w:b/>
        </w:rPr>
        <w:t>42</w:t>
      </w:r>
      <w:r w:rsidRPr="002C4370">
        <w:rPr>
          <w:b/>
        </w:rPr>
        <w:noBreakHyphen/>
      </w:r>
      <w:r w:rsidR="006D0AAF" w:rsidRPr="002C4370">
        <w:rPr>
          <w:b/>
        </w:rPr>
        <w:t>10.</w:t>
      </w:r>
      <w:r w:rsidR="006D0AAF" w:rsidRPr="002C4370">
        <w:t xml:space="preserve"> Responsibility, training, and certification of persons engaged in sampling, grading, and inspection of grains and oilseeds.</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AAF" w:rsidRPr="002C4370">
        <w:t xml:space="preserve">: 1981 Act No. 178 Part II, </w:t>
      </w:r>
      <w:r w:rsidRPr="002C4370">
        <w:t xml:space="preserve">Section </w:t>
      </w:r>
      <w:r w:rsidR="006D0AAF" w:rsidRPr="002C4370">
        <w:t>14.</w:t>
      </w: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rPr>
          <w:b/>
        </w:rPr>
        <w:t xml:space="preserve">SECTION </w:t>
      </w:r>
      <w:r w:rsidR="006D0AAF" w:rsidRPr="002C4370">
        <w:rPr>
          <w:b/>
        </w:rPr>
        <w:t>46</w:t>
      </w:r>
      <w:r w:rsidRPr="002C4370">
        <w:rPr>
          <w:b/>
        </w:rPr>
        <w:noBreakHyphen/>
      </w:r>
      <w:r w:rsidR="006D0AAF" w:rsidRPr="002C4370">
        <w:rPr>
          <w:b/>
        </w:rPr>
        <w:t>42</w:t>
      </w:r>
      <w:r w:rsidRPr="002C4370">
        <w:rPr>
          <w:b/>
        </w:rPr>
        <w:noBreakHyphen/>
      </w:r>
      <w:r w:rsidR="006D0AAF" w:rsidRPr="002C4370">
        <w:rPr>
          <w:b/>
        </w:rPr>
        <w:t>20.</w:t>
      </w:r>
      <w:r w:rsidR="006D0AAF" w:rsidRPr="002C4370">
        <w:t xml:space="preserve"> Equipment and procedures used in sampling, grading, and inspection of grains and oilseeds.</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AAF" w:rsidRPr="002C4370">
        <w:t xml:space="preserve">: 1981 Act No. 178 Part II, </w:t>
      </w:r>
      <w:r w:rsidRPr="002C4370">
        <w:t xml:space="preserve">Section </w:t>
      </w:r>
      <w:r w:rsidR="006D0AAF" w:rsidRPr="002C4370">
        <w:t>14.</w:t>
      </w: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rPr>
          <w:b/>
        </w:rPr>
        <w:t xml:space="preserve">SECTION </w:t>
      </w:r>
      <w:r w:rsidR="006D0AAF" w:rsidRPr="002C4370">
        <w:rPr>
          <w:b/>
        </w:rPr>
        <w:t>46</w:t>
      </w:r>
      <w:r w:rsidRPr="002C4370">
        <w:rPr>
          <w:b/>
        </w:rPr>
        <w:noBreakHyphen/>
      </w:r>
      <w:r w:rsidR="006D0AAF" w:rsidRPr="002C4370">
        <w:rPr>
          <w:b/>
        </w:rPr>
        <w:t>42</w:t>
      </w:r>
      <w:r w:rsidRPr="002C4370">
        <w:rPr>
          <w:b/>
        </w:rPr>
        <w:noBreakHyphen/>
      </w:r>
      <w:r w:rsidR="006D0AAF" w:rsidRPr="002C4370">
        <w:rPr>
          <w:b/>
        </w:rPr>
        <w:t>30.</w:t>
      </w:r>
      <w:r w:rsidR="006D0AAF" w:rsidRPr="002C4370">
        <w:t xml:space="preserve"> Portion of sample to be retained for checking when discount or weight deduction is assessed.</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If requested by the deliverer of grain or oilseed on which a discount or weight deduction is assessed, one</w:t>
      </w:r>
      <w:r w:rsidR="002C4370" w:rsidRPr="002C4370">
        <w:noBreakHyphen/>
      </w:r>
      <w:r w:rsidRPr="002C4370">
        <w:t>half must be placed and sealed in a tamper</w:t>
      </w:r>
      <w:r w:rsidR="002C4370" w:rsidRPr="002C4370">
        <w:noBreakHyphen/>
      </w:r>
      <w:r w:rsidRPr="002C4370">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2C4370" w:rsidRPr="002C4370">
        <w:t>'</w:t>
      </w:r>
      <w:r w:rsidRPr="002C4370">
        <w:t>s certificate when he deems the grader incapable of competent performance.</w:t>
      </w: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AAF" w:rsidRPr="002C4370">
        <w:t xml:space="preserve">: 1981 Act No. 178 Part II, </w:t>
      </w:r>
      <w:r w:rsidRPr="002C4370">
        <w:t xml:space="preserve">Section </w:t>
      </w:r>
      <w:r w:rsidR="006D0AAF" w:rsidRPr="002C4370">
        <w:t xml:space="preserve">14; 1983 Act No. 112 </w:t>
      </w:r>
      <w:r w:rsidRPr="002C4370">
        <w:t xml:space="preserve">Section </w:t>
      </w:r>
      <w:r w:rsidR="006D0AAF" w:rsidRPr="002C4370">
        <w:t>7.</w:t>
      </w: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rPr>
          <w:b/>
        </w:rPr>
        <w:t xml:space="preserve">SECTION </w:t>
      </w:r>
      <w:r w:rsidR="006D0AAF" w:rsidRPr="002C4370">
        <w:rPr>
          <w:b/>
        </w:rPr>
        <w:t>46</w:t>
      </w:r>
      <w:r w:rsidRPr="002C4370">
        <w:rPr>
          <w:b/>
        </w:rPr>
        <w:noBreakHyphen/>
      </w:r>
      <w:r w:rsidR="006D0AAF" w:rsidRPr="002C4370">
        <w:rPr>
          <w:b/>
        </w:rPr>
        <w:t>42</w:t>
      </w:r>
      <w:r w:rsidRPr="002C4370">
        <w:rPr>
          <w:b/>
        </w:rPr>
        <w:noBreakHyphen/>
      </w:r>
      <w:r w:rsidR="006D0AAF" w:rsidRPr="002C4370">
        <w:rPr>
          <w:b/>
        </w:rPr>
        <w:t>40.</w:t>
      </w:r>
      <w:r w:rsidR="006D0AAF" w:rsidRPr="002C4370">
        <w:t xml:space="preserve"> Laws governing weighing devices, personnel, and procedures.</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All weighing devices used by grain or oilseed dealers and handlers shall be those approved by weights and measures laws. Personnel and procedures shall conform to the provisions of the Public Weighmasters Law.</w:t>
      </w: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AAF" w:rsidRPr="002C4370">
        <w:t xml:space="preserve">: 1981 Act No. 178 Part II, </w:t>
      </w:r>
      <w:r w:rsidRPr="002C4370">
        <w:t xml:space="preserve">Section </w:t>
      </w:r>
      <w:r w:rsidR="006D0AAF" w:rsidRPr="002C4370">
        <w:t>14.</w:t>
      </w: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rPr>
          <w:b/>
        </w:rPr>
        <w:t xml:space="preserve">SECTION </w:t>
      </w:r>
      <w:r w:rsidR="006D0AAF" w:rsidRPr="002C4370">
        <w:rPr>
          <w:b/>
        </w:rPr>
        <w:t>46</w:t>
      </w:r>
      <w:r w:rsidRPr="002C4370">
        <w:rPr>
          <w:b/>
        </w:rPr>
        <w:noBreakHyphen/>
      </w:r>
      <w:r w:rsidR="006D0AAF" w:rsidRPr="002C4370">
        <w:rPr>
          <w:b/>
        </w:rPr>
        <w:t>42</w:t>
      </w:r>
      <w:r w:rsidRPr="002C4370">
        <w:rPr>
          <w:b/>
        </w:rPr>
        <w:noBreakHyphen/>
      </w:r>
      <w:r w:rsidR="006D0AAF" w:rsidRPr="002C4370">
        <w:rPr>
          <w:b/>
        </w:rPr>
        <w:t>50.</w:t>
      </w:r>
      <w:r w:rsidR="006D0AAF" w:rsidRPr="002C4370">
        <w:t xml:space="preserve"> Printout or punch ticket required; design; contents; to serve as receipt.</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(1) Date;</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(2) Name and address of the dealer and handler and his public weighmaster number;</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(3) owner of commodity;</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(4) vehicle identity;</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(5) gross, tare and new weight or in the case of hopper weighing, net weight of load;</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(6) type commodity;</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(7) percentage of moisture;</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(8) percentage of foreign material, other factors determined (specify);</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(9) grade assigned;</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(10) disposition of commodity;</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(11) signature of person weighing and grading.</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The printout or punch ticket shall serve as a receipt that grain or oilseed was received into custody by the dealer or handler issuing the printout or punch ticket, unless otherwise stated on the ticket.</w:t>
      </w: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AAF" w:rsidRPr="002C4370">
        <w:t xml:space="preserve">: 1981 Act No. 178 Part II </w:t>
      </w:r>
      <w:r w:rsidRPr="002C4370">
        <w:t xml:space="preserve">Section </w:t>
      </w:r>
      <w:r w:rsidR="006D0AAF" w:rsidRPr="002C4370">
        <w:t>14.</w:t>
      </w: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rPr>
          <w:b/>
        </w:rPr>
        <w:t xml:space="preserve">SECTION </w:t>
      </w:r>
      <w:r w:rsidR="006D0AAF" w:rsidRPr="002C4370">
        <w:rPr>
          <w:b/>
        </w:rPr>
        <w:t>46</w:t>
      </w:r>
      <w:r w:rsidRPr="002C4370">
        <w:rPr>
          <w:b/>
        </w:rPr>
        <w:noBreakHyphen/>
      </w:r>
      <w:r w:rsidR="006D0AAF" w:rsidRPr="002C4370">
        <w:rPr>
          <w:b/>
        </w:rPr>
        <w:t>42</w:t>
      </w:r>
      <w:r w:rsidRPr="002C4370">
        <w:rPr>
          <w:b/>
        </w:rPr>
        <w:noBreakHyphen/>
      </w:r>
      <w:r w:rsidR="006D0AAF" w:rsidRPr="002C4370">
        <w:rPr>
          <w:b/>
        </w:rPr>
        <w:t>70.</w:t>
      </w:r>
      <w:r w:rsidR="006D0AAF" w:rsidRPr="002C4370">
        <w:t xml:space="preserve"> Promulgation of regulations.</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The Department of Agriculture shall promulgate regulations to implement the provisions of this chapter.</w:t>
      </w: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AAF" w:rsidRPr="002C4370">
        <w:t xml:space="preserve">: 1981 Act No. 178 Part II, </w:t>
      </w:r>
      <w:r w:rsidRPr="002C4370">
        <w:t xml:space="preserve">Section </w:t>
      </w:r>
      <w:r w:rsidR="006D0AAF" w:rsidRPr="002C4370">
        <w:t>14.</w:t>
      </w:r>
    </w:p>
    <w:p w:rsidR="002C4370" w:rsidRP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rPr>
          <w:b/>
        </w:rPr>
        <w:t xml:space="preserve">SECTION </w:t>
      </w:r>
      <w:r w:rsidR="006D0AAF" w:rsidRPr="002C4370">
        <w:rPr>
          <w:b/>
        </w:rPr>
        <w:t>46</w:t>
      </w:r>
      <w:r w:rsidRPr="002C4370">
        <w:rPr>
          <w:b/>
        </w:rPr>
        <w:noBreakHyphen/>
      </w:r>
      <w:r w:rsidR="006D0AAF" w:rsidRPr="002C4370">
        <w:rPr>
          <w:b/>
        </w:rPr>
        <w:t>42</w:t>
      </w:r>
      <w:r w:rsidRPr="002C4370">
        <w:rPr>
          <w:b/>
        </w:rPr>
        <w:noBreakHyphen/>
      </w:r>
      <w:r w:rsidR="006D0AAF" w:rsidRPr="002C4370">
        <w:rPr>
          <w:b/>
        </w:rPr>
        <w:t>80.</w:t>
      </w:r>
      <w:r w:rsidR="006D0AAF" w:rsidRPr="002C4370">
        <w:t xml:space="preserve"> Penalties for violation of chapter.</w:t>
      </w:r>
    </w:p>
    <w:p w:rsidR="002C4370" w:rsidRDefault="006D0AAF"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370">
        <w:tab/>
        <w:t>Any person violating the provisions of this chapter shall be deemed guilty of a misdemeanor and upon conviction shall be fined in an amount not to exceed one thousand dollars or imprisoned for a term not to exceed six months or both.</w:t>
      </w: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370" w:rsidRDefault="002C4370"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AAF" w:rsidRPr="002C4370">
        <w:t xml:space="preserve">: 1981 Act No. 178 Part II, </w:t>
      </w:r>
      <w:r w:rsidRPr="002C4370">
        <w:t xml:space="preserve">Section </w:t>
      </w:r>
      <w:r w:rsidR="006D0AAF" w:rsidRPr="002C4370">
        <w:t>14.</w:t>
      </w:r>
    </w:p>
    <w:p w:rsidR="00184435" w:rsidRPr="002C4370" w:rsidRDefault="00184435" w:rsidP="002C4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C4370" w:rsidSect="002C43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370" w:rsidRDefault="002C4370" w:rsidP="002C4370">
      <w:r>
        <w:separator/>
      </w:r>
    </w:p>
  </w:endnote>
  <w:endnote w:type="continuationSeparator" w:id="0">
    <w:p w:rsidR="002C4370" w:rsidRDefault="002C4370" w:rsidP="002C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70" w:rsidRPr="002C4370" w:rsidRDefault="002C4370" w:rsidP="002C4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70" w:rsidRPr="002C4370" w:rsidRDefault="002C4370" w:rsidP="002C43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70" w:rsidRPr="002C4370" w:rsidRDefault="002C4370" w:rsidP="002C4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370" w:rsidRDefault="002C4370" w:rsidP="002C4370">
      <w:r>
        <w:separator/>
      </w:r>
    </w:p>
  </w:footnote>
  <w:footnote w:type="continuationSeparator" w:id="0">
    <w:p w:rsidR="002C4370" w:rsidRDefault="002C4370" w:rsidP="002C4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70" w:rsidRPr="002C4370" w:rsidRDefault="002C4370" w:rsidP="002C4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70" w:rsidRPr="002C4370" w:rsidRDefault="002C4370" w:rsidP="002C43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70" w:rsidRPr="002C4370" w:rsidRDefault="002C4370" w:rsidP="002C4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A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370"/>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0AA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42DA6-6F09-4D34-9E05-CE48853A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0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0AAF"/>
    <w:rPr>
      <w:rFonts w:ascii="Courier New" w:eastAsiaTheme="minorEastAsia" w:hAnsi="Courier New" w:cs="Courier New"/>
      <w:sz w:val="20"/>
      <w:szCs w:val="20"/>
    </w:rPr>
  </w:style>
  <w:style w:type="paragraph" w:styleId="Header">
    <w:name w:val="header"/>
    <w:basedOn w:val="Normal"/>
    <w:link w:val="HeaderChar"/>
    <w:uiPriority w:val="99"/>
    <w:unhideWhenUsed/>
    <w:rsid w:val="002C4370"/>
    <w:pPr>
      <w:tabs>
        <w:tab w:val="center" w:pos="4680"/>
        <w:tab w:val="right" w:pos="9360"/>
      </w:tabs>
    </w:pPr>
  </w:style>
  <w:style w:type="character" w:customStyle="1" w:styleId="HeaderChar">
    <w:name w:val="Header Char"/>
    <w:basedOn w:val="DefaultParagraphFont"/>
    <w:link w:val="Header"/>
    <w:uiPriority w:val="99"/>
    <w:rsid w:val="002C4370"/>
    <w:rPr>
      <w:rFonts w:cs="Times New Roman"/>
      <w:szCs w:val="24"/>
    </w:rPr>
  </w:style>
  <w:style w:type="paragraph" w:styleId="Footer">
    <w:name w:val="footer"/>
    <w:basedOn w:val="Normal"/>
    <w:link w:val="FooterChar"/>
    <w:uiPriority w:val="99"/>
    <w:unhideWhenUsed/>
    <w:rsid w:val="002C4370"/>
    <w:pPr>
      <w:tabs>
        <w:tab w:val="center" w:pos="4680"/>
        <w:tab w:val="right" w:pos="9360"/>
      </w:tabs>
    </w:pPr>
  </w:style>
  <w:style w:type="character" w:customStyle="1" w:styleId="FooterChar">
    <w:name w:val="Footer Char"/>
    <w:basedOn w:val="DefaultParagraphFont"/>
    <w:link w:val="Footer"/>
    <w:uiPriority w:val="99"/>
    <w:rsid w:val="002C437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643</Words>
  <Characters>3666</Characters>
  <Application>Microsoft Office Word</Application>
  <DocSecurity>0</DocSecurity>
  <Lines>30</Lines>
  <Paragraphs>8</Paragraphs>
  <ScaleCrop>false</ScaleCrop>
  <Company>Legislative Services Agency (LSA)</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2016-10-13T13:11:00Z</dcterms:created>
  <dcterms:modified xsi:type="dcterms:W3CDTF">2016-10-13T13:11:00Z</dcterms:modified>
</cp:coreProperties>
</file>