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50B">
        <w:t>CHAPTER 31</w:t>
      </w:r>
    </w:p>
    <w:p w:rsidR="0055250B" w:rsidRP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250B">
        <w:t>Rental of Private Passenger Automobiles</w:t>
      </w:r>
      <w:bookmarkStart w:id="0" w:name="_GoBack"/>
      <w:bookmarkEnd w:id="0"/>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10.</w:t>
      </w:r>
      <w:r w:rsidR="002A1386" w:rsidRPr="0055250B">
        <w:t xml:space="preserve"> Application of chapter.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This chapter applies to the rental of a private passenger automobile or rental vehicle from a location in this State.</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386" w:rsidRPr="0055250B">
        <w:t xml:space="preserve">: 1989 Act No. 177, </w:t>
      </w:r>
      <w:r w:rsidRPr="0055250B">
        <w:t xml:space="preserve">Section </w:t>
      </w:r>
      <w:r w:rsidR="002A1386" w:rsidRPr="0055250B">
        <w:t xml:space="preserve">2; 2001 Act No. 37, </w:t>
      </w:r>
      <w:r w:rsidRPr="0055250B">
        <w:t xml:space="preserve">Section </w:t>
      </w:r>
      <w:r w:rsidR="002A1386" w:rsidRPr="0055250B">
        <w:t>1.</w:t>
      </w: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20.</w:t>
      </w:r>
      <w:r w:rsidR="002A1386" w:rsidRPr="0055250B">
        <w:t xml:space="preserve"> Definitions.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As used in this chapter: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(1) </w:t>
      </w:r>
      <w:r w:rsidR="0055250B" w:rsidRPr="0055250B">
        <w:t>"</w:t>
      </w:r>
      <w:r w:rsidRPr="0055250B">
        <w:t>Rental company</w:t>
      </w:r>
      <w:r w:rsidR="0055250B" w:rsidRPr="0055250B">
        <w:t>"</w:t>
      </w:r>
      <w:r w:rsidRPr="0055250B">
        <w:t xml:space="preserve"> means a person in the business of providing private passenger automobiles or rental vehicles to the public under the terms of a rental agreement.</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(2) </w:t>
      </w:r>
      <w:r w:rsidR="0055250B" w:rsidRPr="0055250B">
        <w:t>"</w:t>
      </w:r>
      <w:r w:rsidRPr="0055250B">
        <w:t>Renter</w:t>
      </w:r>
      <w:r w:rsidR="0055250B" w:rsidRPr="0055250B">
        <w:t>"</w:t>
      </w:r>
      <w:r w:rsidRPr="0055250B">
        <w:t xml:space="preserve"> means a person obtaining the use of a private passenger automobile or rental vehicle from a rental company under the terms of a rental agreement.</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(3) </w:t>
      </w:r>
      <w:r w:rsidR="0055250B" w:rsidRPr="0055250B">
        <w:t>"</w:t>
      </w:r>
      <w:r w:rsidRPr="0055250B">
        <w:t>Rental agreement</w:t>
      </w:r>
      <w:r w:rsidR="0055250B" w:rsidRPr="0055250B">
        <w:t>"</w:t>
      </w:r>
      <w:r w:rsidRPr="0055250B">
        <w:t xml:space="preserve"> means a written agreement setting forth the terms and conditions governing the use of a private passenger automobile or rental vehicle provided by a rental company.</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(4) </w:t>
      </w:r>
      <w:r w:rsidR="0055250B" w:rsidRPr="0055250B">
        <w:t>"</w:t>
      </w:r>
      <w:r w:rsidRPr="0055250B">
        <w:t>Damage</w:t>
      </w:r>
      <w:r w:rsidR="0055250B" w:rsidRPr="0055250B">
        <w:t>"</w:t>
      </w:r>
      <w:r w:rsidRPr="0055250B">
        <w:t xml:space="preserve"> means a loss or damage to a rented vehicle or rental vehicle including the loss of use and costs and expenses incident to the damage, loss, and loss of use.</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(5) </w:t>
      </w:r>
      <w:r w:rsidR="0055250B" w:rsidRPr="0055250B">
        <w:t>"</w:t>
      </w:r>
      <w:r w:rsidRPr="0055250B">
        <w:t>Private passenger automobile</w:t>
      </w:r>
      <w:r w:rsidR="0055250B" w:rsidRPr="0055250B">
        <w:t>"</w:t>
      </w:r>
      <w:r w:rsidRPr="0055250B">
        <w:t xml:space="preserve"> or </w:t>
      </w:r>
      <w:r w:rsidR="0055250B" w:rsidRPr="0055250B">
        <w:t>"</w:t>
      </w:r>
      <w:r w:rsidRPr="0055250B">
        <w:t xml:space="preserve"> vehicle</w:t>
      </w:r>
      <w:r w:rsidR="0055250B" w:rsidRPr="0055250B">
        <w:t>"</w:t>
      </w:r>
      <w:r w:rsidRPr="0055250B">
        <w:t xml:space="preserve"> means a private passenger motor vehicle including passenger vans and minivans that are intended primarily for the transport of persons.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(6) </w:t>
      </w:r>
      <w:r w:rsidR="0055250B" w:rsidRPr="0055250B">
        <w:t>"</w:t>
      </w:r>
      <w:r w:rsidRPr="0055250B">
        <w:t>Rental vehicle</w:t>
      </w:r>
      <w:r w:rsidR="0055250B" w:rsidRPr="0055250B">
        <w:t>"</w:t>
      </w:r>
      <w:r w:rsidRPr="0055250B">
        <w:t xml:space="preserve"> means a truck under 26,001 pounds gross vehicle weight and used in the transportation of personal property that is rented without a driver, and is not used by the customer for business purposes, or a trailer with a gross weight of not more than 6,000 pounds.</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386" w:rsidRPr="0055250B">
        <w:t xml:space="preserve">: 1989 Act No. 177, </w:t>
      </w:r>
      <w:r w:rsidRPr="0055250B">
        <w:t xml:space="preserve">Section </w:t>
      </w:r>
      <w:r w:rsidR="002A1386" w:rsidRPr="0055250B">
        <w:t xml:space="preserve">2; 2001 Act No. 37, </w:t>
      </w:r>
      <w:r w:rsidRPr="0055250B">
        <w:t xml:space="preserve">Section </w:t>
      </w:r>
      <w:r w:rsidR="002A1386" w:rsidRPr="0055250B">
        <w:t>1.</w:t>
      </w: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30.</w:t>
      </w:r>
      <w:r w:rsidR="002A1386" w:rsidRPr="0055250B">
        <w:t xml:space="preserve"> Rental rates; permitted and prohibited charges; waiver prohibited.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 xml:space="preserve">(A)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w:t>
      </w:r>
      <w:r w:rsidRPr="0055250B">
        <w:lastRenderedPageBreak/>
        <w:t>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w:t>
      </w:r>
      <w:r w:rsidR="0055250B" w:rsidRPr="0055250B">
        <w:t>'</w:t>
      </w:r>
      <w:r w:rsidRPr="0055250B">
        <w:t>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(D) A waiver of the requirements of the provisions of this section is unenforceable as contrary to public policy.</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386" w:rsidRPr="0055250B">
        <w:t xml:space="preserve">: 1989 Act No. 177, </w:t>
      </w:r>
      <w:r w:rsidRPr="0055250B">
        <w:t xml:space="preserve">Section </w:t>
      </w:r>
      <w:r w:rsidR="002A1386" w:rsidRPr="0055250B">
        <w:t xml:space="preserve">2; 2000 Act No. 284, </w:t>
      </w:r>
      <w:r w:rsidRPr="0055250B">
        <w:t xml:space="preserve">Section </w:t>
      </w:r>
      <w:r w:rsidR="002A1386" w:rsidRPr="0055250B">
        <w:t xml:space="preserve">1; 2001 Act No. 37, </w:t>
      </w:r>
      <w:r w:rsidRPr="0055250B">
        <w:t xml:space="preserve">Section </w:t>
      </w:r>
      <w:r w:rsidR="002A1386" w:rsidRPr="0055250B">
        <w:t>1.</w:t>
      </w: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40.</w:t>
      </w:r>
      <w:r w:rsidR="002A1386" w:rsidRPr="0055250B">
        <w:t xml:space="preserve"> Violations; application for restraining order; penalties.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386" w:rsidRPr="0055250B">
        <w:t xml:space="preserve">: 1989 Act No. 177, </w:t>
      </w:r>
      <w:r w:rsidRPr="0055250B">
        <w:t xml:space="preserve">Section </w:t>
      </w:r>
      <w:r w:rsidR="002A1386" w:rsidRPr="0055250B">
        <w:t xml:space="preserve">2; 2001 Act No. 37, </w:t>
      </w:r>
      <w:r w:rsidRPr="0055250B">
        <w:t xml:space="preserve">Section </w:t>
      </w:r>
      <w:r w:rsidR="002A1386" w:rsidRPr="0055250B">
        <w:t>1.</w:t>
      </w: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50.</w:t>
      </w:r>
      <w:r w:rsidR="002A1386" w:rsidRPr="0055250B">
        <w:t xml:space="preserve"> Surcharge on rental of private passenger motor vehicles for 31 days or less; use; reports; violations and penalties.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Section effective until January 1, 2017. See, also, section 56</w:t>
      </w:r>
      <w:r w:rsidR="0055250B" w:rsidRPr="0055250B">
        <w:noBreakHyphen/>
      </w:r>
      <w:r w:rsidRPr="0055250B">
        <w:t>31</w:t>
      </w:r>
      <w:r w:rsidR="0055250B" w:rsidRPr="0055250B">
        <w:noBreakHyphen/>
      </w:r>
      <w:r w:rsidRPr="0055250B">
        <w:t>50 effective January 1, 2017.</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(A) Rental companies engaged in the business of renting private passenger motor vehicles or rental vehicles for periods of thirty</w:t>
      </w:r>
      <w:r w:rsidR="0055250B" w:rsidRPr="0055250B">
        <w:noBreakHyphen/>
      </w:r>
      <w:r w:rsidRPr="0055250B">
        <w:t xml:space="preserve">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w:t>
      </w:r>
      <w:r w:rsidRPr="0055250B">
        <w:lastRenderedPageBreak/>
        <w:t>surcharge is a sales tax subject to the provisions of this chapter and must be computed on the total amount stated in the rental agreement, except that taxes imposed by Chapter 36 of Title 12 must not be used in computing the surcharge, and the surcharge is not subject to the taxes imposed by Chapter 36 of Title 12.</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55250B" w:rsidRPr="0055250B">
        <w:t>'</w:t>
      </w:r>
      <w:r w:rsidRPr="0055250B">
        <w:t>s office for deposit in the state general fund.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386" w:rsidRPr="0055250B">
        <w:t xml:space="preserve">: 1992 Act No. 501, Part II </w:t>
      </w:r>
      <w:r w:rsidRPr="0055250B">
        <w:t xml:space="preserve">Section </w:t>
      </w:r>
      <w:r w:rsidR="002A1386" w:rsidRPr="0055250B">
        <w:t xml:space="preserve">69A; 1993 Act No. 181, </w:t>
      </w:r>
      <w:r w:rsidRPr="0055250B">
        <w:t xml:space="preserve">Section </w:t>
      </w:r>
      <w:r w:rsidR="002A1386" w:rsidRPr="0055250B">
        <w:t xml:space="preserve">1502; 1996 Act No. 333, </w:t>
      </w:r>
      <w:r w:rsidRPr="0055250B">
        <w:t xml:space="preserve">Section </w:t>
      </w:r>
      <w:r w:rsidR="002A1386" w:rsidRPr="0055250B">
        <w:t xml:space="preserve">1; 1996 Act No. 459, </w:t>
      </w:r>
      <w:r w:rsidRPr="0055250B">
        <w:t xml:space="preserve">Section </w:t>
      </w:r>
      <w:r w:rsidR="002A1386" w:rsidRPr="0055250B">
        <w:t xml:space="preserve">245; 1997 Act No. 114, </w:t>
      </w:r>
      <w:r w:rsidRPr="0055250B">
        <w:t xml:space="preserve">Section </w:t>
      </w:r>
      <w:r w:rsidR="002A1386" w:rsidRPr="0055250B">
        <w:t xml:space="preserve">10; 2001 Act No. 37, </w:t>
      </w:r>
      <w:r w:rsidRPr="0055250B">
        <w:t xml:space="preserve">Section </w:t>
      </w:r>
      <w:r w:rsidR="002A1386" w:rsidRPr="0055250B">
        <w:t>1.</w:t>
      </w: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50.</w:t>
      </w:r>
      <w:r w:rsidR="002A1386" w:rsidRPr="0055250B">
        <w:t xml:space="preserve"> Motor vehicle rental fees; definitions; good faith estimates; disclosures; excess fees; taxes.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Section effective January 1, 2017. See, also, section 56</w:t>
      </w:r>
      <w:r w:rsidR="0055250B" w:rsidRPr="0055250B">
        <w:noBreakHyphen/>
      </w:r>
      <w:r w:rsidRPr="0055250B">
        <w:t>31</w:t>
      </w:r>
      <w:r w:rsidR="0055250B" w:rsidRPr="0055250B">
        <w:noBreakHyphen/>
      </w:r>
      <w:r w:rsidRPr="0055250B">
        <w:t>50 effective until January 1, 2017.</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(A) As used in this section:</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 xml:space="preserve">(1) </w:t>
      </w:r>
      <w:r w:rsidR="0055250B" w:rsidRPr="0055250B">
        <w:t>"</w:t>
      </w:r>
      <w:r w:rsidRPr="0055250B">
        <w:t>Motor vehicle rental company</w:t>
      </w:r>
      <w:r w:rsidR="0055250B" w:rsidRPr="0055250B">
        <w:t>"</w:t>
      </w:r>
      <w:r w:rsidRPr="0055250B">
        <w:t xml:space="preserve"> means an individual or business entity whose business activity is renting motor vehicles to consumers under rental agreements for periods of ninety days or less.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 xml:space="preserve">(2) </w:t>
      </w:r>
      <w:r w:rsidR="0055250B" w:rsidRPr="0055250B">
        <w:t>"</w:t>
      </w:r>
      <w:r w:rsidRPr="0055250B">
        <w:t>Vehicle license fee</w:t>
      </w:r>
      <w:r w:rsidR="0055250B" w:rsidRPr="0055250B">
        <w:t>"</w:t>
      </w:r>
      <w:r w:rsidRPr="0055250B">
        <w:t xml:space="preserve"> means a charge that may be separately stated and charged on the rental contract in a vehicle rental transaction originating in this State to recover the motor vehicle rental company</w:t>
      </w:r>
      <w:r w:rsidR="0055250B" w:rsidRPr="0055250B">
        <w:t>'</w:t>
      </w:r>
      <w:r w:rsidRPr="0055250B">
        <w:t>s costs incurred for: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(a) licensing, titling, registering, plating, and inspecting of its rental vehicles; and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(b) taxes paid in connection with registering its rental vehicles.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(B) Rental companies engaged in the business of renting vehicles for periods of ninety days or less may charge, at the time the vehicle or rental vehicle is rented in South Carolina, separately stated fees which may include, but must not be limited to, vehicle license fees, airport access fees, airport concession fees, and all applicable taxes. For purposes of this section, a vehicle or rental vehicle is rented in South Carolina if it is picked up by the renter in South Carolina.</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(C) If a motor vehicle rental company includes a vehicle license fee for a rental transaction disclosed on the rental agreement, the amount of the charge must represent the good faith estimate by the motor vehicle rental company of its daily charge calculated to recover its actual total annual recoverable costs, pursuant to subsection (A)(2), on its rental motor vehicle fleet for the corresponding calendar year.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(D)(1) If the total amount of the vehicle license fees collected by a motor vehicle rental company pursuant to this section in any calendar year exceeds the actual costs of the car rental company, as allowed under subsection (A)(2), for that calendar year, the car rental company shall:</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(a) retain the excess amount; and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(b) adjust the estimated average per vehicle charge for the following calendar year by a corresponding amount.</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(2) Nothing in this section may prevent a motor vehicle rental company from making adjustments to a vehicle license fee per vehicle charge during the calendar year to reflect interim developments affecting the motor vehicle rental company</w:t>
      </w:r>
      <w:r w:rsidR="0055250B" w:rsidRPr="0055250B">
        <w:t>'</w:t>
      </w:r>
      <w:r w:rsidRPr="0055250B">
        <w:t>s prior estimated per vehicle fee for that calendar year.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(E)(1) If a motor vehicle rental company charges a vehicle license fee, the amount of the fee must be:</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(a) disclosed at the time of reservation and as part of any estimated pricing provided to the renter; and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(b) shown as a separately itemized charge on the rental agreement.</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(2) The vehicle license fee must be described in the terms and conditions of the rental agreement as the estimated average per day portion of the motor vehicle company</w:t>
      </w:r>
      <w:r w:rsidR="0055250B" w:rsidRPr="0055250B">
        <w:t>'</w:t>
      </w:r>
      <w:r w:rsidRPr="0055250B">
        <w:t>s costs incurred for: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(a) licensing, titling, registering, plating, and inspecting its rental vehicles; and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(b) taxes paid in connection with registering its rental vehicles.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(F) The vehicle license fee authorized by this section is subject to state and local sales and use tax in the manner and to the same extent as the fee charged for the lease or rental of the rental vehicle.</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386" w:rsidRPr="0055250B">
        <w:t xml:space="preserve">: 1992 Act No. 501, Part II </w:t>
      </w:r>
      <w:r w:rsidRPr="0055250B">
        <w:t xml:space="preserve">Section </w:t>
      </w:r>
      <w:r w:rsidR="002A1386" w:rsidRPr="0055250B">
        <w:t xml:space="preserve">69A; 1993 Act No. 181, </w:t>
      </w:r>
      <w:r w:rsidRPr="0055250B">
        <w:t xml:space="preserve">Section </w:t>
      </w:r>
      <w:r w:rsidR="002A1386" w:rsidRPr="0055250B">
        <w:t xml:space="preserve">1502; 1996 Act No. 333, </w:t>
      </w:r>
      <w:r w:rsidRPr="0055250B">
        <w:t xml:space="preserve">Section </w:t>
      </w:r>
      <w:r w:rsidR="002A1386" w:rsidRPr="0055250B">
        <w:t xml:space="preserve">1; 1996 Act No. 459, </w:t>
      </w:r>
      <w:r w:rsidRPr="0055250B">
        <w:t xml:space="preserve">Section </w:t>
      </w:r>
      <w:r w:rsidR="002A1386" w:rsidRPr="0055250B">
        <w:t xml:space="preserve">245; 1997 Act No. 114, </w:t>
      </w:r>
      <w:r w:rsidRPr="0055250B">
        <w:t xml:space="preserve">Section </w:t>
      </w:r>
      <w:r w:rsidR="002A1386" w:rsidRPr="0055250B">
        <w:t xml:space="preserve">10; 2001 Act No. 37, </w:t>
      </w:r>
      <w:r w:rsidRPr="0055250B">
        <w:t xml:space="preserve">Section </w:t>
      </w:r>
      <w:r w:rsidR="002A1386" w:rsidRPr="0055250B">
        <w:t xml:space="preserve">1; 2016 Act No. 224 (H.3891), </w:t>
      </w:r>
      <w:r w:rsidRPr="0055250B">
        <w:t xml:space="preserve">Section </w:t>
      </w:r>
      <w:r w:rsidR="002A1386" w:rsidRPr="0055250B">
        <w:t>1, eff January 1, 2017.</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Effect of Amendment</w:t>
      </w:r>
    </w:p>
    <w:p w:rsidR="0055250B" w:rsidRP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250B">
        <w:t xml:space="preserve">2016 Act No. 224, </w:t>
      </w:r>
      <w:r w:rsidR="0055250B" w:rsidRPr="0055250B">
        <w:t xml:space="preserve">Section </w:t>
      </w:r>
      <w:r w:rsidRPr="0055250B">
        <w:t>1, rewrote the section, adding definitions, deleting existing surcharge provisions and instead providing that rental companies engaged in the business of renting vehicles for periods of ninety days or less may charge certain motor vehicle license fees, providing that fees charged must represent good faith estimates by motor vehicle rental companies of their daily charges calculated to recover their actual total annual recoverable costs, providing requirements for when vehicle license fees annually collected by motor vehicle rental companies exceed the actual annual costs, imposing disclosure requirements in rental agreements, and subjecting these vehicle license fees to certain sales and use taxes.</w:t>
      </w:r>
    </w:p>
    <w:p w:rsidR="0055250B" w:rsidRP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rPr>
          <w:b/>
        </w:rPr>
        <w:t xml:space="preserve">SECTION </w:t>
      </w:r>
      <w:r w:rsidR="002A1386" w:rsidRPr="0055250B">
        <w:rPr>
          <w:b/>
        </w:rPr>
        <w:t>56</w:t>
      </w:r>
      <w:r w:rsidRPr="0055250B">
        <w:rPr>
          <w:b/>
        </w:rPr>
        <w:noBreakHyphen/>
      </w:r>
      <w:r w:rsidR="002A1386" w:rsidRPr="0055250B">
        <w:rPr>
          <w:b/>
        </w:rPr>
        <w:t>31</w:t>
      </w:r>
      <w:r w:rsidRPr="0055250B">
        <w:rPr>
          <w:b/>
        </w:rPr>
        <w:noBreakHyphen/>
      </w:r>
      <w:r w:rsidR="002A1386" w:rsidRPr="0055250B">
        <w:rPr>
          <w:b/>
        </w:rPr>
        <w:t>60.</w:t>
      </w:r>
      <w:r w:rsidR="002A1386" w:rsidRPr="0055250B">
        <w:t xml:space="preserve"> Heavy equipment rental fees; definitions; applicability and exemptions; tax exemption.</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Section effective January 1, 2017.</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(A) As used in this section:</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 xml:space="preserve">(1) </w:t>
      </w:r>
      <w:r w:rsidR="0055250B" w:rsidRPr="0055250B">
        <w:t>"</w:t>
      </w:r>
      <w:r w:rsidRPr="0055250B">
        <w:t>Qualified heavy equipment property</w:t>
      </w:r>
      <w:r w:rsidR="0055250B" w:rsidRPr="0055250B">
        <w:t>"</w:t>
      </w:r>
      <w:r w:rsidRPr="0055250B">
        <w:t xml:space="preserve"> means any construction, earthmoving, or industrial equipment that is mobile and rented by a qualified renter, including attachments for the equipment or other ancillary equipment or tools. Qualified heavy equipment property is mobile if it is not permanently affixed to real property and is moved amongst worksites.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 xml:space="preserve">(2) </w:t>
      </w:r>
      <w:r w:rsidR="0055250B" w:rsidRPr="0055250B">
        <w:t>"</w:t>
      </w:r>
      <w:r w:rsidRPr="0055250B">
        <w:t>Qualified renter</w:t>
      </w:r>
      <w:r w:rsidR="0055250B" w:rsidRPr="0055250B">
        <w:t>"</w:t>
      </w:r>
      <w:r w:rsidRPr="0055250B">
        <w:t xml:space="preserve"> means a renter:</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(i) whose primary business is renting out qualified heavy equipment property. Primary business means over fifty</w:t>
      </w:r>
      <w:r w:rsidR="0055250B" w:rsidRPr="0055250B">
        <w:noBreakHyphen/>
      </w:r>
      <w:r w:rsidRPr="0055250B">
        <w:t>one percent of the annual revenue of the business in any given year; and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r>
      <w:r w:rsidRPr="0055250B">
        <w:tab/>
        <w:t>(ii) that is engaged in a line of business described in Code 532412 or 532310 of the North American Industry Classification System published by the U.S. Census Bureau, 2012 edition.</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 xml:space="preserve">(3) </w:t>
      </w:r>
      <w:r w:rsidR="0055250B" w:rsidRPr="0055250B">
        <w:t>"</w:t>
      </w:r>
      <w:r w:rsidRPr="0055250B">
        <w:t>Qualified rental</w:t>
      </w:r>
      <w:r w:rsidR="0055250B" w:rsidRPr="0055250B">
        <w:t>"</w:t>
      </w:r>
      <w:r w:rsidRPr="0055250B">
        <w:t xml:space="preserve"> means qualified heavy equipment property rented for three hundred sixty</w:t>
      </w:r>
      <w:r w:rsidR="0055250B" w:rsidRPr="0055250B">
        <w:noBreakHyphen/>
      </w:r>
      <w:r w:rsidRPr="0055250B">
        <w:t>five days or less, qualified heavy equipment property rented pursuant to an open</w:t>
      </w:r>
      <w:r w:rsidR="0055250B" w:rsidRPr="0055250B">
        <w:noBreakHyphen/>
      </w:r>
      <w:r w:rsidRPr="0055250B">
        <w:t>ended contract, or qualified heavy equipment property rented via a contract without a specified time period.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 xml:space="preserve">(4) </w:t>
      </w:r>
      <w:r w:rsidR="0055250B" w:rsidRPr="0055250B">
        <w:t>"</w:t>
      </w:r>
      <w:r w:rsidRPr="0055250B">
        <w:t>Rental price</w:t>
      </w:r>
      <w:r w:rsidR="0055250B" w:rsidRPr="0055250B">
        <w:t>"</w:t>
      </w:r>
      <w:r w:rsidRPr="0055250B">
        <w:t xml:space="preserve"> means the amount of the charge for renting the qualified heavy equipment, excluding any separately stated charges that are not rental charges, including, but not limited to, separately stated charges for delivery and pickup fees, damage waivers, environmental fees, sales tax, or any other ancillary charge.</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(B)(1) Except as provided in subsection (2), a person or company in the business of renting qualified heavy equipment property located in this State shall include on the rental invoice a two and one</w:t>
      </w:r>
      <w:r w:rsidR="0055250B" w:rsidRPr="0055250B">
        <w:noBreakHyphen/>
      </w:r>
      <w:r w:rsidRPr="0055250B">
        <w:t>half percent heavy equipment rental fee on the rental price for any item of qualified heavy equipment property rented to a customer by a qualified renter. The total amount of the heavy equipment rental fee collected shall be remitted to the state Department of Revenue on a quarterly basis. The Department of Revenue shall distribute the remitted fee to the local jurisdiction where the qualified heavy equipment was rented. The local jurisdiction shall distribute the received funds in the same manner as the personal property tax is distributed.</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(2) Notwithstanding subsection (1), the heavy equipment rental fee shall not apply to the rental of heavy equipment property directly rented to the federal government, the State, or any political subdivision of the State. There are no other exemptions from this fee.</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(3) The heavy equipment rental fee shall be levied on all qualified rentals.</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(4) Qualified heavy equipment property subject to the heavy equipment rental fee is exempt from personal property tax.</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r>
      <w:r w:rsidRPr="0055250B">
        <w:tab/>
        <w:t>(5) The Department of Revenue may promulgate regulations relating to the administration and enforcement of this section.</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(C) The heavy equipment rental fee applies to all qualified rentals made from a rental location in South Carolina where the customer picks up the equipment, or all qualified rentals from a rental location in the State where the qualified heavy equipment property is delivered in the State. The heavy equipment rental fee does not apply to rentals made from a rental location in the State and delivered outside the State.</w:t>
      </w:r>
    </w:p>
    <w:p w:rsidR="0055250B" w:rsidRDefault="002A1386"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250B">
        <w:tab/>
        <w:t>(D) The heavy equipment rental fee is not subject to state or local sales tax.</w:t>
      </w: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250B" w:rsidRDefault="0055250B"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386" w:rsidRPr="0055250B">
        <w:t xml:space="preserve">: 2016 Act No. 224 (H.3891), </w:t>
      </w:r>
      <w:r w:rsidRPr="0055250B">
        <w:t xml:space="preserve">Section </w:t>
      </w:r>
      <w:r w:rsidR="002A1386" w:rsidRPr="0055250B">
        <w:t>2, eff January 1, 2017.</w:t>
      </w:r>
    </w:p>
    <w:p w:rsidR="00184435" w:rsidRPr="0055250B" w:rsidRDefault="00184435" w:rsidP="00552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250B" w:rsidSect="005525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0B" w:rsidRDefault="0055250B" w:rsidP="0055250B">
      <w:r>
        <w:separator/>
      </w:r>
    </w:p>
  </w:endnote>
  <w:endnote w:type="continuationSeparator" w:id="0">
    <w:p w:rsidR="0055250B" w:rsidRDefault="0055250B" w:rsidP="0055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B" w:rsidRPr="0055250B" w:rsidRDefault="0055250B" w:rsidP="00552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B" w:rsidRPr="0055250B" w:rsidRDefault="0055250B" w:rsidP="00552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B" w:rsidRPr="0055250B" w:rsidRDefault="0055250B" w:rsidP="00552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0B" w:rsidRDefault="0055250B" w:rsidP="0055250B">
      <w:r>
        <w:separator/>
      </w:r>
    </w:p>
  </w:footnote>
  <w:footnote w:type="continuationSeparator" w:id="0">
    <w:p w:rsidR="0055250B" w:rsidRDefault="0055250B" w:rsidP="00552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B" w:rsidRPr="0055250B" w:rsidRDefault="0055250B" w:rsidP="00552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B" w:rsidRPr="0055250B" w:rsidRDefault="0055250B" w:rsidP="005525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50B" w:rsidRPr="0055250B" w:rsidRDefault="0055250B" w:rsidP="00552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386"/>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250B"/>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737E3-F253-4539-8C7B-FE7372A6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1386"/>
    <w:rPr>
      <w:rFonts w:ascii="Courier New" w:eastAsiaTheme="minorEastAsia" w:hAnsi="Courier New" w:cs="Courier New"/>
      <w:sz w:val="20"/>
      <w:szCs w:val="20"/>
    </w:rPr>
  </w:style>
  <w:style w:type="paragraph" w:styleId="Header">
    <w:name w:val="header"/>
    <w:basedOn w:val="Normal"/>
    <w:link w:val="HeaderChar"/>
    <w:uiPriority w:val="99"/>
    <w:unhideWhenUsed/>
    <w:rsid w:val="0055250B"/>
    <w:pPr>
      <w:tabs>
        <w:tab w:val="center" w:pos="4680"/>
        <w:tab w:val="right" w:pos="9360"/>
      </w:tabs>
    </w:pPr>
  </w:style>
  <w:style w:type="character" w:customStyle="1" w:styleId="HeaderChar">
    <w:name w:val="Header Char"/>
    <w:basedOn w:val="DefaultParagraphFont"/>
    <w:link w:val="Header"/>
    <w:uiPriority w:val="99"/>
    <w:rsid w:val="0055250B"/>
    <w:rPr>
      <w:rFonts w:cs="Times New Roman"/>
      <w:szCs w:val="24"/>
    </w:rPr>
  </w:style>
  <w:style w:type="paragraph" w:styleId="Footer">
    <w:name w:val="footer"/>
    <w:basedOn w:val="Normal"/>
    <w:link w:val="FooterChar"/>
    <w:uiPriority w:val="99"/>
    <w:unhideWhenUsed/>
    <w:rsid w:val="0055250B"/>
    <w:pPr>
      <w:tabs>
        <w:tab w:val="center" w:pos="4680"/>
        <w:tab w:val="right" w:pos="9360"/>
      </w:tabs>
    </w:pPr>
  </w:style>
  <w:style w:type="character" w:customStyle="1" w:styleId="FooterChar">
    <w:name w:val="Footer Char"/>
    <w:basedOn w:val="DefaultParagraphFont"/>
    <w:link w:val="Footer"/>
    <w:uiPriority w:val="99"/>
    <w:rsid w:val="0055250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7</Pages>
  <Words>2441</Words>
  <Characters>13915</Characters>
  <Application>Microsoft Office Word</Application>
  <DocSecurity>0</DocSecurity>
  <Lines>115</Lines>
  <Paragraphs>32</Paragraphs>
  <ScaleCrop>false</ScaleCrop>
  <Company>Legislative Services Agency (LSA)</Company>
  <LinksUpToDate>false</LinksUpToDate>
  <CharactersWithSpaces>16324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2016-10-13T13:34:00Z</dcterms:created>
  <dcterms:modified xsi:type="dcterms:W3CDTF">2016-10-13T13:34:00Z</dcterms:modified>
</cp:coreProperties>
</file>