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475">
        <w:t>CHAPTER 47</w:t>
      </w:r>
    </w:p>
    <w:p w:rsidR="00C45475" w:rsidRP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475">
        <w:t>School for the Deaf and the Blind</w:t>
      </w:r>
      <w:bookmarkStart w:id="0" w:name="_GoBack"/>
      <w:bookmarkEnd w:id="0"/>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10.</w:t>
      </w:r>
      <w:r w:rsidR="004E32C0" w:rsidRPr="00C45475">
        <w:t xml:space="preserve"> Board of commissioners of the School for the Deaf and the Blind.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451; 1952 Code </w:t>
      </w:r>
      <w:r w:rsidRPr="00C45475">
        <w:t xml:space="preserve">Section </w:t>
      </w:r>
      <w:r w:rsidR="004E32C0" w:rsidRPr="00C45475">
        <w:t>22</w:t>
      </w:r>
      <w:r w:rsidRPr="00C45475">
        <w:noBreakHyphen/>
      </w:r>
      <w:r w:rsidR="004E32C0" w:rsidRPr="00C45475">
        <w:t xml:space="preserve">451; 1942 Code </w:t>
      </w:r>
      <w:r w:rsidRPr="00C45475">
        <w:t xml:space="preserve">Section </w:t>
      </w:r>
      <w:r w:rsidR="004E32C0" w:rsidRPr="00C45475">
        <w:t xml:space="preserve">5488; 1932 Code </w:t>
      </w:r>
      <w:r w:rsidRPr="00C45475">
        <w:t xml:space="preserve">Section </w:t>
      </w:r>
      <w:r w:rsidR="004E32C0" w:rsidRPr="00C45475">
        <w:t xml:space="preserve">5684; Civ. C. </w:t>
      </w:r>
      <w:r w:rsidRPr="00C45475">
        <w:t>'</w:t>
      </w:r>
      <w:r w:rsidR="004E32C0" w:rsidRPr="00C45475">
        <w:t xml:space="preserve">22 </w:t>
      </w:r>
      <w:r w:rsidRPr="00C45475">
        <w:t xml:space="preserve">Section </w:t>
      </w:r>
      <w:r w:rsidR="004E32C0" w:rsidRPr="00C45475">
        <w:t xml:space="preserve">2868; Civ. C. </w:t>
      </w:r>
      <w:r w:rsidRPr="00C45475">
        <w:t>'</w:t>
      </w:r>
      <w:r w:rsidR="004E32C0" w:rsidRPr="00C45475">
        <w:t xml:space="preserve">12 </w:t>
      </w:r>
      <w:r w:rsidRPr="00C45475">
        <w:t xml:space="preserve">Section </w:t>
      </w:r>
      <w:r w:rsidR="004E32C0" w:rsidRPr="00C45475">
        <w:t xml:space="preserve">1918; Civ. C. </w:t>
      </w:r>
      <w:r w:rsidRPr="00C45475">
        <w:t>'</w:t>
      </w:r>
      <w:r w:rsidR="004E32C0" w:rsidRPr="00C45475">
        <w:t xml:space="preserve">02 </w:t>
      </w:r>
      <w:r w:rsidRPr="00C45475">
        <w:t xml:space="preserve">Section </w:t>
      </w:r>
      <w:r w:rsidR="004E32C0" w:rsidRPr="00C45475">
        <w:t xml:space="preserve">1326; G. S. 1053; R. S. 1136; 1878 (16) 707; 1894 (21) 149; 1902 (23) 1026; 1969 (56) 227; 1981 Act No. 38; 1995 Act No. 86, </w:t>
      </w:r>
      <w:r w:rsidRPr="00C45475">
        <w:t xml:space="preserve">Section </w:t>
      </w:r>
      <w:r w:rsidR="004E32C0" w:rsidRPr="00C45475">
        <w:t xml:space="preserve">1; 1996 Act No. 323, </w:t>
      </w:r>
      <w:r w:rsidRPr="00C45475">
        <w:t xml:space="preserve">Section </w:t>
      </w:r>
      <w:r w:rsidR="004E32C0" w:rsidRPr="00C45475">
        <w:t xml:space="preserve">1; 2012 Act No. 176, </w:t>
      </w:r>
      <w:r w:rsidRPr="00C45475">
        <w:t xml:space="preserve">Section </w:t>
      </w:r>
      <w:r w:rsidR="004E32C0" w:rsidRPr="00C45475">
        <w:t>2, eff May 25, 2012.</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Editor</w:t>
      </w:r>
      <w:r w:rsidR="00C45475" w:rsidRPr="00C45475">
        <w:t>'</w:t>
      </w:r>
      <w:r w:rsidRPr="00C45475">
        <w:t>s Note</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 xml:space="preserve">2012 Act No. 176, </w:t>
      </w:r>
      <w:r w:rsidR="00C45475" w:rsidRPr="00C45475">
        <w:t xml:space="preserve">Sections </w:t>
      </w:r>
      <w:r w:rsidRPr="00C45475">
        <w:t xml:space="preserve"> 18 and 19, provide as follows:</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w:t>
      </w:r>
      <w:r w:rsidR="004E32C0" w:rsidRPr="00C4547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w:t>
      </w:r>
      <w:r w:rsidR="004E32C0" w:rsidRPr="00C45475">
        <w:t>SECTION 19. In the event that elections for incumbent university board of trustees</w:t>
      </w:r>
      <w:r w:rsidRPr="00C45475">
        <w:t>'</w:t>
      </w:r>
      <w:r w:rsidR="004E32C0" w:rsidRPr="00C45475">
        <w:t xml:space="preserve"> seats whose terms are expiring this year are not held prior to June 30, 2012, current board members will retain their seats until the General Assembly reconvenes and holds elections.</w:t>
      </w:r>
      <w:r w:rsidRPr="00C45475">
        <w:t>"</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Effect of Amendment</w:t>
      </w:r>
    </w:p>
    <w:p w:rsidR="00C45475" w:rsidRP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5475">
        <w:t xml:space="preserve">The 2012 amendment substituted </w:t>
      </w:r>
      <w:r w:rsidR="00C45475" w:rsidRPr="00C45475">
        <w:t>"</w:t>
      </w:r>
      <w:r w:rsidRPr="00C45475">
        <w:t>eleven</w:t>
      </w:r>
      <w:r w:rsidR="00C45475" w:rsidRPr="00C45475">
        <w:t>"</w:t>
      </w:r>
      <w:r w:rsidRPr="00C45475">
        <w:t xml:space="preserve"> for </w:t>
      </w:r>
      <w:r w:rsidR="00C45475" w:rsidRPr="00C45475">
        <w:t>"</w:t>
      </w:r>
      <w:r w:rsidRPr="00C45475">
        <w:t>ten</w:t>
      </w:r>
      <w:r w:rsidR="00C45475" w:rsidRPr="00C45475">
        <w:t>"</w:t>
      </w:r>
      <w:r w:rsidRPr="00C45475">
        <w:t>.</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20.</w:t>
      </w:r>
      <w:r w:rsidR="004E32C0" w:rsidRPr="00C45475">
        <w:t xml:space="preserve"> Compensation and expenses of board.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board shall receive no compensation for its services. It shall be allowed actual expenses, to be paid by the superintendent of the school.</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453; 1952 Code </w:t>
      </w:r>
      <w:r w:rsidRPr="00C45475">
        <w:t xml:space="preserve">Section </w:t>
      </w:r>
      <w:r w:rsidR="004E32C0" w:rsidRPr="00C45475">
        <w:t>22</w:t>
      </w:r>
      <w:r w:rsidRPr="00C45475">
        <w:noBreakHyphen/>
      </w:r>
      <w:r w:rsidR="004E32C0" w:rsidRPr="00C45475">
        <w:t xml:space="preserve">453; 1942 Code </w:t>
      </w:r>
      <w:r w:rsidRPr="00C45475">
        <w:t xml:space="preserve">Sections </w:t>
      </w:r>
      <w:r w:rsidR="004E32C0" w:rsidRPr="00C45475">
        <w:t xml:space="preserve"> 5488, 5492; 1932 Code </w:t>
      </w:r>
      <w:r w:rsidRPr="00C45475">
        <w:t xml:space="preserve">Sections </w:t>
      </w:r>
      <w:r w:rsidR="004E32C0" w:rsidRPr="00C45475">
        <w:t xml:space="preserve"> 5684, 5688; Civ. C. </w:t>
      </w:r>
      <w:r w:rsidRPr="00C45475">
        <w:t>'</w:t>
      </w:r>
      <w:r w:rsidR="004E32C0" w:rsidRPr="00C45475">
        <w:t xml:space="preserve">22 </w:t>
      </w:r>
      <w:r w:rsidRPr="00C45475">
        <w:t xml:space="preserve">Sections </w:t>
      </w:r>
      <w:r w:rsidR="004E32C0" w:rsidRPr="00C45475">
        <w:t xml:space="preserve"> 2868, 2872; Civ. C. </w:t>
      </w:r>
      <w:r w:rsidRPr="00C45475">
        <w:t>'</w:t>
      </w:r>
      <w:r w:rsidR="004E32C0" w:rsidRPr="00C45475">
        <w:t xml:space="preserve">12 </w:t>
      </w:r>
      <w:r w:rsidRPr="00C45475">
        <w:t xml:space="preserve">Sections </w:t>
      </w:r>
      <w:r w:rsidR="004E32C0" w:rsidRPr="00C45475">
        <w:t xml:space="preserve"> 1918, 1922; Civ. C. </w:t>
      </w:r>
      <w:r w:rsidRPr="00C45475">
        <w:t>'</w:t>
      </w:r>
      <w:r w:rsidR="004E32C0" w:rsidRPr="00C45475">
        <w:t xml:space="preserve">02 </w:t>
      </w:r>
      <w:r w:rsidRPr="00C45475">
        <w:t xml:space="preserve">Sections </w:t>
      </w:r>
      <w:r w:rsidR="004E32C0" w:rsidRPr="00C45475">
        <w:t xml:space="preserve"> 1326, 1330; G. S. 1053, 1057; R. S. 1136, 1141; 1878 (16) 707; 1894 (21) 149; 1902 (23) 1026; 1969 (56) 227.</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30.</w:t>
      </w:r>
      <w:r w:rsidR="004E32C0" w:rsidRPr="00C45475">
        <w:t xml:space="preserve"> Duties and powers of board.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 xml:space="preserve">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w:t>
      </w:r>
      <w:r w:rsidRPr="00C45475">
        <w:lastRenderedPageBreak/>
        <w:t>bylaws as in its judgment shall be necessary for the management and good government thereof.</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454; 1952 Code </w:t>
      </w:r>
      <w:r w:rsidRPr="00C45475">
        <w:t xml:space="preserve">Section </w:t>
      </w:r>
      <w:r w:rsidR="004E32C0" w:rsidRPr="00C45475">
        <w:t>22</w:t>
      </w:r>
      <w:r w:rsidRPr="00C45475">
        <w:noBreakHyphen/>
      </w:r>
      <w:r w:rsidR="004E32C0" w:rsidRPr="00C45475">
        <w:t xml:space="preserve">454; 1942 Code </w:t>
      </w:r>
      <w:r w:rsidRPr="00C45475">
        <w:t xml:space="preserve">Section </w:t>
      </w:r>
      <w:r w:rsidR="004E32C0" w:rsidRPr="00C45475">
        <w:t xml:space="preserve">5489; 1932 Code </w:t>
      </w:r>
      <w:r w:rsidRPr="00C45475">
        <w:t xml:space="preserve">Section </w:t>
      </w:r>
      <w:r w:rsidR="004E32C0" w:rsidRPr="00C45475">
        <w:t xml:space="preserve">5685; Civ. C. </w:t>
      </w:r>
      <w:r w:rsidRPr="00C45475">
        <w:t>'</w:t>
      </w:r>
      <w:r w:rsidR="004E32C0" w:rsidRPr="00C45475">
        <w:t xml:space="preserve">22 </w:t>
      </w:r>
      <w:r w:rsidRPr="00C45475">
        <w:t xml:space="preserve">Section </w:t>
      </w:r>
      <w:r w:rsidR="004E32C0" w:rsidRPr="00C45475">
        <w:t xml:space="preserve">2869; Civ. C. </w:t>
      </w:r>
      <w:r w:rsidRPr="00C45475">
        <w:t>'</w:t>
      </w:r>
      <w:r w:rsidR="004E32C0" w:rsidRPr="00C45475">
        <w:t xml:space="preserve">12 </w:t>
      </w:r>
      <w:r w:rsidRPr="00C45475">
        <w:t xml:space="preserve">Section </w:t>
      </w:r>
      <w:r w:rsidR="004E32C0" w:rsidRPr="00C45475">
        <w:t xml:space="preserve">1919; Civ. C. </w:t>
      </w:r>
      <w:r w:rsidRPr="00C45475">
        <w:t>'</w:t>
      </w:r>
      <w:r w:rsidR="004E32C0" w:rsidRPr="00C45475">
        <w:t xml:space="preserve">02 </w:t>
      </w:r>
      <w:r w:rsidRPr="00C45475">
        <w:t xml:space="preserve">Section </w:t>
      </w:r>
      <w:r w:rsidR="004E32C0" w:rsidRPr="00C45475">
        <w:t>1327; G. S. 1054; R. S. 1137; 1878 (16) 707.</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40.</w:t>
      </w:r>
      <w:r w:rsidR="004E32C0" w:rsidRPr="00C45475">
        <w:t xml:space="preserve"> Officers and meetings of board.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board of commissioners shall elect a chairman, vice chairman and secretary from their number and shall meet annually at the institution and at such other times and places as the chairman of the board shall direct.</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455; 1952 Code </w:t>
      </w:r>
      <w:r w:rsidRPr="00C45475">
        <w:t xml:space="preserve">Section </w:t>
      </w:r>
      <w:r w:rsidR="004E32C0" w:rsidRPr="00C45475">
        <w:t>22</w:t>
      </w:r>
      <w:r w:rsidRPr="00C45475">
        <w:noBreakHyphen/>
      </w:r>
      <w:r w:rsidR="004E32C0" w:rsidRPr="00C45475">
        <w:t xml:space="preserve">455; 1942 Code </w:t>
      </w:r>
      <w:r w:rsidRPr="00C45475">
        <w:t xml:space="preserve">Section </w:t>
      </w:r>
      <w:r w:rsidR="004E32C0" w:rsidRPr="00C45475">
        <w:t xml:space="preserve">5492; 1932 Code </w:t>
      </w:r>
      <w:r w:rsidRPr="00C45475">
        <w:t xml:space="preserve">Section </w:t>
      </w:r>
      <w:r w:rsidR="004E32C0" w:rsidRPr="00C45475">
        <w:t xml:space="preserve">5688; Civ. C. </w:t>
      </w:r>
      <w:r w:rsidRPr="00C45475">
        <w:t>'</w:t>
      </w:r>
      <w:r w:rsidR="004E32C0" w:rsidRPr="00C45475">
        <w:t xml:space="preserve">22 </w:t>
      </w:r>
      <w:r w:rsidRPr="00C45475">
        <w:t xml:space="preserve">Section </w:t>
      </w:r>
      <w:r w:rsidR="004E32C0" w:rsidRPr="00C45475">
        <w:t xml:space="preserve">2872; Civ. C. </w:t>
      </w:r>
      <w:r w:rsidRPr="00C45475">
        <w:t>'</w:t>
      </w:r>
      <w:r w:rsidR="004E32C0" w:rsidRPr="00C45475">
        <w:t xml:space="preserve">12 </w:t>
      </w:r>
      <w:r w:rsidRPr="00C45475">
        <w:t xml:space="preserve">Section </w:t>
      </w:r>
      <w:r w:rsidR="004E32C0" w:rsidRPr="00C45475">
        <w:t xml:space="preserve">1922; Civ. C. </w:t>
      </w:r>
      <w:r w:rsidRPr="00C45475">
        <w:t>'</w:t>
      </w:r>
      <w:r w:rsidR="004E32C0" w:rsidRPr="00C45475">
        <w:t xml:space="preserve">02 </w:t>
      </w:r>
      <w:r w:rsidRPr="00C45475">
        <w:t xml:space="preserve">Section </w:t>
      </w:r>
      <w:r w:rsidR="004E32C0" w:rsidRPr="00C45475">
        <w:t xml:space="preserve">1330; G. S. 1057; R. S. 1140; 1878 (16) 707; 1977 Act No. 124, </w:t>
      </w:r>
      <w:r w:rsidRPr="00C45475">
        <w:t xml:space="preserve">Section </w:t>
      </w:r>
      <w:r w:rsidR="004E32C0" w:rsidRPr="00C45475">
        <w:t>1.</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50.</w:t>
      </w:r>
      <w:r w:rsidR="004E32C0" w:rsidRPr="00C45475">
        <w:t xml:space="preserve"> Election of president.</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president of the school shall be elected by the board of commissioners and shall be the immediate executive head of the school. He shall be responsible to the board of commissioners.</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456; 1952 Code </w:t>
      </w:r>
      <w:r w:rsidRPr="00C45475">
        <w:t xml:space="preserve">Section </w:t>
      </w:r>
      <w:r w:rsidR="004E32C0" w:rsidRPr="00C45475">
        <w:t>22</w:t>
      </w:r>
      <w:r w:rsidRPr="00C45475">
        <w:noBreakHyphen/>
      </w:r>
      <w:r w:rsidR="004E32C0" w:rsidRPr="00C45475">
        <w:t xml:space="preserve">456; 1942 Code </w:t>
      </w:r>
      <w:r w:rsidRPr="00C45475">
        <w:t xml:space="preserve">Section </w:t>
      </w:r>
      <w:r w:rsidR="004E32C0" w:rsidRPr="00C45475">
        <w:t xml:space="preserve">5490; 1932 Code </w:t>
      </w:r>
      <w:r w:rsidRPr="00C45475">
        <w:t xml:space="preserve">Section </w:t>
      </w:r>
      <w:r w:rsidR="004E32C0" w:rsidRPr="00C45475">
        <w:t xml:space="preserve">5686; Civ. C. </w:t>
      </w:r>
      <w:r w:rsidRPr="00C45475">
        <w:t>'</w:t>
      </w:r>
      <w:r w:rsidR="004E32C0" w:rsidRPr="00C45475">
        <w:t xml:space="preserve">22 </w:t>
      </w:r>
      <w:r w:rsidRPr="00C45475">
        <w:t xml:space="preserve">Section </w:t>
      </w:r>
      <w:r w:rsidR="004E32C0" w:rsidRPr="00C45475">
        <w:t xml:space="preserve">2870; Civ. C. </w:t>
      </w:r>
      <w:r w:rsidRPr="00C45475">
        <w:t>'</w:t>
      </w:r>
      <w:r w:rsidR="004E32C0" w:rsidRPr="00C45475">
        <w:t xml:space="preserve">12 </w:t>
      </w:r>
      <w:r w:rsidRPr="00C45475">
        <w:t xml:space="preserve">Section </w:t>
      </w:r>
      <w:r w:rsidR="004E32C0" w:rsidRPr="00C45475">
        <w:t xml:space="preserve">1920; Civ. C. </w:t>
      </w:r>
      <w:r w:rsidRPr="00C45475">
        <w:t>'</w:t>
      </w:r>
      <w:r w:rsidR="004E32C0" w:rsidRPr="00C45475">
        <w:t xml:space="preserve">02 </w:t>
      </w:r>
      <w:r w:rsidRPr="00C45475">
        <w:t xml:space="preserve">Section </w:t>
      </w:r>
      <w:r w:rsidR="004E32C0" w:rsidRPr="00C45475">
        <w:t xml:space="preserve">1328; G. S. 1055; R. S. 1138; 1878 (16) 707; 1977 Act No. 35, </w:t>
      </w:r>
      <w:r w:rsidRPr="00C45475">
        <w:t xml:space="preserve">Section </w:t>
      </w:r>
      <w:r w:rsidR="004E32C0" w:rsidRPr="00C45475">
        <w:t>1.</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60.</w:t>
      </w:r>
      <w:r w:rsidR="004E32C0" w:rsidRPr="00C45475">
        <w:t xml:space="preserve"> Duties and powers of president.</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457; 1952 Code </w:t>
      </w:r>
      <w:r w:rsidRPr="00C45475">
        <w:t xml:space="preserve">Section </w:t>
      </w:r>
      <w:r w:rsidR="004E32C0" w:rsidRPr="00C45475">
        <w:t>22</w:t>
      </w:r>
      <w:r w:rsidRPr="00C45475">
        <w:noBreakHyphen/>
      </w:r>
      <w:r w:rsidR="004E32C0" w:rsidRPr="00C45475">
        <w:t xml:space="preserve">457; 1942 Code </w:t>
      </w:r>
      <w:r w:rsidRPr="00C45475">
        <w:t xml:space="preserve">Section </w:t>
      </w:r>
      <w:r w:rsidR="004E32C0" w:rsidRPr="00C45475">
        <w:t xml:space="preserve">5491; 1932 Code </w:t>
      </w:r>
      <w:r w:rsidRPr="00C45475">
        <w:t xml:space="preserve">Section </w:t>
      </w:r>
      <w:r w:rsidR="004E32C0" w:rsidRPr="00C45475">
        <w:t xml:space="preserve">5687; Civ. C. </w:t>
      </w:r>
      <w:r w:rsidRPr="00C45475">
        <w:t>'</w:t>
      </w:r>
      <w:r w:rsidR="004E32C0" w:rsidRPr="00C45475">
        <w:t xml:space="preserve">22 </w:t>
      </w:r>
      <w:r w:rsidRPr="00C45475">
        <w:t xml:space="preserve">Section </w:t>
      </w:r>
      <w:r w:rsidR="004E32C0" w:rsidRPr="00C45475">
        <w:t xml:space="preserve">2871; Civ. C. </w:t>
      </w:r>
      <w:r w:rsidRPr="00C45475">
        <w:t>'</w:t>
      </w:r>
      <w:r w:rsidR="004E32C0" w:rsidRPr="00C45475">
        <w:t xml:space="preserve">12 </w:t>
      </w:r>
      <w:r w:rsidRPr="00C45475">
        <w:t xml:space="preserve">Section </w:t>
      </w:r>
      <w:r w:rsidR="004E32C0" w:rsidRPr="00C45475">
        <w:t xml:space="preserve">1921; Civ. C. </w:t>
      </w:r>
      <w:r w:rsidRPr="00C45475">
        <w:t>'</w:t>
      </w:r>
      <w:r w:rsidR="004E32C0" w:rsidRPr="00C45475">
        <w:t xml:space="preserve">02 </w:t>
      </w:r>
      <w:r w:rsidRPr="00C45475">
        <w:t xml:space="preserve">Section </w:t>
      </w:r>
      <w:r w:rsidR="004E32C0" w:rsidRPr="00C45475">
        <w:t xml:space="preserve">1329; G. S. 1056; R. S. 1139; 1878 (16) 707; 1977 Act No. 35, </w:t>
      </w:r>
      <w:r w:rsidRPr="00C45475">
        <w:t xml:space="preserve">Section </w:t>
      </w:r>
      <w:r w:rsidR="004E32C0" w:rsidRPr="00C45475">
        <w:t>2.</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70.</w:t>
      </w:r>
      <w:r w:rsidR="004E32C0" w:rsidRPr="00C45475">
        <w:t xml:space="preserve"> Deaf, hard of hearing, blind and visually impaired persons admitted.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All deaf, hard of hearing, blind, and visually impaired persons of the State who are eligible, each case to be decided by the board of commissioners, must be admitted to the benefits of the school.</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458; 1952 Code </w:t>
      </w:r>
      <w:r w:rsidRPr="00C45475">
        <w:t xml:space="preserve">Section </w:t>
      </w:r>
      <w:r w:rsidR="004E32C0" w:rsidRPr="00C45475">
        <w:t>22</w:t>
      </w:r>
      <w:r w:rsidRPr="00C45475">
        <w:noBreakHyphen/>
      </w:r>
      <w:r w:rsidR="004E32C0" w:rsidRPr="00C45475">
        <w:t xml:space="preserve">458; 1942 Code </w:t>
      </w:r>
      <w:r w:rsidRPr="00C45475">
        <w:t xml:space="preserve">Section </w:t>
      </w:r>
      <w:r w:rsidR="004E32C0" w:rsidRPr="00C45475">
        <w:t xml:space="preserve">5494; 1932 Code </w:t>
      </w:r>
      <w:r w:rsidRPr="00C45475">
        <w:t xml:space="preserve">Section </w:t>
      </w:r>
      <w:r w:rsidR="004E32C0" w:rsidRPr="00C45475">
        <w:t xml:space="preserve">5690; Civ. C. </w:t>
      </w:r>
      <w:r w:rsidRPr="00C45475">
        <w:t>'</w:t>
      </w:r>
      <w:r w:rsidR="004E32C0" w:rsidRPr="00C45475">
        <w:t xml:space="preserve">22 </w:t>
      </w:r>
      <w:r w:rsidRPr="00C45475">
        <w:t xml:space="preserve">Section </w:t>
      </w:r>
      <w:r w:rsidR="004E32C0" w:rsidRPr="00C45475">
        <w:t xml:space="preserve">2874; Civ. C. </w:t>
      </w:r>
      <w:r w:rsidRPr="00C45475">
        <w:t>'</w:t>
      </w:r>
      <w:r w:rsidR="004E32C0" w:rsidRPr="00C45475">
        <w:t xml:space="preserve">12 </w:t>
      </w:r>
      <w:r w:rsidRPr="00C45475">
        <w:t xml:space="preserve">Section </w:t>
      </w:r>
      <w:r w:rsidR="004E32C0" w:rsidRPr="00C45475">
        <w:t xml:space="preserve">1924; Civ. C. </w:t>
      </w:r>
      <w:r w:rsidRPr="00C45475">
        <w:t>'</w:t>
      </w:r>
      <w:r w:rsidR="004E32C0" w:rsidRPr="00C45475">
        <w:t xml:space="preserve">02 </w:t>
      </w:r>
      <w:r w:rsidRPr="00C45475">
        <w:t xml:space="preserve">Section </w:t>
      </w:r>
      <w:r w:rsidR="004E32C0" w:rsidRPr="00C45475">
        <w:t xml:space="preserve">1332; G. S. 1059; R. S. 1142; 1878 (16) 707; 1995 Act No. 20, </w:t>
      </w:r>
      <w:r w:rsidRPr="00C45475">
        <w:t xml:space="preserve">Section </w:t>
      </w:r>
      <w:r w:rsidR="004E32C0" w:rsidRPr="00C45475">
        <w:t>1.</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80.</w:t>
      </w:r>
      <w:r w:rsidR="004E32C0" w:rsidRPr="00C45475">
        <w:t xml:space="preserve"> Expenses of applicants.</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459; 1952 Code </w:t>
      </w:r>
      <w:r w:rsidRPr="00C45475">
        <w:t xml:space="preserve">Section </w:t>
      </w:r>
      <w:r w:rsidR="004E32C0" w:rsidRPr="00C45475">
        <w:t>22</w:t>
      </w:r>
      <w:r w:rsidRPr="00C45475">
        <w:noBreakHyphen/>
      </w:r>
      <w:r w:rsidR="004E32C0" w:rsidRPr="00C45475">
        <w:t xml:space="preserve">459; 1942 Code </w:t>
      </w:r>
      <w:r w:rsidRPr="00C45475">
        <w:t xml:space="preserve">Section </w:t>
      </w:r>
      <w:r w:rsidR="004E32C0" w:rsidRPr="00C45475">
        <w:t xml:space="preserve">5495; 1932 Code </w:t>
      </w:r>
      <w:r w:rsidRPr="00C45475">
        <w:t xml:space="preserve">Section </w:t>
      </w:r>
      <w:r w:rsidR="004E32C0" w:rsidRPr="00C45475">
        <w:t xml:space="preserve">5691; Civ. C. </w:t>
      </w:r>
      <w:r w:rsidRPr="00C45475">
        <w:t>'</w:t>
      </w:r>
      <w:r w:rsidR="004E32C0" w:rsidRPr="00C45475">
        <w:t xml:space="preserve">22 </w:t>
      </w:r>
      <w:r w:rsidRPr="00C45475">
        <w:t xml:space="preserve">Section </w:t>
      </w:r>
      <w:r w:rsidR="004E32C0" w:rsidRPr="00C45475">
        <w:t xml:space="preserve">2875; Civ. C. </w:t>
      </w:r>
      <w:r w:rsidRPr="00C45475">
        <w:t>'</w:t>
      </w:r>
      <w:r w:rsidR="004E32C0" w:rsidRPr="00C45475">
        <w:t xml:space="preserve">12 </w:t>
      </w:r>
      <w:r w:rsidRPr="00C45475">
        <w:t xml:space="preserve">Section </w:t>
      </w:r>
      <w:r w:rsidR="004E32C0" w:rsidRPr="00C45475">
        <w:t xml:space="preserve">1925; Civ. C. </w:t>
      </w:r>
      <w:r w:rsidRPr="00C45475">
        <w:t>'</w:t>
      </w:r>
      <w:r w:rsidR="004E32C0" w:rsidRPr="00C45475">
        <w:t xml:space="preserve">02 </w:t>
      </w:r>
      <w:r w:rsidRPr="00C45475">
        <w:t xml:space="preserve">Section </w:t>
      </w:r>
      <w:r w:rsidR="004E32C0" w:rsidRPr="00C45475">
        <w:t>1333; G. S. 1133; R. S. 1143; 1878 (16) 708.</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90.</w:t>
      </w:r>
      <w:r w:rsidR="004E32C0" w:rsidRPr="00C45475">
        <w:t xml:space="preserve"> Maintenance fees.</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 xml:space="preserve">Pursuant to the authority of </w:t>
      </w:r>
      <w:r w:rsidR="00C45475" w:rsidRPr="00C45475">
        <w:t xml:space="preserve">Section </w:t>
      </w:r>
      <w:r w:rsidRPr="00C45475">
        <w:t>59</w:t>
      </w:r>
      <w:r w:rsidR="00C45475" w:rsidRPr="00C45475">
        <w:noBreakHyphen/>
      </w:r>
      <w:r w:rsidRPr="00C45475">
        <w:t>47</w:t>
      </w:r>
      <w:r w:rsidR="00C45475" w:rsidRPr="00C45475">
        <w:noBreakHyphen/>
      </w:r>
      <w:r w:rsidRPr="00C45475">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459.1; 1970 (56) 2085.</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100.</w:t>
      </w:r>
      <w:r w:rsidR="004E32C0" w:rsidRPr="00C45475">
        <w:t xml:space="preserve"> Appropriations; reports of board.</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 xml:space="preserve">460; 1952 Code </w:t>
      </w:r>
      <w:r w:rsidRPr="00C45475">
        <w:t xml:space="preserve">Section </w:t>
      </w:r>
      <w:r w:rsidR="004E32C0" w:rsidRPr="00C45475">
        <w:t>22</w:t>
      </w:r>
      <w:r w:rsidRPr="00C45475">
        <w:noBreakHyphen/>
      </w:r>
      <w:r w:rsidR="004E32C0" w:rsidRPr="00C45475">
        <w:t xml:space="preserve">460; 1942 Code </w:t>
      </w:r>
      <w:r w:rsidRPr="00C45475">
        <w:t xml:space="preserve">Sections </w:t>
      </w:r>
      <w:r w:rsidR="004E32C0" w:rsidRPr="00C45475">
        <w:t xml:space="preserve"> 2129, 5493; 1932 Code </w:t>
      </w:r>
      <w:r w:rsidRPr="00C45475">
        <w:t xml:space="preserve">Sections </w:t>
      </w:r>
      <w:r w:rsidR="004E32C0" w:rsidRPr="00C45475">
        <w:t xml:space="preserve"> 2129, 5689; Civ. C. </w:t>
      </w:r>
      <w:r w:rsidRPr="00C45475">
        <w:t>'</w:t>
      </w:r>
      <w:r w:rsidR="004E32C0" w:rsidRPr="00C45475">
        <w:t xml:space="preserve">22 </w:t>
      </w:r>
      <w:r w:rsidRPr="00C45475">
        <w:t xml:space="preserve">Sections </w:t>
      </w:r>
      <w:r w:rsidR="004E32C0" w:rsidRPr="00C45475">
        <w:t xml:space="preserve"> 90, 2873; Civ. C. </w:t>
      </w:r>
      <w:r w:rsidRPr="00C45475">
        <w:t>'</w:t>
      </w:r>
      <w:r w:rsidR="004E32C0" w:rsidRPr="00C45475">
        <w:t xml:space="preserve">12 </w:t>
      </w:r>
      <w:r w:rsidRPr="00C45475">
        <w:t xml:space="preserve">Sections </w:t>
      </w:r>
      <w:r w:rsidR="004E32C0" w:rsidRPr="00C45475">
        <w:t xml:space="preserve"> 80, 1923; Civ. C. </w:t>
      </w:r>
      <w:r w:rsidRPr="00C45475">
        <w:t>'</w:t>
      </w:r>
      <w:r w:rsidR="004E32C0" w:rsidRPr="00C45475">
        <w:t xml:space="preserve">02 </w:t>
      </w:r>
      <w:r w:rsidRPr="00C45475">
        <w:t xml:space="preserve">Sections </w:t>
      </w:r>
      <w:r w:rsidR="004E32C0" w:rsidRPr="00C45475">
        <w:t xml:space="preserve"> 77, 1331; G. S. 53, 1058; R. S. 74, 1141; 1878 (16) 707.</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110.</w:t>
      </w:r>
      <w:r w:rsidR="004E32C0" w:rsidRPr="00C45475">
        <w:t xml:space="preserve"> Campus police; application of traffic laws; regulation of traffic.</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C45475" w:rsidRPr="00C45475">
        <w:t>'</w:t>
      </w:r>
      <w:r w:rsidRPr="00C45475">
        <w:t>s constables with general authority as peace officers.</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(2) All traffic laws of the State shall be in full force and effect on the streets and roads of the school, whether such streets and roads are deemed public or private.</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C45475" w:rsidRPr="00C45475">
        <w:t>'</w:t>
      </w:r>
      <w:r w:rsidRPr="00C45475">
        <w:t>s court.</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2C0" w:rsidRPr="00C45475">
        <w:t xml:space="preserve">: 1962 Code </w:t>
      </w:r>
      <w:r w:rsidRPr="00C45475">
        <w:t xml:space="preserve">Section </w:t>
      </w:r>
      <w:r w:rsidR="004E32C0" w:rsidRPr="00C45475">
        <w:t>22</w:t>
      </w:r>
      <w:r w:rsidRPr="00C45475">
        <w:noBreakHyphen/>
      </w:r>
      <w:r w:rsidR="004E32C0" w:rsidRPr="00C45475">
        <w:t>461; 1971 (57) 389.</w:t>
      </w:r>
    </w:p>
    <w:p w:rsidR="00C45475" w:rsidRP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rPr>
          <w:b/>
        </w:rPr>
        <w:t xml:space="preserve">SECTION </w:t>
      </w:r>
      <w:r w:rsidR="004E32C0" w:rsidRPr="00C45475">
        <w:rPr>
          <w:b/>
        </w:rPr>
        <w:t>59</w:t>
      </w:r>
      <w:r w:rsidRPr="00C45475">
        <w:rPr>
          <w:b/>
        </w:rPr>
        <w:noBreakHyphen/>
      </w:r>
      <w:r w:rsidR="004E32C0" w:rsidRPr="00C45475">
        <w:rPr>
          <w:b/>
        </w:rPr>
        <w:t>47</w:t>
      </w:r>
      <w:r w:rsidRPr="00C45475">
        <w:rPr>
          <w:b/>
        </w:rPr>
        <w:noBreakHyphen/>
      </w:r>
      <w:r w:rsidR="004E32C0" w:rsidRPr="00C45475">
        <w:rPr>
          <w:b/>
        </w:rPr>
        <w:t>120.</w:t>
      </w:r>
      <w:r w:rsidR="004E32C0" w:rsidRPr="00C45475">
        <w:t xml:space="preserve"> Contracts with staff attending advance training paid for by school to remain beyond completion.</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C45475" w:rsidRDefault="004E32C0"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475">
        <w:tab/>
        <w:t xml:space="preserve">(B) For purposes of this section, </w:t>
      </w:r>
      <w:r w:rsidR="00C45475" w:rsidRPr="00C45475">
        <w:t>"</w:t>
      </w:r>
      <w:r w:rsidRPr="00C45475">
        <w:t>advanced training</w:t>
      </w:r>
      <w:r w:rsidR="00C45475" w:rsidRPr="00C45475">
        <w:t>"</w:t>
      </w:r>
      <w:r w:rsidRPr="00C45475">
        <w:t xml:space="preserve"> means an educational course or program as defined by the school in regulation.</w:t>
      </w: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475" w:rsidRDefault="00C4547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2C0" w:rsidRPr="00C45475">
        <w:t xml:space="preserve">: 2000 Act No. 387, Part II, </w:t>
      </w:r>
      <w:r w:rsidRPr="00C45475">
        <w:t xml:space="preserve">Section </w:t>
      </w:r>
      <w:r w:rsidR="004E32C0" w:rsidRPr="00C45475">
        <w:t>28.</w:t>
      </w:r>
    </w:p>
    <w:p w:rsidR="00184435" w:rsidRPr="00C45475" w:rsidRDefault="00184435" w:rsidP="00C45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45475" w:rsidSect="00C454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475" w:rsidRDefault="00C45475" w:rsidP="00C45475">
      <w:r>
        <w:separator/>
      </w:r>
    </w:p>
  </w:endnote>
  <w:endnote w:type="continuationSeparator" w:id="0">
    <w:p w:rsidR="00C45475" w:rsidRDefault="00C45475" w:rsidP="00C4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475" w:rsidRDefault="00C45475" w:rsidP="00C45475">
      <w:r>
        <w:separator/>
      </w:r>
    </w:p>
  </w:footnote>
  <w:footnote w:type="continuationSeparator" w:id="0">
    <w:p w:rsidR="00C45475" w:rsidRDefault="00C45475" w:rsidP="00C45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75" w:rsidRPr="00C45475" w:rsidRDefault="00C45475" w:rsidP="00C45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32C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475"/>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19CC3-C8AD-4E7D-A46D-0F39E68B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32C0"/>
    <w:rPr>
      <w:rFonts w:ascii="Courier New" w:eastAsiaTheme="minorEastAsia" w:hAnsi="Courier New" w:cs="Courier New"/>
      <w:sz w:val="20"/>
      <w:szCs w:val="20"/>
    </w:rPr>
  </w:style>
  <w:style w:type="paragraph" w:styleId="Header">
    <w:name w:val="header"/>
    <w:basedOn w:val="Normal"/>
    <w:link w:val="HeaderChar"/>
    <w:uiPriority w:val="99"/>
    <w:unhideWhenUsed/>
    <w:rsid w:val="00C45475"/>
    <w:pPr>
      <w:tabs>
        <w:tab w:val="center" w:pos="4680"/>
        <w:tab w:val="right" w:pos="9360"/>
      </w:tabs>
    </w:pPr>
  </w:style>
  <w:style w:type="character" w:customStyle="1" w:styleId="HeaderChar">
    <w:name w:val="Header Char"/>
    <w:basedOn w:val="DefaultParagraphFont"/>
    <w:link w:val="Header"/>
    <w:uiPriority w:val="99"/>
    <w:rsid w:val="00C45475"/>
    <w:rPr>
      <w:rFonts w:cs="Times New Roman"/>
      <w:szCs w:val="24"/>
    </w:rPr>
  </w:style>
  <w:style w:type="paragraph" w:styleId="Footer">
    <w:name w:val="footer"/>
    <w:basedOn w:val="Normal"/>
    <w:link w:val="FooterChar"/>
    <w:uiPriority w:val="99"/>
    <w:unhideWhenUsed/>
    <w:rsid w:val="00C45475"/>
    <w:pPr>
      <w:tabs>
        <w:tab w:val="center" w:pos="4680"/>
        <w:tab w:val="right" w:pos="9360"/>
      </w:tabs>
    </w:pPr>
  </w:style>
  <w:style w:type="character" w:customStyle="1" w:styleId="FooterChar">
    <w:name w:val="Footer Char"/>
    <w:basedOn w:val="DefaultParagraphFont"/>
    <w:link w:val="Footer"/>
    <w:uiPriority w:val="99"/>
    <w:rsid w:val="00C4547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4</Pages>
  <Words>1574</Words>
  <Characters>8972</Characters>
  <Application>Microsoft Office Word</Application>
  <DocSecurity>0</DocSecurity>
  <Lines>74</Lines>
  <Paragraphs>21</Paragraphs>
  <ScaleCrop>false</ScaleCrop>
  <Company>Legislative Services Agency (LSA)</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