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75C">
        <w:t>CHAPTER 44</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75C">
        <w:t>Palmetto Seed Capital Fund Limited Partnership</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Editor</w:t>
      </w:r>
      <w:r w:rsidR="00FA275C" w:rsidRPr="00FA275C">
        <w:t>’</w:t>
      </w:r>
      <w:r w:rsidRPr="00FA275C">
        <w:t>s Note</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1990 Act No. 505, </w:t>
      </w:r>
      <w:r w:rsidR="00FA275C" w:rsidRPr="00FA275C">
        <w:t xml:space="preserve">Section </w:t>
      </w:r>
      <w:r w:rsidRPr="00FA275C">
        <w:t xml:space="preserve">6, effective May 29, 1990, directed that the name of this chapter be changed from </w:t>
      </w:r>
      <w:r w:rsidR="00FA275C" w:rsidRPr="00FA275C">
        <w:t>“</w:t>
      </w:r>
      <w:r w:rsidRPr="00FA275C">
        <w:t>Palmetto Seed Capital Corporation and Palmetto Seed Capital Fund Limited Partnership</w:t>
      </w:r>
      <w:r w:rsidR="00FA275C" w:rsidRPr="00FA275C">
        <w:t>”</w:t>
      </w:r>
      <w:r w:rsidRPr="00FA275C">
        <w:t xml:space="preserve"> to </w:t>
      </w:r>
      <w:r w:rsidR="00FA275C" w:rsidRPr="00FA275C">
        <w:t>“</w:t>
      </w:r>
      <w:r w:rsidRPr="00FA275C">
        <w:t>Palmetto Seed Capital Fund Limited Partnership</w:t>
      </w:r>
      <w:r w:rsidR="00FA275C" w:rsidRPr="00FA275C">
        <w:t>”</w:t>
      </w:r>
      <w:r w:rsidRPr="00FA275C">
        <w: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2004 Act No. 187, </w:t>
      </w:r>
      <w:r w:rsidR="00FA275C" w:rsidRPr="00FA275C">
        <w:t xml:space="preserve">Section </w:t>
      </w:r>
      <w:r w:rsidRPr="00FA275C">
        <w:t>6, provides as follows:</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w:t>
      </w:r>
      <w:r w:rsidR="00F45AC2" w:rsidRPr="00FA275C">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r w:rsidRPr="00FA275C">
        <w:t>”</w:t>
      </w:r>
      <w:bookmarkStart w:id="0" w:name="_GoBack"/>
      <w:bookmarkEnd w:id="0"/>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10.</w:t>
      </w:r>
      <w:r w:rsidR="00F45AC2" w:rsidRPr="00FA275C">
        <w:t xml:space="preserve"> Definitions.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(A) The </w:t>
      </w:r>
      <w:r w:rsidR="00FA275C" w:rsidRPr="00FA275C">
        <w:t>“</w:t>
      </w:r>
      <w:r w:rsidRPr="00FA275C">
        <w:t>Fund</w:t>
      </w:r>
      <w:r w:rsidR="00FA275C" w:rsidRPr="00FA275C">
        <w:t>”</w:t>
      </w:r>
      <w:r w:rsidRPr="00FA275C">
        <w:t xml:space="preserve"> means the Palmetto Seed Capital Fund Limited Partnership, a limited partnership, established and operated as described in Section 41</w:t>
      </w:r>
      <w:r w:rsidR="00FA275C" w:rsidRPr="00FA275C">
        <w:noBreakHyphen/>
      </w:r>
      <w:r w:rsidRPr="00FA275C">
        <w:t>44</w:t>
      </w:r>
      <w:r w:rsidR="00FA275C" w:rsidRPr="00FA275C">
        <w:noBreakHyphen/>
      </w:r>
      <w:r w:rsidRPr="00FA275C">
        <w:t>60.</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(B) The </w:t>
      </w:r>
      <w:r w:rsidR="00FA275C" w:rsidRPr="00FA275C">
        <w:t>“</w:t>
      </w:r>
      <w:r w:rsidRPr="00FA275C">
        <w:t>corporation</w:t>
      </w:r>
      <w:r w:rsidR="00FA275C" w:rsidRPr="00FA275C">
        <w:t>”</w:t>
      </w:r>
      <w:r w:rsidRPr="00FA275C">
        <w:t xml:space="preserve"> means the corporate general partner of the fund.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(C) </w:t>
      </w:r>
      <w:r w:rsidR="00FA275C" w:rsidRPr="00FA275C">
        <w:t>“</w:t>
      </w:r>
      <w:r w:rsidRPr="00FA275C">
        <w:t>Qualified investment</w:t>
      </w:r>
      <w:r w:rsidR="00FA275C" w:rsidRPr="00FA275C">
        <w:t>”</w:t>
      </w:r>
      <w:r w:rsidRPr="00FA275C">
        <w:t xml:space="preserve"> means qualified stock or a qualified interest which stock or interest is purchased solely for cash.</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(D) </w:t>
      </w:r>
      <w:r w:rsidR="00FA275C" w:rsidRPr="00FA275C">
        <w:t>“</w:t>
      </w:r>
      <w:r w:rsidRPr="00FA275C">
        <w:t>Qualified stock</w:t>
      </w:r>
      <w:r w:rsidR="00FA275C" w:rsidRPr="00FA275C">
        <w:t>”</w:t>
      </w:r>
      <w:r w:rsidRPr="00FA275C">
        <w:t xml:space="preserve"> means a share or shares of stock in the Corporation if the stock, when purchased by the taxpayer, is authorized but unissued.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(E) </w:t>
      </w:r>
      <w:r w:rsidR="00FA275C" w:rsidRPr="00FA275C">
        <w:t>“</w:t>
      </w:r>
      <w:r w:rsidRPr="00FA275C">
        <w:t>Qualified interest</w:t>
      </w:r>
      <w:r w:rsidR="00FA275C" w:rsidRPr="00FA275C">
        <w:t>”</w:t>
      </w:r>
      <w:r w:rsidRPr="00FA275C">
        <w:t xml:space="preserve"> means, in the case of the Corporation, a general partnership interest in the Fund, and in the case of all other persons, a limited partnership interest in the Fund.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(F) Reserved.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(G) Reserved.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(H) </w:t>
      </w:r>
      <w:r w:rsidR="00FA275C" w:rsidRPr="00FA275C">
        <w:t>“</w:t>
      </w:r>
      <w:r w:rsidRPr="00FA275C">
        <w:t>Seed capital</w:t>
      </w:r>
      <w:r w:rsidR="00FA275C" w:rsidRPr="00FA275C">
        <w:t>”</w:t>
      </w:r>
      <w:r w:rsidRPr="00FA275C">
        <w:t xml:space="preserve"> means investments in either the common stock, preferred stock, or bonds convertible to either common or preferred stock, or options, warrants, or rights to receive any of the foregoing or any other similar investment in a South Carolina business.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(I) </w:t>
      </w:r>
      <w:r w:rsidR="00FA275C" w:rsidRPr="00FA275C">
        <w:t>“</w:t>
      </w:r>
      <w:r w:rsidRPr="00FA275C">
        <w:t>South Carolina business</w:t>
      </w:r>
      <w:r w:rsidR="00FA275C" w:rsidRPr="00FA275C">
        <w:t>”</w:t>
      </w:r>
      <w:r w:rsidRPr="00FA275C">
        <w:t xml:space="preserve"> means a corporation, general partnership, limited partnership, joint venture, trust, proprietorship or any other similar entity or organization which is either established and operating or will be established to operate in South Carolina.</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(J) </w:t>
      </w:r>
      <w:r w:rsidR="00FA275C" w:rsidRPr="00FA275C">
        <w:t>“</w:t>
      </w:r>
      <w:r w:rsidRPr="00FA275C">
        <w:t>Pre</w:t>
      </w:r>
      <w:r w:rsidR="00FA275C" w:rsidRPr="00FA275C">
        <w:noBreakHyphen/>
      </w:r>
      <w:r w:rsidRPr="00FA275C">
        <w:t>start</w:t>
      </w:r>
      <w:r w:rsidR="00FA275C" w:rsidRPr="00FA275C">
        <w:noBreakHyphen/>
      </w:r>
      <w:r w:rsidRPr="00FA275C">
        <w:t>up business</w:t>
      </w:r>
      <w:r w:rsidR="00FA275C" w:rsidRPr="00FA275C">
        <w:t>”</w:t>
      </w:r>
      <w:r w:rsidRPr="00FA275C">
        <w:t xml:space="preserve"> means a South Carolina business which is in the process of developing a product or service and prior to such time as the product or service is offered for sale in the ordinary course of business.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(K) </w:t>
      </w:r>
      <w:r w:rsidR="00FA275C" w:rsidRPr="00FA275C">
        <w:t>“</w:t>
      </w:r>
      <w:r w:rsidRPr="00FA275C">
        <w:t>Start</w:t>
      </w:r>
      <w:r w:rsidR="00FA275C" w:rsidRPr="00FA275C">
        <w:noBreakHyphen/>
      </w:r>
      <w:r w:rsidRPr="00FA275C">
        <w:t>up business</w:t>
      </w:r>
      <w:r w:rsidR="00FA275C" w:rsidRPr="00FA275C">
        <w:t>”</w:t>
      </w:r>
      <w:r w:rsidRPr="00FA275C">
        <w:t xml:space="preserve"> means a South Carolina business which is in the first thirty</w:t>
      </w:r>
      <w:r w:rsidR="00FA275C" w:rsidRPr="00FA275C">
        <w:noBreakHyphen/>
      </w:r>
      <w:r w:rsidRPr="00FA275C">
        <w:t>six months of providing goods or services in the ordinary course of business or any South Carolina business which qualified as a start</w:t>
      </w:r>
      <w:r w:rsidR="00FA275C" w:rsidRPr="00FA275C">
        <w:noBreakHyphen/>
      </w:r>
      <w:r w:rsidRPr="00FA275C">
        <w:t>up business by this definition at the time it entered the fund</w:t>
      </w:r>
      <w:r w:rsidR="00FA275C" w:rsidRPr="00FA275C">
        <w:t>’</w:t>
      </w:r>
      <w:r w:rsidRPr="00FA275C">
        <w:t>s seed capital portfolio.</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(L) </w:t>
      </w:r>
      <w:r w:rsidR="00FA275C" w:rsidRPr="00FA275C">
        <w:t>“</w:t>
      </w:r>
      <w:r w:rsidRPr="00FA275C">
        <w:t>Less Developed Area</w:t>
      </w:r>
      <w:r w:rsidR="00FA275C" w:rsidRPr="00FA275C">
        <w:t>”</w:t>
      </w:r>
      <w:r w:rsidRPr="00FA275C">
        <w:t xml:space="preserve"> has the same meaning as set forth in Section 12</w:t>
      </w:r>
      <w:r w:rsidR="00FA275C" w:rsidRPr="00FA275C">
        <w:noBreakHyphen/>
      </w:r>
      <w:r w:rsidRPr="00FA275C">
        <w:t>6</w:t>
      </w:r>
      <w:r w:rsidR="00FA275C" w:rsidRPr="00FA275C">
        <w:noBreakHyphen/>
      </w:r>
      <w:r w:rsidRPr="00FA275C">
        <w:t>3360.</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1989 Act No. 3, </w:t>
      </w:r>
      <w:r w:rsidRPr="00FA275C">
        <w:t xml:space="preserve">Section </w:t>
      </w:r>
      <w:r w:rsidR="00F45AC2" w:rsidRPr="00FA275C">
        <w:t xml:space="preserve">1, eff February 15, 1989; 1990 Act No. 505, </w:t>
      </w:r>
      <w:r w:rsidRPr="00FA275C">
        <w:t xml:space="preserve">Section </w:t>
      </w:r>
      <w:r w:rsidR="00F45AC2" w:rsidRPr="00FA275C">
        <w:t xml:space="preserve">2, with subsection (B) eff May 29, 1990, and subsection (F) eff January 1, 1990; 1995 Act No. 76, </w:t>
      </w:r>
      <w:r w:rsidRPr="00FA275C">
        <w:t xml:space="preserve">Section </w:t>
      </w:r>
      <w:r w:rsidR="00F45AC2" w:rsidRPr="00FA275C">
        <w:t>17, eff for taxable years beginning after 1995.</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Editor</w:t>
      </w:r>
      <w:r w:rsidR="00FA275C" w:rsidRPr="00FA275C">
        <w:t>’</w:t>
      </w:r>
      <w:r w:rsidRPr="00FA275C">
        <w:t>s Note</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1988 Act No. 643, </w:t>
      </w:r>
      <w:r w:rsidR="00FA275C" w:rsidRPr="00FA275C">
        <w:t xml:space="preserve">Section </w:t>
      </w:r>
      <w:r w:rsidRPr="00FA275C">
        <w:t xml:space="preserve">1, as amended by 1990 Act No. 505, </w:t>
      </w:r>
      <w:r w:rsidR="00FA275C" w:rsidRPr="00FA275C">
        <w:t xml:space="preserve">Section </w:t>
      </w:r>
      <w:r w:rsidRPr="00FA275C">
        <w:t>1, provides as follows:</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w:t>
      </w:r>
      <w:r w:rsidR="00F45AC2" w:rsidRPr="00FA275C">
        <w:t>The purpose of this act is to establish the Palmetto Seed Capital Fund Limited Partnership whose purposes will include but are not limited to increasing the rate of capital formation, stimulating new growth</w:t>
      </w:r>
      <w:r w:rsidRPr="00FA275C">
        <w:noBreakHyphen/>
      </w:r>
      <w:r w:rsidR="00F45AC2" w:rsidRPr="00FA275C">
        <w:t>oriented business formations, creating new jobs for South Carolina; developing new technology, enhancing tax revenue for the State, and supplementing conventional business financing.</w:t>
      </w:r>
      <w:r w:rsidRPr="00FA275C">
        <w: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1990 Act No. 505, </w:t>
      </w:r>
      <w:r w:rsidR="00FA275C" w:rsidRPr="00FA275C">
        <w:t xml:space="preserve">Section </w:t>
      </w:r>
      <w:r w:rsidRPr="00FA275C">
        <w:t>7, provides as follows:</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lastRenderedPageBreak/>
        <w:t>“</w:t>
      </w:r>
      <w:r w:rsidR="00F45AC2" w:rsidRPr="00FA275C">
        <w:t>The provisions of Section 41</w:t>
      </w:r>
      <w:r w:rsidRPr="00FA275C">
        <w:noBreakHyphen/>
      </w:r>
      <w:r w:rsidR="00F45AC2" w:rsidRPr="00FA275C">
        <w:t>44</w:t>
      </w:r>
      <w:r w:rsidRPr="00FA275C">
        <w:noBreakHyphen/>
      </w:r>
      <w:r w:rsidR="00F45AC2" w:rsidRPr="00FA275C">
        <w:t>10(F), Section 41</w:t>
      </w:r>
      <w:r w:rsidRPr="00FA275C">
        <w:noBreakHyphen/>
      </w:r>
      <w:r w:rsidR="00F45AC2" w:rsidRPr="00FA275C">
        <w:t>44</w:t>
      </w:r>
      <w:r w:rsidRPr="00FA275C">
        <w:noBreakHyphen/>
      </w:r>
      <w:r w:rsidR="00F45AC2" w:rsidRPr="00FA275C">
        <w:t>90, and Section 41</w:t>
      </w:r>
      <w:r w:rsidRPr="00FA275C">
        <w:noBreakHyphen/>
      </w:r>
      <w:r w:rsidR="00F45AC2" w:rsidRPr="00FA275C">
        <w:t>44</w:t>
      </w:r>
      <w:r w:rsidRPr="00FA275C">
        <w:noBreakHyphen/>
      </w:r>
      <w:r w:rsidR="00F45AC2" w:rsidRPr="00FA275C">
        <w:t>100 of the 1976 Code, as amended by this act, which make the tax credit provisions of Chapter 44 of Title 41 applicable to insurance premium taxes apply to insurance premium taxes which accrue on and after January 1, 1990.</w:t>
      </w:r>
      <w:r w:rsidRPr="00FA275C">
        <w: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The 1989 amendment rewrote the definition of </w:t>
      </w:r>
      <w:r w:rsidR="00FA275C" w:rsidRPr="00FA275C">
        <w:t>“</w:t>
      </w:r>
      <w:r w:rsidRPr="00FA275C">
        <w:t>Start</w:t>
      </w:r>
      <w:r w:rsidR="00FA275C" w:rsidRPr="00FA275C">
        <w:noBreakHyphen/>
      </w:r>
      <w:r w:rsidRPr="00FA275C">
        <w:t>up business</w:t>
      </w:r>
      <w:r w:rsidR="00FA275C" w:rsidRPr="00FA275C">
        <w:t>”</w:t>
      </w:r>
      <w:r w:rsidRPr="00FA275C">
        <w:t xml:space="preserve"> in subsection (K).</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The 1990 amendment, in subsection (B), revised the definition of corporation and, in subsection (F), revised the definition of tax liability.</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 xml:space="preserve">The 1995 amendment, in subsections (F) and (G), substituted </w:t>
      </w:r>
      <w:r w:rsidR="00FA275C" w:rsidRPr="00FA275C">
        <w:t>“</w:t>
      </w:r>
      <w:r w:rsidRPr="00FA275C">
        <w:t>Reserved</w:t>
      </w:r>
      <w:r w:rsidR="00FA275C" w:rsidRPr="00FA275C">
        <w:t>”</w:t>
      </w:r>
      <w:r w:rsidRPr="00FA275C">
        <w:t xml:space="preserve"> for the existing material and in subsection (L), substituted </w:t>
      </w:r>
      <w:r w:rsidR="00FA275C" w:rsidRPr="00FA275C">
        <w:t>“</w:t>
      </w:r>
      <w:r w:rsidRPr="00FA275C">
        <w:t>Section 12</w:t>
      </w:r>
      <w:r w:rsidR="00FA275C" w:rsidRPr="00FA275C">
        <w:noBreakHyphen/>
      </w:r>
      <w:r w:rsidRPr="00FA275C">
        <w:t>6</w:t>
      </w:r>
      <w:r w:rsidR="00FA275C" w:rsidRPr="00FA275C">
        <w:noBreakHyphen/>
      </w:r>
      <w:r w:rsidRPr="00FA275C">
        <w:t>3360</w:t>
      </w:r>
      <w:r w:rsidR="00FA275C" w:rsidRPr="00FA275C">
        <w:t>”</w:t>
      </w:r>
      <w:r w:rsidRPr="00FA275C">
        <w:t xml:space="preserve"> for </w:t>
      </w:r>
      <w:r w:rsidR="00FA275C" w:rsidRPr="00FA275C">
        <w:t>“</w:t>
      </w:r>
      <w:r w:rsidRPr="00FA275C">
        <w:t>Section 12</w:t>
      </w:r>
      <w:r w:rsidR="00FA275C" w:rsidRPr="00FA275C">
        <w:noBreakHyphen/>
      </w:r>
      <w:r w:rsidRPr="00FA275C">
        <w:t>7</w:t>
      </w:r>
      <w:r w:rsidR="00FA275C" w:rsidRPr="00FA275C">
        <w:noBreakHyphen/>
      </w:r>
      <w:r w:rsidRPr="00FA275C">
        <w:t>616(a)</w:t>
      </w:r>
      <w:r w:rsidR="00FA275C" w:rsidRPr="00FA275C">
        <w:t>”</w:t>
      </w:r>
      <w:r w:rsidRPr="00FA275C">
        <w:t>.</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20.</w:t>
      </w:r>
      <w:r w:rsidR="00F45AC2" w:rsidRPr="00FA275C">
        <w:t xml:space="preserve"> Taxpayer credit.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A taxpayer is entitled to a credit for qualified investments in the Palmetto Seed Capital Corporation or the Palmetto Seed Capital Fund Limited Partnership as determined under Section 12</w:t>
      </w:r>
      <w:r w:rsidR="00FA275C" w:rsidRPr="00FA275C">
        <w:noBreakHyphen/>
      </w:r>
      <w:r w:rsidRPr="00FA275C">
        <w:t>6</w:t>
      </w:r>
      <w:r w:rsidR="00FA275C" w:rsidRPr="00FA275C">
        <w:noBreakHyphen/>
      </w:r>
      <w:r w:rsidRPr="00FA275C">
        <w:t>3430.</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1995 Act No. 76, </w:t>
      </w:r>
      <w:r w:rsidRPr="00FA275C">
        <w:t xml:space="preserve">Section </w:t>
      </w:r>
      <w:r w:rsidR="00F45AC2" w:rsidRPr="00FA275C">
        <w:t>18, eff for taxable years beginning after 1995.</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The 1995 amendment rewrote this section.</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30.</w:t>
      </w:r>
      <w:r w:rsidR="00F45AC2" w:rsidRPr="00FA275C">
        <w:t xml:space="preserve"> Tax credit, computation; corporation filing consolidated return; effect of merger, consolidation, or reorganization.</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Subject to Section 41</w:t>
      </w:r>
      <w:r w:rsidR="00FA275C" w:rsidRPr="00FA275C">
        <w:noBreakHyphen/>
      </w:r>
      <w:r w:rsidRPr="00FA275C">
        <w:t>44</w:t>
      </w:r>
      <w:r w:rsidR="00FA275C" w:rsidRPr="00FA275C">
        <w:noBreakHyphen/>
      </w:r>
      <w:r w:rsidRPr="00FA275C">
        <w:t>50, the amount of the credit that a taxpayer may receive under this chapter for a particular taxable year is equal to the lesser of:</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(1) the taxpayer</w:t>
      </w:r>
      <w:r w:rsidR="00FA275C" w:rsidRPr="00FA275C">
        <w:t>’</w:t>
      </w:r>
      <w:r w:rsidRPr="00FA275C">
        <w:t>s state tax liability for that taxable year;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(2) the amount determined in Step Three of the following steps: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r>
      <w:r w:rsidRPr="00FA275C">
        <w:tab/>
        <w:t>Step One: Add the consideration paid for all qualified investments of the taxpayer during the taxable year of the taxpayer.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r>
      <w:r w:rsidRPr="00FA275C">
        <w:tab/>
        <w:t>Step Two: Multiply the amount determined in Step One by three</w:t>
      </w:r>
      <w:r w:rsidR="00FA275C" w:rsidRPr="00FA275C">
        <w:noBreakHyphen/>
      </w:r>
      <w:r w:rsidRPr="00FA275C">
        <w:t>tenths.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r>
      <w:r w:rsidRPr="00FA275C">
        <w:tab/>
        <w:t>Step Three: Add the product determined in Step Two to the credit carryover, if any, to which the taxpayer is entitled for the taxable year under Section 41</w:t>
      </w:r>
      <w:r w:rsidR="00FA275C" w:rsidRPr="00FA275C">
        <w:noBreakHyphen/>
      </w:r>
      <w:r w:rsidRPr="00FA275C">
        <w:t>44</w:t>
      </w:r>
      <w:r w:rsidR="00FA275C" w:rsidRPr="00FA275C">
        <w:noBreakHyphen/>
      </w:r>
      <w:r w:rsidRPr="00FA275C">
        <w:t>40; or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(3) one</w:t>
      </w:r>
      <w:r w:rsidR="00FA275C" w:rsidRPr="00FA275C">
        <w:noBreakHyphen/>
      </w:r>
      <w:r w:rsidRPr="00FA275C">
        <w:t>half of all the qualified investments of the taxpayer multiplied by three</w:t>
      </w:r>
      <w:r w:rsidR="00FA275C" w:rsidRPr="00FA275C">
        <w:noBreakHyphen/>
      </w:r>
      <w:r w:rsidRPr="00FA275C">
        <w:t>tenths.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1994 Act No. 427, </w:t>
      </w:r>
      <w:r w:rsidRPr="00FA275C">
        <w:t xml:space="preserve">Section </w:t>
      </w:r>
      <w:r w:rsidR="00F45AC2" w:rsidRPr="00FA275C">
        <w:t>4, eff for taxable years beginning after 1987 (approved by the Governor May 24, 1994).</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The 1994 amendment added the last two paragraphs, pertaining to entitlement to the credit on a consolidated basis, and to the effect of merger, consolidation or reorganization of a corporation, respectively.</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40.</w:t>
      </w:r>
      <w:r w:rsidR="00F45AC2" w:rsidRPr="00FA275C">
        <w:t xml:space="preserve"> Credit carryover.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If the amount of the credit determined under Section 41</w:t>
      </w:r>
      <w:r w:rsidR="00FA275C" w:rsidRPr="00FA275C">
        <w:noBreakHyphen/>
      </w:r>
      <w:r w:rsidRPr="00FA275C">
        <w:t>44</w:t>
      </w:r>
      <w:r w:rsidR="00FA275C" w:rsidRPr="00FA275C">
        <w:noBreakHyphen/>
      </w:r>
      <w:r w:rsidRPr="00FA275C">
        <w:t>30(2) exceeds the credit allowed under Section 41</w:t>
      </w:r>
      <w:r w:rsidR="00FA275C" w:rsidRPr="00FA275C">
        <w:noBreakHyphen/>
      </w:r>
      <w:r w:rsidRPr="00FA275C">
        <w:t>44</w:t>
      </w:r>
      <w:r w:rsidR="00FA275C" w:rsidRPr="00FA275C">
        <w:noBreakHyphen/>
      </w:r>
      <w:r w:rsidRPr="00FA275C">
        <w:t xml:space="preserve">30 for that taxable year, then the taxpayer may carry the excess over to the immediately </w:t>
      </w:r>
      <w:r w:rsidRPr="00FA275C">
        <w:lastRenderedPageBreak/>
        <w:t>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AC2" w:rsidRPr="00FA275C">
        <w:t xml:space="preserve">: 1988 Act No. 643, </w:t>
      </w:r>
      <w:r w:rsidRPr="00FA275C">
        <w:t xml:space="preserve">Section </w:t>
      </w:r>
      <w:r w:rsidR="00F45AC2" w:rsidRPr="00FA275C">
        <w:t>2, eff June 7, 1988.</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50.</w:t>
      </w:r>
      <w:r w:rsidR="00F45AC2" w:rsidRPr="00FA275C">
        <w:t xml:space="preserve"> Maximum amount of credits allowed.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AC2" w:rsidRPr="00FA275C">
        <w:t xml:space="preserve">: 1988 Act No. 643, </w:t>
      </w:r>
      <w:r w:rsidRPr="00FA275C">
        <w:t xml:space="preserve">Section </w:t>
      </w:r>
      <w:r w:rsidR="00F45AC2" w:rsidRPr="00FA275C">
        <w:t>2, eff June 7, 1988.</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60.</w:t>
      </w:r>
      <w:r w:rsidR="00F45AC2" w:rsidRPr="00FA275C">
        <w:t xml:space="preserve"> Palmetto Seed Capital Corporation established.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FA275C" w:rsidRPr="00FA275C">
        <w:noBreakHyphen/>
      </w:r>
      <w:r w:rsidRPr="00FA275C">
        <w:t>year terms. The initial board of directors must be representative of the State as a whole. The registered agent must be designated by the Governor. The corporation</w:t>
      </w:r>
      <w:r w:rsidR="00FA275C" w:rsidRPr="00FA275C">
        <w:t>’</w:t>
      </w:r>
      <w:r w:rsidRPr="00FA275C">
        <w:t>s existence begins upon filing of the articles of incorporation. The corporation</w:t>
      </w:r>
      <w:r w:rsidR="00FA275C" w:rsidRPr="00FA275C">
        <w:t>’</w:t>
      </w:r>
      <w:r w:rsidRPr="00FA275C">
        <w:t>s existence is perpetual, unless dissolved as provided herein. The corporation is authorized to issue shares of a number, class, and par or no</w:t>
      </w:r>
      <w:r w:rsidR="00FA275C" w:rsidRPr="00FA275C">
        <w:noBreakHyphen/>
      </w:r>
      <w:r w:rsidRPr="00FA275C">
        <w:t xml:space="preserve">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w:t>
      </w:r>
      <w:r w:rsidRPr="00FA275C">
        <w:lastRenderedPageBreak/>
        <w:t>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FA275C" w:rsidRPr="00FA275C">
        <w:noBreakHyphen/>
      </w:r>
      <w:r w:rsidRPr="00FA275C">
        <w:t>time state employee, he may not receive per diem.</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FA275C" w:rsidRPr="00FA275C">
        <w:t>’</w:t>
      </w:r>
      <w:r w:rsidRPr="00FA275C">
        <w:t>s board of directors. Additional limited partners may be admitted to the Fund in accordance with the terms of the partnership agreement.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 xml:space="preserve">(E) The fund shall raise funds to provide financing to high growth oriented businesses. A </w:t>
      </w:r>
      <w:r w:rsidR="00FA275C" w:rsidRPr="00FA275C">
        <w:t>“</w:t>
      </w:r>
      <w:r w:rsidRPr="00FA275C">
        <w:t>high growth oriented business</w:t>
      </w:r>
      <w:r w:rsidR="00FA275C" w:rsidRPr="00FA275C">
        <w:t>”</w:t>
      </w:r>
      <w:r w:rsidRPr="00FA275C">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FA275C" w:rsidRPr="00FA275C">
        <w:noBreakHyphen/>
      </w:r>
      <w:r w:rsidRPr="00FA275C">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FA275C" w:rsidRPr="00FA275C">
        <w:noBreakHyphen/>
      </w:r>
      <w:r w:rsidRPr="00FA275C">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FA275C" w:rsidRPr="00FA275C">
        <w:noBreakHyphen/>
      </w:r>
      <w:r w:rsidRPr="00FA275C">
        <w:t>up businesses or pre</w:t>
      </w:r>
      <w:r w:rsidR="00FA275C" w:rsidRPr="00FA275C">
        <w:noBreakHyphen/>
      </w:r>
      <w:r w:rsidRPr="00FA275C">
        <w:t>start</w:t>
      </w:r>
      <w:r w:rsidR="00FA275C" w:rsidRPr="00FA275C">
        <w:noBreakHyphen/>
      </w:r>
      <w:r w:rsidRPr="00FA275C">
        <w:t>up businesses. The remaining thirty percent may be invested as the general partner of the fund determines to provide capital to South Carolina businesses.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(G) All securities issued by either the Corporation or the Fund before dissolution pursuant to Section 6 of Act 187 of 2004 are considered exempt securities with regard to Section 35</w:t>
      </w:r>
      <w:r w:rsidR="00FA275C" w:rsidRPr="00FA275C">
        <w:noBreakHyphen/>
      </w:r>
      <w:r w:rsidRPr="00FA275C">
        <w:t>1</w:t>
      </w:r>
      <w:r w:rsidR="00FA275C" w:rsidRPr="00FA275C">
        <w:noBreakHyphen/>
      </w:r>
      <w:r w:rsidRPr="00FA275C">
        <w:t>201 of the Uniform Securities Act.</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1989 Act No. 3, </w:t>
      </w:r>
      <w:r w:rsidRPr="00FA275C">
        <w:t xml:space="preserve">Sections </w:t>
      </w:r>
      <w:r w:rsidR="00F45AC2" w:rsidRPr="00FA275C">
        <w:t xml:space="preserve"> 2 and 3, eff February 15, 1989; 1990 Act No. 505, </w:t>
      </w:r>
      <w:r w:rsidRPr="00FA275C">
        <w:t xml:space="preserve">Section </w:t>
      </w:r>
      <w:r w:rsidR="00F45AC2" w:rsidRPr="00FA275C">
        <w:t xml:space="preserve">3, eff May 29, 1990; 1993 Act No. 181, </w:t>
      </w:r>
      <w:r w:rsidRPr="00FA275C">
        <w:t xml:space="preserve">Section </w:t>
      </w:r>
      <w:r w:rsidR="00F45AC2" w:rsidRPr="00FA275C">
        <w:t xml:space="preserve">983, eff July 1, 1993; 1994 Act No. 361, </w:t>
      </w:r>
      <w:r w:rsidRPr="00FA275C">
        <w:t xml:space="preserve">Section </w:t>
      </w:r>
      <w:r w:rsidR="00F45AC2" w:rsidRPr="00FA275C">
        <w:t xml:space="preserve">8, eff May 3, 1994; 2005 Act No. 110, </w:t>
      </w:r>
      <w:r w:rsidRPr="00FA275C">
        <w:t xml:space="preserve">Section </w:t>
      </w:r>
      <w:r w:rsidR="00F45AC2" w:rsidRPr="00FA275C">
        <w:t>6, eff January 1, 2006.</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The 1989 amendment revised the 9th sentence of subsection (B) by adding </w:t>
      </w:r>
      <w:r w:rsidR="00FA275C" w:rsidRPr="00FA275C">
        <w:t>“</w:t>
      </w:r>
      <w:r w:rsidRPr="00FA275C">
        <w:t>to provide financing to high growth oriented businesses,</w:t>
      </w:r>
      <w:r w:rsidR="00FA275C" w:rsidRPr="00FA275C">
        <w:t>”</w:t>
      </w:r>
      <w:r w:rsidRPr="00FA275C">
        <w:t>, and rewrote subsection (E).</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The 1990 amendment, in subsection (A), replaced </w:t>
      </w:r>
      <w:r w:rsidR="00FA275C" w:rsidRPr="00FA275C">
        <w:t>“</w:t>
      </w:r>
      <w:r w:rsidRPr="00FA275C">
        <w:t>The</w:t>
      </w:r>
      <w:r w:rsidR="00FA275C" w:rsidRPr="00FA275C">
        <w:t>”</w:t>
      </w:r>
      <w:r w:rsidRPr="00FA275C">
        <w:t xml:space="preserve"> with </w:t>
      </w:r>
      <w:r w:rsidR="00FA275C" w:rsidRPr="00FA275C">
        <w:t>“</w:t>
      </w:r>
      <w:r w:rsidRPr="00FA275C">
        <w:t>A</w:t>
      </w:r>
      <w:r w:rsidR="00FA275C" w:rsidRPr="00FA275C">
        <w:t>”</w:t>
      </w:r>
      <w:r w:rsidRPr="00FA275C">
        <w:t xml:space="preserve">, inserted </w:t>
      </w:r>
      <w:r w:rsidR="00FA275C" w:rsidRPr="00FA275C">
        <w:t>“</w:t>
      </w:r>
      <w:r w:rsidRPr="00FA275C">
        <w:t>in the manner provided in this chapter and by law to be the general partner of the Palmetto Seed Capital Fund Limited Partnership,</w:t>
      </w:r>
      <w:r w:rsidR="00FA275C" w:rsidRPr="00FA275C">
        <w:t>”</w:t>
      </w:r>
      <w:r w:rsidRPr="00FA275C">
        <w:t xml:space="preserve"> after </w:t>
      </w:r>
      <w:r w:rsidR="00FA275C" w:rsidRPr="00FA275C">
        <w:t>“</w:t>
      </w:r>
      <w:r w:rsidRPr="00FA275C">
        <w:t>formed</w:t>
      </w:r>
      <w:r w:rsidR="00FA275C" w:rsidRPr="00FA275C">
        <w:t>”</w:t>
      </w:r>
      <w:r w:rsidRPr="00FA275C">
        <w:t xml:space="preserve">, in subsection (B), deleted the reference to the </w:t>
      </w:r>
      <w:r w:rsidR="00FA275C" w:rsidRPr="00FA275C">
        <w:t>“</w:t>
      </w:r>
      <w:r w:rsidRPr="00FA275C">
        <w:t>Palmetto Seed Capital Corporation</w:t>
      </w:r>
      <w:r w:rsidR="00FA275C" w:rsidRPr="00FA275C">
        <w:t>”</w:t>
      </w:r>
      <w:r w:rsidRPr="00FA275C">
        <w:t>, and in subsection (E), provided for the use and investing of the outside investment monies acquired by the fund.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The 1993 amendment in subsection (B) substituted </w:t>
      </w:r>
      <w:r w:rsidR="00FA275C" w:rsidRPr="00FA275C">
        <w:t>“</w:t>
      </w:r>
      <w:r w:rsidRPr="00FA275C">
        <w:t>Director of the Department of Commerce</w:t>
      </w:r>
      <w:r w:rsidR="00FA275C" w:rsidRPr="00FA275C">
        <w:t>”</w:t>
      </w:r>
      <w:r w:rsidRPr="00FA275C">
        <w:t xml:space="preserve"> for </w:t>
      </w:r>
      <w:r w:rsidR="00FA275C" w:rsidRPr="00FA275C">
        <w:t>“</w:t>
      </w:r>
      <w:r w:rsidRPr="00FA275C">
        <w:t>State Development Board</w:t>
      </w:r>
      <w:r w:rsidR="00FA275C" w:rsidRPr="00FA275C">
        <w:t>”</w:t>
      </w:r>
      <w:r w:rsidRPr="00FA275C">
        <w: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The 1994 amendment in subsection (B), substituted </w:t>
      </w:r>
      <w:r w:rsidR="00FA275C" w:rsidRPr="00FA275C">
        <w:t>“</w:t>
      </w:r>
      <w:r w:rsidRPr="00FA275C">
        <w:t>Secretary of Commerce</w:t>
      </w:r>
      <w:r w:rsidR="00FA275C" w:rsidRPr="00FA275C">
        <w:t>”</w:t>
      </w:r>
      <w:r w:rsidRPr="00FA275C">
        <w:t xml:space="preserve"> for </w:t>
      </w:r>
      <w:r w:rsidR="00FA275C" w:rsidRPr="00FA275C">
        <w:t>“</w:t>
      </w:r>
      <w:r w:rsidRPr="00FA275C">
        <w:t>Director of the Department of Commerce</w:t>
      </w:r>
      <w:r w:rsidR="00FA275C" w:rsidRPr="00FA275C">
        <w:t>”</w:t>
      </w:r>
      <w:r w:rsidRPr="00FA275C">
        <w:t>.</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 xml:space="preserve">The 2005 amendment, in subsection (G), added </w:t>
      </w:r>
      <w:r w:rsidR="00FA275C" w:rsidRPr="00FA275C">
        <w:t>“</w:t>
      </w:r>
      <w:r w:rsidRPr="00FA275C">
        <w:t>before dissolution pursuant to Section 6 of Act 187 of 2004</w:t>
      </w:r>
      <w:r w:rsidR="00FA275C" w:rsidRPr="00FA275C">
        <w:t>”</w:t>
      </w:r>
      <w:r w:rsidRPr="00FA275C">
        <w:t xml:space="preserve"> and substituted </w:t>
      </w:r>
      <w:r w:rsidR="00FA275C" w:rsidRPr="00FA275C">
        <w:t>“</w:t>
      </w:r>
      <w:r w:rsidRPr="00FA275C">
        <w:t>35</w:t>
      </w:r>
      <w:r w:rsidR="00FA275C" w:rsidRPr="00FA275C">
        <w:noBreakHyphen/>
      </w:r>
      <w:r w:rsidRPr="00FA275C">
        <w:t>1</w:t>
      </w:r>
      <w:r w:rsidR="00FA275C" w:rsidRPr="00FA275C">
        <w:noBreakHyphen/>
      </w:r>
      <w:r w:rsidRPr="00FA275C">
        <w:t>201</w:t>
      </w:r>
      <w:r w:rsidR="00FA275C" w:rsidRPr="00FA275C">
        <w:t>”</w:t>
      </w:r>
      <w:r w:rsidRPr="00FA275C">
        <w:t xml:space="preserve"> for </w:t>
      </w:r>
      <w:r w:rsidR="00FA275C" w:rsidRPr="00FA275C">
        <w:t>“</w:t>
      </w:r>
      <w:r w:rsidRPr="00FA275C">
        <w:t>35</w:t>
      </w:r>
      <w:r w:rsidR="00FA275C" w:rsidRPr="00FA275C">
        <w:noBreakHyphen/>
      </w:r>
      <w:r w:rsidRPr="00FA275C">
        <w:t>1</w:t>
      </w:r>
      <w:r w:rsidR="00FA275C" w:rsidRPr="00FA275C">
        <w:noBreakHyphen/>
      </w:r>
      <w:r w:rsidRPr="00FA275C">
        <w:t>310</w:t>
      </w:r>
      <w:r w:rsidR="00FA275C" w:rsidRPr="00FA275C">
        <w:t>”</w:t>
      </w:r>
      <w:r w:rsidRPr="00FA275C">
        <w:t>.</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70.</w:t>
      </w:r>
      <w:r w:rsidR="00F45AC2" w:rsidRPr="00FA275C">
        <w:t xml:space="preserve"> Tax exemptions.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(A) The Corporation, but not the shareholders thereof, is exempt from all state income taxes and also corporate license fees.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(B) Partners of the fund are allowed an exclusion from gross income as provided in Section 12</w:t>
      </w:r>
      <w:r w:rsidR="00FA275C" w:rsidRPr="00FA275C">
        <w:noBreakHyphen/>
      </w:r>
      <w:r w:rsidRPr="00FA275C">
        <w:t>6</w:t>
      </w:r>
      <w:r w:rsidR="00FA275C" w:rsidRPr="00FA275C">
        <w:noBreakHyphen/>
      </w:r>
      <w:r w:rsidRPr="00FA275C">
        <w:t>1120(8).</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1995 Act No. 76, </w:t>
      </w:r>
      <w:r w:rsidRPr="00FA275C">
        <w:t xml:space="preserve">Section </w:t>
      </w:r>
      <w:r w:rsidR="00F45AC2" w:rsidRPr="00FA275C">
        <w:t>19, eff for taxable years beginning after 1995.</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The 1995 amendment rewrote this section.</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80.</w:t>
      </w:r>
      <w:r w:rsidR="00F45AC2" w:rsidRPr="00FA275C">
        <w:t xml:space="preserve"> Redemption of qualified investment.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1993 Act No. 181, </w:t>
      </w:r>
      <w:r w:rsidRPr="00FA275C">
        <w:t xml:space="preserve">Section </w:t>
      </w:r>
      <w:r w:rsidR="00F45AC2" w:rsidRPr="00FA275C">
        <w:t>984, eff July 1, 1993.</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 xml:space="preserve">The 1993 amendment in subsection (A) substituted </w:t>
      </w:r>
      <w:r w:rsidR="00FA275C" w:rsidRPr="00FA275C">
        <w:t>“</w:t>
      </w:r>
      <w:r w:rsidRPr="00FA275C">
        <w:t>Department of Revenue</w:t>
      </w:r>
      <w:r w:rsidR="00FA275C" w:rsidRPr="00FA275C">
        <w:t>”</w:t>
      </w:r>
      <w:r w:rsidRPr="00FA275C">
        <w:t xml:space="preserve"> for </w:t>
      </w:r>
      <w:r w:rsidR="00FA275C" w:rsidRPr="00FA275C">
        <w:t>“</w:t>
      </w:r>
      <w:r w:rsidRPr="00FA275C">
        <w:t>Tax Commission</w:t>
      </w:r>
      <w:r w:rsidR="00FA275C" w:rsidRPr="00FA275C">
        <w:t>”</w:t>
      </w:r>
      <w:r w:rsidRPr="00FA275C">
        <w:t xml:space="preserve"> and for </w:t>
      </w:r>
      <w:r w:rsidR="00FA275C" w:rsidRPr="00FA275C">
        <w:t>“</w:t>
      </w:r>
      <w:r w:rsidRPr="00FA275C">
        <w:t>Commission</w:t>
      </w:r>
      <w:r w:rsidR="00FA275C" w:rsidRPr="00FA275C">
        <w:t>”</w:t>
      </w:r>
      <w:r w:rsidRPr="00FA275C">
        <w:t>.</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90.</w:t>
      </w:r>
      <w:r w:rsidR="00F45AC2" w:rsidRPr="00FA275C">
        <w:t xml:space="preserve"> Procedure to receive tax credit.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To receive the credit provided by this chapter, a taxpayer shall:</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(1) claim the credit on the taxpayer</w:t>
      </w:r>
      <w:r w:rsidR="00FA275C" w:rsidRPr="00FA275C">
        <w:t>’</w:t>
      </w:r>
      <w:r w:rsidRPr="00FA275C">
        <w:t>s annual state income or premium tax return in the manner prescribed by the appropriate commission; and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(2) file with the appropriate commission and with the taxpayer</w:t>
      </w:r>
      <w:r w:rsidR="00FA275C" w:rsidRPr="00FA275C">
        <w:t>’</w:t>
      </w:r>
      <w:r w:rsidRPr="00FA275C">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FA275C" w:rsidRPr="00FA275C">
        <w:noBreakHyphen/>
      </w:r>
      <w:r w:rsidRPr="00FA275C">
        <w:t>44</w:t>
      </w:r>
      <w:r w:rsidR="00FA275C" w:rsidRPr="00FA275C">
        <w:noBreakHyphen/>
      </w:r>
      <w:r w:rsidRPr="00FA275C">
        <w:t>80.</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1990 Act No. 505, </w:t>
      </w:r>
      <w:r w:rsidRPr="00FA275C">
        <w:t xml:space="preserve">Section </w:t>
      </w:r>
      <w:r w:rsidR="00F45AC2" w:rsidRPr="00FA275C">
        <w:t>4, approved May 29, 1990, and eff January 1, 1990.</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Editor</w:t>
      </w:r>
      <w:r w:rsidR="00FA275C" w:rsidRPr="00FA275C">
        <w:t>’</w:t>
      </w:r>
      <w:r w:rsidRPr="00FA275C">
        <w:t>s Note</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1990 Act No. 505, </w:t>
      </w:r>
      <w:r w:rsidR="00FA275C" w:rsidRPr="00FA275C">
        <w:t xml:space="preserve">Section </w:t>
      </w:r>
      <w:r w:rsidRPr="00FA275C">
        <w:t>7, provides as follows:</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w:t>
      </w:r>
      <w:r w:rsidR="00F45AC2" w:rsidRPr="00FA275C">
        <w:t>The provisions of Section 41</w:t>
      </w:r>
      <w:r w:rsidRPr="00FA275C">
        <w:noBreakHyphen/>
      </w:r>
      <w:r w:rsidR="00F45AC2" w:rsidRPr="00FA275C">
        <w:t>44</w:t>
      </w:r>
      <w:r w:rsidRPr="00FA275C">
        <w:noBreakHyphen/>
      </w:r>
      <w:r w:rsidR="00F45AC2" w:rsidRPr="00FA275C">
        <w:t>10(F), Section 41</w:t>
      </w:r>
      <w:r w:rsidRPr="00FA275C">
        <w:noBreakHyphen/>
      </w:r>
      <w:r w:rsidR="00F45AC2" w:rsidRPr="00FA275C">
        <w:t>44</w:t>
      </w:r>
      <w:r w:rsidRPr="00FA275C">
        <w:noBreakHyphen/>
      </w:r>
      <w:r w:rsidR="00F45AC2" w:rsidRPr="00FA275C">
        <w:t>90, and Section 41</w:t>
      </w:r>
      <w:r w:rsidRPr="00FA275C">
        <w:noBreakHyphen/>
      </w:r>
      <w:r w:rsidR="00F45AC2" w:rsidRPr="00FA275C">
        <w:t>44</w:t>
      </w:r>
      <w:r w:rsidRPr="00FA275C">
        <w:noBreakHyphen/>
      </w:r>
      <w:r w:rsidR="00F45AC2" w:rsidRPr="00FA275C">
        <w:t>100 of the 1976 Code, as amended by this act, which make the tax credit provisions of Chapter 44 of Title 41 applicable to insurance premium taxes apply to insurance premium taxes which accrue on and after January 1, 1990.</w:t>
      </w:r>
      <w:r w:rsidRPr="00FA275C">
        <w: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P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75C">
        <w:t>The 1990 amendment provided for tax credits for insurance premium taxes.</w:t>
      </w:r>
    </w:p>
    <w:p w:rsidR="00FA275C" w:rsidRP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rPr>
          <w:b/>
        </w:rPr>
        <w:t xml:space="preserve">SECTION </w:t>
      </w:r>
      <w:r w:rsidR="00F45AC2" w:rsidRPr="00FA275C">
        <w:rPr>
          <w:b/>
        </w:rPr>
        <w:t>41</w:t>
      </w:r>
      <w:r w:rsidRPr="00FA275C">
        <w:rPr>
          <w:b/>
        </w:rPr>
        <w:noBreakHyphen/>
      </w:r>
      <w:r w:rsidR="00F45AC2" w:rsidRPr="00FA275C">
        <w:rPr>
          <w:b/>
        </w:rPr>
        <w:t>44</w:t>
      </w:r>
      <w:r w:rsidRPr="00FA275C">
        <w:rPr>
          <w:b/>
        </w:rPr>
        <w:noBreakHyphen/>
      </w:r>
      <w:r w:rsidR="00F45AC2" w:rsidRPr="00FA275C">
        <w:rPr>
          <w:b/>
        </w:rPr>
        <w:t>100.</w:t>
      </w:r>
      <w:r w:rsidR="00F45AC2" w:rsidRPr="00FA275C">
        <w:t xml:space="preserve"> Forms.</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[This section is repealed upon certification that remaining investments of private sector limited partners have been liquidated. See Editor</w:t>
      </w:r>
      <w:r w:rsidR="00FA275C" w:rsidRPr="00FA275C">
        <w:t>’</w:t>
      </w:r>
      <w:r w:rsidRPr="00FA275C">
        <w:t>s Note at the beginning of this Chapter.]</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The corporation shall complete forms prescribed by the appropriate commission which must show as to each qualified investment in the fund: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(1) the name, address, and identification number of the taxpayer who purchased a qualified investment; and</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(2) the nature of the qualified investment purchased by the taxpayer and the amount paid for it.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AC2" w:rsidRPr="00FA275C">
        <w:t xml:space="preserve">: 1988 Act No. 643, </w:t>
      </w:r>
      <w:r w:rsidRPr="00FA275C">
        <w:t xml:space="preserve">Section </w:t>
      </w:r>
      <w:r w:rsidR="00F45AC2" w:rsidRPr="00FA275C">
        <w:t xml:space="preserve">2, eff June 7, 1988; 1990 Act No. 505, </w:t>
      </w:r>
      <w:r w:rsidRPr="00FA275C">
        <w:t xml:space="preserve">Section </w:t>
      </w:r>
      <w:r w:rsidR="00F45AC2" w:rsidRPr="00FA275C">
        <w:t>5, approved May 29, 1990, and eff January 1, 1990.</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Editor</w:t>
      </w:r>
      <w:r w:rsidR="00FA275C" w:rsidRPr="00FA275C">
        <w:t>’</w:t>
      </w:r>
      <w:r w:rsidRPr="00FA275C">
        <w:t>s Note</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1990 Act No. 505, </w:t>
      </w:r>
      <w:r w:rsidR="00FA275C" w:rsidRPr="00FA275C">
        <w:t xml:space="preserve">Section </w:t>
      </w:r>
      <w:r w:rsidRPr="00FA275C">
        <w:t>7, provides as follows:</w:t>
      </w:r>
    </w:p>
    <w:p w:rsidR="00FA275C" w:rsidRDefault="00FA275C"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w:t>
      </w:r>
      <w:r w:rsidR="00F45AC2" w:rsidRPr="00FA275C">
        <w:t>The provisions of Section 41</w:t>
      </w:r>
      <w:r w:rsidRPr="00FA275C">
        <w:noBreakHyphen/>
      </w:r>
      <w:r w:rsidR="00F45AC2" w:rsidRPr="00FA275C">
        <w:t>44</w:t>
      </w:r>
      <w:r w:rsidRPr="00FA275C">
        <w:noBreakHyphen/>
      </w:r>
      <w:r w:rsidR="00F45AC2" w:rsidRPr="00FA275C">
        <w:t>10(F), Section 41</w:t>
      </w:r>
      <w:r w:rsidRPr="00FA275C">
        <w:noBreakHyphen/>
      </w:r>
      <w:r w:rsidR="00F45AC2" w:rsidRPr="00FA275C">
        <w:t>44</w:t>
      </w:r>
      <w:r w:rsidRPr="00FA275C">
        <w:noBreakHyphen/>
      </w:r>
      <w:r w:rsidR="00F45AC2" w:rsidRPr="00FA275C">
        <w:t>90, and Section 41</w:t>
      </w:r>
      <w:r w:rsidRPr="00FA275C">
        <w:noBreakHyphen/>
      </w:r>
      <w:r w:rsidR="00F45AC2" w:rsidRPr="00FA275C">
        <w:t>44</w:t>
      </w:r>
      <w:r w:rsidRPr="00FA275C">
        <w:noBreakHyphen/>
      </w:r>
      <w:r w:rsidR="00F45AC2" w:rsidRPr="00FA275C">
        <w:t>100 of the 1976 Code, as amended by this act, which make the tax credit provisions of Chapter 44 of Title 41 applicable to insurance premium taxes apply to insurance premium taxes which accrue on and after January 1, 1990.</w:t>
      </w:r>
      <w:r w:rsidRPr="00FA275C">
        <w: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Effect of Amendment</w:t>
      </w:r>
    </w:p>
    <w:p w:rsidR="00FA275C" w:rsidRDefault="00F45AC2"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75C">
        <w:t xml:space="preserve">The 1990 amendment changed the references to the </w:t>
      </w:r>
      <w:r w:rsidR="00FA275C" w:rsidRPr="00FA275C">
        <w:t>“</w:t>
      </w:r>
      <w:r w:rsidRPr="00FA275C">
        <w:t>Tax Commission</w:t>
      </w:r>
      <w:r w:rsidR="00FA275C" w:rsidRPr="00FA275C">
        <w:t>”</w:t>
      </w:r>
      <w:r w:rsidRPr="00FA275C">
        <w:t xml:space="preserve"> to the </w:t>
      </w:r>
      <w:r w:rsidR="00FA275C" w:rsidRPr="00FA275C">
        <w:t>“</w:t>
      </w:r>
      <w:r w:rsidRPr="00FA275C">
        <w:t>appropriate commission.</w:t>
      </w:r>
      <w:r w:rsidR="00FA275C" w:rsidRPr="00FA275C">
        <w:t>”</w:t>
      </w:r>
    </w:p>
    <w:p w:rsidR="00F25049" w:rsidRPr="00FA275C" w:rsidRDefault="00F25049" w:rsidP="00FA2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A275C" w:rsidSect="00FA27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75C" w:rsidRDefault="00FA275C" w:rsidP="00FA275C">
      <w:pPr>
        <w:spacing w:after="0" w:line="240" w:lineRule="auto"/>
      </w:pPr>
      <w:r>
        <w:separator/>
      </w:r>
    </w:p>
  </w:endnote>
  <w:endnote w:type="continuationSeparator" w:id="0">
    <w:p w:rsidR="00FA275C" w:rsidRDefault="00FA275C" w:rsidP="00FA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5C" w:rsidRPr="00FA275C" w:rsidRDefault="00FA275C" w:rsidP="00FA2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5C" w:rsidRPr="00FA275C" w:rsidRDefault="00FA275C" w:rsidP="00FA2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5C" w:rsidRPr="00FA275C" w:rsidRDefault="00FA275C" w:rsidP="00FA2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75C" w:rsidRDefault="00FA275C" w:rsidP="00FA275C">
      <w:pPr>
        <w:spacing w:after="0" w:line="240" w:lineRule="auto"/>
      </w:pPr>
      <w:r>
        <w:separator/>
      </w:r>
    </w:p>
  </w:footnote>
  <w:footnote w:type="continuationSeparator" w:id="0">
    <w:p w:rsidR="00FA275C" w:rsidRDefault="00FA275C" w:rsidP="00FA2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5C" w:rsidRPr="00FA275C" w:rsidRDefault="00FA275C" w:rsidP="00FA2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5C" w:rsidRPr="00FA275C" w:rsidRDefault="00FA275C" w:rsidP="00FA2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5C" w:rsidRPr="00FA275C" w:rsidRDefault="00FA275C" w:rsidP="00FA2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C2"/>
    <w:rsid w:val="00F25049"/>
    <w:rsid w:val="00F45AC2"/>
    <w:rsid w:val="00FA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56E84-23B6-4D59-9419-36523449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5AC2"/>
    <w:rPr>
      <w:rFonts w:ascii="Courier New" w:eastAsia="Times New Roman" w:hAnsi="Courier New" w:cs="Courier New"/>
      <w:sz w:val="20"/>
      <w:szCs w:val="20"/>
    </w:rPr>
  </w:style>
  <w:style w:type="paragraph" w:styleId="Header">
    <w:name w:val="header"/>
    <w:basedOn w:val="Normal"/>
    <w:link w:val="HeaderChar"/>
    <w:uiPriority w:val="99"/>
    <w:unhideWhenUsed/>
    <w:rsid w:val="00FA2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5C"/>
    <w:rPr>
      <w:rFonts w:ascii="Times New Roman" w:hAnsi="Times New Roman" w:cs="Times New Roman"/>
    </w:rPr>
  </w:style>
  <w:style w:type="paragraph" w:styleId="Footer">
    <w:name w:val="footer"/>
    <w:basedOn w:val="Normal"/>
    <w:link w:val="FooterChar"/>
    <w:uiPriority w:val="99"/>
    <w:unhideWhenUsed/>
    <w:rsid w:val="00FA2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3219</Words>
  <Characters>18351</Characters>
  <Application>Microsoft Office Word</Application>
  <DocSecurity>0</DocSecurity>
  <Lines>152</Lines>
  <Paragraphs>43</Paragraphs>
  <ScaleCrop>false</ScaleCrop>
  <Company>Legislative Services Agency (LSA)</Company>
  <LinksUpToDate>false</LinksUpToDate>
  <CharactersWithSpaces>21527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