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F2A" w:rsidRDefault="002B32FD"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51F2A">
        <w:rPr>
          <w:lang w:val="en-PH"/>
        </w:rPr>
        <w:t>CHAPTER 129</w:t>
      </w:r>
    </w:p>
    <w:p w:rsidR="00D51F2A" w:rsidRPr="00D51F2A" w:rsidRDefault="002B32FD"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51F2A">
        <w:rPr>
          <w:lang w:val="en-PH"/>
        </w:rPr>
        <w:t>Palmer College</w:t>
      </w:r>
      <w:bookmarkStart w:id="0" w:name="_GoBack"/>
      <w:bookmarkEnd w:id="0"/>
    </w:p>
    <w:p w:rsidR="00D51F2A" w:rsidRP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2A">
        <w:rPr>
          <w:b/>
          <w:lang w:val="en-PH"/>
        </w:rPr>
        <w:t xml:space="preserve">SECTION </w:t>
      </w:r>
      <w:r w:rsidR="002B32FD" w:rsidRPr="00D51F2A">
        <w:rPr>
          <w:b/>
          <w:lang w:val="en-PH"/>
        </w:rPr>
        <w:t>59</w:t>
      </w:r>
      <w:r w:rsidRPr="00D51F2A">
        <w:rPr>
          <w:b/>
          <w:lang w:val="en-PH"/>
        </w:rPr>
        <w:noBreakHyphen/>
      </w:r>
      <w:r w:rsidR="002B32FD" w:rsidRPr="00D51F2A">
        <w:rPr>
          <w:b/>
          <w:lang w:val="en-PH"/>
        </w:rPr>
        <w:t>129</w:t>
      </w:r>
      <w:r w:rsidRPr="00D51F2A">
        <w:rPr>
          <w:b/>
          <w:lang w:val="en-PH"/>
        </w:rPr>
        <w:noBreakHyphen/>
      </w:r>
      <w:r w:rsidR="002B32FD" w:rsidRPr="00D51F2A">
        <w:rPr>
          <w:b/>
          <w:lang w:val="en-PH"/>
        </w:rPr>
        <w:t>10.</w:t>
      </w:r>
      <w:r w:rsidR="002B32FD" w:rsidRPr="00D51F2A">
        <w:rPr>
          <w:lang w:val="en-PH"/>
        </w:rPr>
        <w:t xml:space="preserve"> Palmer College declared State institution.</w:t>
      </w:r>
    </w:p>
    <w:p w:rsidR="00D51F2A" w:rsidRDefault="002B32FD"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2A">
        <w:rPr>
          <w:lang w:val="en-PH"/>
        </w:rPr>
        <w:tab/>
        <w:t>Palmer College, which was merged into the State Technical and Comprehensive Education System on July 1, 1973, is hereby declared to be a State educational institution under the jurisdiction of the State Board of Technical and Comprehensive Education as of July 1, 1973, with all such privileges and immunities as attach thereto.</w:t>
      </w:r>
    </w:p>
    <w:p w:rsid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F2A" w:rsidRP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2FD" w:rsidRPr="00D51F2A">
        <w:rPr>
          <w:lang w:val="en-PH"/>
        </w:rPr>
        <w:t xml:space="preserve">: 1962 Code </w:t>
      </w:r>
      <w:r w:rsidRPr="00D51F2A">
        <w:rPr>
          <w:lang w:val="en-PH"/>
        </w:rPr>
        <w:t xml:space="preserve">Section </w:t>
      </w:r>
      <w:r w:rsidR="002B32FD" w:rsidRPr="00D51F2A">
        <w:rPr>
          <w:lang w:val="en-PH"/>
        </w:rPr>
        <w:t>22</w:t>
      </w:r>
      <w:r w:rsidRPr="00D51F2A">
        <w:rPr>
          <w:lang w:val="en-PH"/>
        </w:rPr>
        <w:noBreakHyphen/>
      </w:r>
      <w:r w:rsidR="002B32FD" w:rsidRPr="00D51F2A">
        <w:rPr>
          <w:lang w:val="en-PH"/>
        </w:rPr>
        <w:t>561; 1974 (58) 2621.</w:t>
      </w:r>
    </w:p>
    <w:p w:rsidR="00D51F2A" w:rsidRP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2A">
        <w:rPr>
          <w:b/>
          <w:lang w:val="en-PH"/>
        </w:rPr>
        <w:t xml:space="preserve">SECTION </w:t>
      </w:r>
      <w:r w:rsidR="002B32FD" w:rsidRPr="00D51F2A">
        <w:rPr>
          <w:b/>
          <w:lang w:val="en-PH"/>
        </w:rPr>
        <w:t>59</w:t>
      </w:r>
      <w:r w:rsidRPr="00D51F2A">
        <w:rPr>
          <w:b/>
          <w:lang w:val="en-PH"/>
        </w:rPr>
        <w:noBreakHyphen/>
      </w:r>
      <w:r w:rsidR="002B32FD" w:rsidRPr="00D51F2A">
        <w:rPr>
          <w:b/>
          <w:lang w:val="en-PH"/>
        </w:rPr>
        <w:t>129</w:t>
      </w:r>
      <w:r w:rsidRPr="00D51F2A">
        <w:rPr>
          <w:b/>
          <w:lang w:val="en-PH"/>
        </w:rPr>
        <w:noBreakHyphen/>
      </w:r>
      <w:r w:rsidR="002B32FD" w:rsidRPr="00D51F2A">
        <w:rPr>
          <w:b/>
          <w:lang w:val="en-PH"/>
        </w:rPr>
        <w:t>20.</w:t>
      </w:r>
      <w:r w:rsidR="002B32FD" w:rsidRPr="00D51F2A">
        <w:rPr>
          <w:lang w:val="en-PH"/>
        </w:rPr>
        <w:t xml:space="preserve"> Retirement benefits for employees.</w:t>
      </w:r>
    </w:p>
    <w:p w:rsidR="00D51F2A" w:rsidRDefault="002B32FD"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2A">
        <w:rPr>
          <w:lang w:val="en-PH"/>
        </w:rPr>
        <w:tab/>
        <w:t>Any employee of Palmer College, or any other State employee, on July 2, 1974, who was as of July 1, 1973, an employee of Palmer College may avail himself of prior service credits under the South Carolina Retirement System in accordance with the provisions of Section 9</w:t>
      </w:r>
      <w:r w:rsidR="00D51F2A" w:rsidRPr="00D51F2A">
        <w:rPr>
          <w:lang w:val="en-PH"/>
        </w:rPr>
        <w:noBreakHyphen/>
      </w:r>
      <w:r w:rsidRPr="00D51F2A">
        <w:rPr>
          <w:lang w:val="en-PH"/>
        </w:rPr>
        <w:t>1</w:t>
      </w:r>
      <w:r w:rsidR="00D51F2A" w:rsidRPr="00D51F2A">
        <w:rPr>
          <w:lang w:val="en-PH"/>
        </w:rPr>
        <w:noBreakHyphen/>
      </w:r>
      <w:r w:rsidRPr="00D51F2A">
        <w:rPr>
          <w:lang w:val="en-PH"/>
        </w:rPr>
        <w:t>860. Provided, however, that such prior service credits shall not be extended if to do so would adversely affect the tax</w:t>
      </w:r>
      <w:r w:rsidR="00D51F2A" w:rsidRPr="00D51F2A">
        <w:rPr>
          <w:lang w:val="en-PH"/>
        </w:rPr>
        <w:noBreakHyphen/>
      </w:r>
      <w:r w:rsidRPr="00D51F2A">
        <w:rPr>
          <w:lang w:val="en-PH"/>
        </w:rPr>
        <w:t>exempt status of the South Carolina Retirement System plan.</w:t>
      </w:r>
    </w:p>
    <w:p w:rsid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F2A" w:rsidRP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2B32FD" w:rsidRPr="00D51F2A">
        <w:rPr>
          <w:lang w:val="en-PH"/>
        </w:rPr>
        <w:t xml:space="preserve">: 1962 Code </w:t>
      </w:r>
      <w:r w:rsidRPr="00D51F2A">
        <w:rPr>
          <w:lang w:val="en-PH"/>
        </w:rPr>
        <w:t xml:space="preserve">Section </w:t>
      </w:r>
      <w:r w:rsidR="002B32FD" w:rsidRPr="00D51F2A">
        <w:rPr>
          <w:lang w:val="en-PH"/>
        </w:rPr>
        <w:t>22</w:t>
      </w:r>
      <w:r w:rsidRPr="00D51F2A">
        <w:rPr>
          <w:lang w:val="en-PH"/>
        </w:rPr>
        <w:noBreakHyphen/>
      </w:r>
      <w:r w:rsidR="002B32FD" w:rsidRPr="00D51F2A">
        <w:rPr>
          <w:lang w:val="en-PH"/>
        </w:rPr>
        <w:t>562; 1974 (58) 2621.</w:t>
      </w:r>
    </w:p>
    <w:p w:rsidR="00D51F2A" w:rsidRP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2A">
        <w:rPr>
          <w:b/>
          <w:lang w:val="en-PH"/>
        </w:rPr>
        <w:t xml:space="preserve">SECTION </w:t>
      </w:r>
      <w:r w:rsidR="002B32FD" w:rsidRPr="00D51F2A">
        <w:rPr>
          <w:b/>
          <w:lang w:val="en-PH"/>
        </w:rPr>
        <w:t>59</w:t>
      </w:r>
      <w:r w:rsidRPr="00D51F2A">
        <w:rPr>
          <w:b/>
          <w:lang w:val="en-PH"/>
        </w:rPr>
        <w:noBreakHyphen/>
      </w:r>
      <w:r w:rsidR="002B32FD" w:rsidRPr="00D51F2A">
        <w:rPr>
          <w:b/>
          <w:lang w:val="en-PH"/>
        </w:rPr>
        <w:t>129</w:t>
      </w:r>
      <w:r w:rsidRPr="00D51F2A">
        <w:rPr>
          <w:b/>
          <w:lang w:val="en-PH"/>
        </w:rPr>
        <w:noBreakHyphen/>
      </w:r>
      <w:r w:rsidR="002B32FD" w:rsidRPr="00D51F2A">
        <w:rPr>
          <w:b/>
          <w:lang w:val="en-PH"/>
        </w:rPr>
        <w:t>30.</w:t>
      </w:r>
      <w:r w:rsidR="002B32FD" w:rsidRPr="00D51F2A">
        <w:rPr>
          <w:lang w:val="en-PH"/>
        </w:rPr>
        <w:t xml:space="preserve"> Rules and regulations.</w:t>
      </w:r>
    </w:p>
    <w:p w:rsidR="00D51F2A" w:rsidRDefault="002B32FD"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51F2A">
        <w:rPr>
          <w:lang w:val="en-PH"/>
        </w:rPr>
        <w:tab/>
        <w:t>The State Fiscal Accountability Authority may promulgate such rules and regulations as are necessary to effectuate the provisions of this chapter.</w:t>
      </w:r>
    </w:p>
    <w:p w:rsid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51F2A" w:rsidRDefault="00D51F2A"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2B32FD" w:rsidRPr="00D51F2A">
        <w:rPr>
          <w:lang w:val="en-PH"/>
        </w:rPr>
        <w:t xml:space="preserve">: 1962 Code </w:t>
      </w:r>
      <w:r w:rsidRPr="00D51F2A">
        <w:rPr>
          <w:lang w:val="en-PH"/>
        </w:rPr>
        <w:t xml:space="preserve">Section </w:t>
      </w:r>
      <w:r w:rsidR="002B32FD" w:rsidRPr="00D51F2A">
        <w:rPr>
          <w:lang w:val="en-PH"/>
        </w:rPr>
        <w:t>22</w:t>
      </w:r>
      <w:r w:rsidRPr="00D51F2A">
        <w:rPr>
          <w:lang w:val="en-PH"/>
        </w:rPr>
        <w:noBreakHyphen/>
      </w:r>
      <w:r w:rsidR="002B32FD" w:rsidRPr="00D51F2A">
        <w:rPr>
          <w:lang w:val="en-PH"/>
        </w:rPr>
        <w:t>563; 1974 (58) 2621.</w:t>
      </w:r>
    </w:p>
    <w:p w:rsidR="00F25049" w:rsidRPr="00D51F2A" w:rsidRDefault="00F25049" w:rsidP="00D51F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51F2A" w:rsidSect="00D51F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F2A" w:rsidRDefault="00D51F2A" w:rsidP="00D51F2A">
      <w:r>
        <w:separator/>
      </w:r>
    </w:p>
  </w:endnote>
  <w:endnote w:type="continuationSeparator" w:id="0">
    <w:p w:rsidR="00D51F2A" w:rsidRDefault="00D51F2A" w:rsidP="00D5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F2A" w:rsidRPr="00D51F2A" w:rsidRDefault="00D51F2A" w:rsidP="00D51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F2A" w:rsidRPr="00D51F2A" w:rsidRDefault="00D51F2A" w:rsidP="00D51F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F2A" w:rsidRPr="00D51F2A" w:rsidRDefault="00D51F2A" w:rsidP="00D51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F2A" w:rsidRDefault="00D51F2A" w:rsidP="00D51F2A">
      <w:r>
        <w:separator/>
      </w:r>
    </w:p>
  </w:footnote>
  <w:footnote w:type="continuationSeparator" w:id="0">
    <w:p w:rsidR="00D51F2A" w:rsidRDefault="00D51F2A" w:rsidP="00D51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F2A" w:rsidRPr="00D51F2A" w:rsidRDefault="00D51F2A" w:rsidP="00D51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F2A" w:rsidRPr="00D51F2A" w:rsidRDefault="00D51F2A" w:rsidP="00D51F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F2A" w:rsidRPr="00D51F2A" w:rsidRDefault="00D51F2A" w:rsidP="00D51F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FD"/>
    <w:rsid w:val="002B32FD"/>
    <w:rsid w:val="00D51F2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591C3-57C1-4C70-BA2D-1B1510ED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B3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B32FD"/>
    <w:rPr>
      <w:rFonts w:ascii="Courier New" w:eastAsiaTheme="minorEastAsia" w:hAnsi="Courier New" w:cs="Courier New"/>
      <w:sz w:val="20"/>
      <w:szCs w:val="20"/>
    </w:rPr>
  </w:style>
  <w:style w:type="paragraph" w:styleId="Header">
    <w:name w:val="header"/>
    <w:basedOn w:val="Normal"/>
    <w:link w:val="HeaderChar"/>
    <w:uiPriority w:val="99"/>
    <w:unhideWhenUsed/>
    <w:rsid w:val="00D51F2A"/>
    <w:pPr>
      <w:tabs>
        <w:tab w:val="center" w:pos="4680"/>
        <w:tab w:val="right" w:pos="9360"/>
      </w:tabs>
    </w:pPr>
  </w:style>
  <w:style w:type="character" w:customStyle="1" w:styleId="HeaderChar">
    <w:name w:val="Header Char"/>
    <w:basedOn w:val="DefaultParagraphFont"/>
    <w:link w:val="Header"/>
    <w:uiPriority w:val="99"/>
    <w:rsid w:val="00D51F2A"/>
  </w:style>
  <w:style w:type="paragraph" w:styleId="Footer">
    <w:name w:val="footer"/>
    <w:basedOn w:val="Normal"/>
    <w:link w:val="FooterChar"/>
    <w:uiPriority w:val="99"/>
    <w:unhideWhenUsed/>
    <w:rsid w:val="00D51F2A"/>
    <w:pPr>
      <w:tabs>
        <w:tab w:val="center" w:pos="4680"/>
        <w:tab w:val="right" w:pos="9360"/>
      </w:tabs>
    </w:pPr>
  </w:style>
  <w:style w:type="character" w:customStyle="1" w:styleId="FooterChar">
    <w:name w:val="Footer Char"/>
    <w:basedOn w:val="DefaultParagraphFont"/>
    <w:link w:val="Footer"/>
    <w:uiPriority w:val="99"/>
    <w:rsid w:val="00D51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1086</Characters>
  <Application>Microsoft Office Word</Application>
  <DocSecurity>0</DocSecurity>
  <Lines>9</Lines>
  <Paragraphs>2</Paragraphs>
  <ScaleCrop>false</ScaleCrop>
  <Company>Legislative Services Agency</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