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FC2" w:rsidRDefault="003B3B14" w:rsidP="00981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1FC2">
        <w:t>CHAPTER 17</w:t>
      </w:r>
    </w:p>
    <w:p w:rsidR="00981FC2" w:rsidRPr="00981FC2" w:rsidRDefault="003B3B14" w:rsidP="00981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1FC2">
        <w:t>South Carolina Military Museum</w:t>
      </w:r>
      <w:bookmarkStart w:id="0" w:name="_GoBack"/>
      <w:bookmarkEnd w:id="0"/>
    </w:p>
    <w:p w:rsidR="00981FC2" w:rsidRPr="00981FC2" w:rsidRDefault="00981FC2" w:rsidP="00981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81FC2" w:rsidRDefault="00981FC2" w:rsidP="00981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FC2">
        <w:rPr>
          <w:b/>
        </w:rPr>
        <w:t xml:space="preserve">SECTION </w:t>
      </w:r>
      <w:r w:rsidR="003B3B14" w:rsidRPr="00981FC2">
        <w:rPr>
          <w:b/>
        </w:rPr>
        <w:t>25</w:t>
      </w:r>
      <w:r w:rsidRPr="00981FC2">
        <w:rPr>
          <w:b/>
        </w:rPr>
        <w:noBreakHyphen/>
      </w:r>
      <w:r w:rsidR="003B3B14" w:rsidRPr="00981FC2">
        <w:rPr>
          <w:b/>
        </w:rPr>
        <w:t>17</w:t>
      </w:r>
      <w:r w:rsidRPr="00981FC2">
        <w:rPr>
          <w:b/>
        </w:rPr>
        <w:noBreakHyphen/>
      </w:r>
      <w:r w:rsidR="003B3B14" w:rsidRPr="00981FC2">
        <w:rPr>
          <w:b/>
        </w:rPr>
        <w:t>10.</w:t>
      </w:r>
      <w:r w:rsidR="003B3B14" w:rsidRPr="00981FC2">
        <w:t xml:space="preserve"> Military Museum; establishment; board members.</w:t>
      </w:r>
    </w:p>
    <w:p w:rsidR="00981FC2" w:rsidRDefault="003B3B14" w:rsidP="00981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FC2">
        <w:tab/>
        <w:t>There is established the South Carolina Military Museum, located at one or more locations in the State as selected by the State Adjutant General. The museum is governed by the South Carolina Military Museum Board composed of seven members. Five members must be appointed by the Adjutant General for terms concurrent with that of the Adjutant General. The Adjutant General and the President of the South Carolina National Guard Association shall serve as members ex officio.</w:t>
      </w:r>
    </w:p>
    <w:p w:rsidR="00981FC2" w:rsidRDefault="00981FC2" w:rsidP="00981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FC2" w:rsidRPr="00981FC2" w:rsidRDefault="00981FC2" w:rsidP="00981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3B14" w:rsidRPr="00981FC2">
        <w:t xml:space="preserve">: 1981 Act No. 57, </w:t>
      </w:r>
      <w:r w:rsidRPr="00981FC2">
        <w:t xml:space="preserve">Section </w:t>
      </w:r>
      <w:r w:rsidR="003B3B14" w:rsidRPr="00981FC2">
        <w:t xml:space="preserve">1; 1998 Act No. 319, </w:t>
      </w:r>
      <w:r w:rsidRPr="00981FC2">
        <w:t xml:space="preserve">Section </w:t>
      </w:r>
      <w:r w:rsidR="003B3B14" w:rsidRPr="00981FC2">
        <w:t>1.</w:t>
      </w:r>
    </w:p>
    <w:p w:rsidR="00981FC2" w:rsidRPr="00981FC2" w:rsidRDefault="00981FC2" w:rsidP="00981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FC2" w:rsidRDefault="00981FC2" w:rsidP="00981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FC2">
        <w:rPr>
          <w:b/>
        </w:rPr>
        <w:t xml:space="preserve">SECTION </w:t>
      </w:r>
      <w:r w:rsidR="003B3B14" w:rsidRPr="00981FC2">
        <w:rPr>
          <w:b/>
        </w:rPr>
        <w:t>25</w:t>
      </w:r>
      <w:r w:rsidRPr="00981FC2">
        <w:rPr>
          <w:b/>
        </w:rPr>
        <w:noBreakHyphen/>
      </w:r>
      <w:r w:rsidR="003B3B14" w:rsidRPr="00981FC2">
        <w:rPr>
          <w:b/>
        </w:rPr>
        <w:t>17</w:t>
      </w:r>
      <w:r w:rsidRPr="00981FC2">
        <w:rPr>
          <w:b/>
        </w:rPr>
        <w:noBreakHyphen/>
      </w:r>
      <w:r w:rsidR="003B3B14" w:rsidRPr="00981FC2">
        <w:rPr>
          <w:b/>
        </w:rPr>
        <w:t>20.</w:t>
      </w:r>
      <w:r w:rsidR="003B3B14" w:rsidRPr="00981FC2">
        <w:t xml:space="preserve"> Duties of board; meetings, elections, reports.</w:t>
      </w:r>
    </w:p>
    <w:p w:rsidR="00981FC2" w:rsidRDefault="003B3B14" w:rsidP="00981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FC2">
        <w:tab/>
        <w:t>The board shall hold regular meetings, prescribe rules for its operations, elect the officers necessary, establish and use any identifying seal pertaining to museum business, and make an annual report which must be included as a part of the Adjutant General's report to the Governor. For the purpose of transacting business, four members constitute a quorum. The members of the board shall serve without compensation.</w:t>
      </w:r>
    </w:p>
    <w:p w:rsidR="00981FC2" w:rsidRDefault="00981FC2" w:rsidP="00981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FC2" w:rsidRPr="00981FC2" w:rsidRDefault="00981FC2" w:rsidP="00981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3B14" w:rsidRPr="00981FC2">
        <w:t xml:space="preserve">: 1981 Act No. 57, </w:t>
      </w:r>
      <w:r w:rsidRPr="00981FC2">
        <w:t xml:space="preserve">Section </w:t>
      </w:r>
      <w:r w:rsidR="003B3B14" w:rsidRPr="00981FC2">
        <w:t xml:space="preserve">2; 1998 Act No. 319, </w:t>
      </w:r>
      <w:r w:rsidRPr="00981FC2">
        <w:t xml:space="preserve">Section </w:t>
      </w:r>
      <w:r w:rsidR="003B3B14" w:rsidRPr="00981FC2">
        <w:t>1.</w:t>
      </w:r>
    </w:p>
    <w:p w:rsidR="00981FC2" w:rsidRPr="00981FC2" w:rsidRDefault="00981FC2" w:rsidP="00981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FC2" w:rsidRDefault="00981FC2" w:rsidP="00981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FC2">
        <w:rPr>
          <w:b/>
        </w:rPr>
        <w:t xml:space="preserve">SECTION </w:t>
      </w:r>
      <w:r w:rsidR="003B3B14" w:rsidRPr="00981FC2">
        <w:rPr>
          <w:b/>
        </w:rPr>
        <w:t>25</w:t>
      </w:r>
      <w:r w:rsidRPr="00981FC2">
        <w:rPr>
          <w:b/>
        </w:rPr>
        <w:noBreakHyphen/>
      </w:r>
      <w:r w:rsidR="003B3B14" w:rsidRPr="00981FC2">
        <w:rPr>
          <w:b/>
        </w:rPr>
        <w:t>17</w:t>
      </w:r>
      <w:r w:rsidRPr="00981FC2">
        <w:rPr>
          <w:b/>
        </w:rPr>
        <w:noBreakHyphen/>
      </w:r>
      <w:r w:rsidR="003B3B14" w:rsidRPr="00981FC2">
        <w:rPr>
          <w:b/>
        </w:rPr>
        <w:t>30.</w:t>
      </w:r>
      <w:r w:rsidR="003B3B14" w:rsidRPr="00981FC2">
        <w:t xml:space="preserve"> Maintenance of museum and collection; improvement of grounds for outdoor displays.</w:t>
      </w:r>
    </w:p>
    <w:p w:rsidR="00981FC2" w:rsidRDefault="003B3B14" w:rsidP="00981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FC2">
        <w:tab/>
        <w:t>Military Department of South Carolina equipment, supplies, and personnel may be used to maintain the museum and collection. The board may improve existing grounds by the construction of concrete slabs and fencing for suitable outdoor display of large items of heavy equipment such as artillery, armored vehicles, and other military equipment and weapons.</w:t>
      </w:r>
    </w:p>
    <w:p w:rsidR="00981FC2" w:rsidRDefault="00981FC2" w:rsidP="00981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FC2" w:rsidRPr="00981FC2" w:rsidRDefault="00981FC2" w:rsidP="00981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3B14" w:rsidRPr="00981FC2">
        <w:t xml:space="preserve">: 1981 Act No. 57, </w:t>
      </w:r>
      <w:r w:rsidRPr="00981FC2">
        <w:t xml:space="preserve">Section </w:t>
      </w:r>
      <w:r w:rsidR="003B3B14" w:rsidRPr="00981FC2">
        <w:t xml:space="preserve">3; 1998 Act No. 319, </w:t>
      </w:r>
      <w:r w:rsidRPr="00981FC2">
        <w:t xml:space="preserve">Section </w:t>
      </w:r>
      <w:r w:rsidR="003B3B14" w:rsidRPr="00981FC2">
        <w:t xml:space="preserve">1; 2001 Act No. 85, </w:t>
      </w:r>
      <w:r w:rsidRPr="00981FC2">
        <w:t xml:space="preserve">Section </w:t>
      </w:r>
      <w:r w:rsidR="003B3B14" w:rsidRPr="00981FC2">
        <w:t>47.</w:t>
      </w:r>
    </w:p>
    <w:p w:rsidR="00981FC2" w:rsidRPr="00981FC2" w:rsidRDefault="00981FC2" w:rsidP="00981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FC2" w:rsidRDefault="00981FC2" w:rsidP="00981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FC2">
        <w:rPr>
          <w:b/>
        </w:rPr>
        <w:t xml:space="preserve">SECTION </w:t>
      </w:r>
      <w:r w:rsidR="003B3B14" w:rsidRPr="00981FC2">
        <w:rPr>
          <w:b/>
        </w:rPr>
        <w:t>25</w:t>
      </w:r>
      <w:r w:rsidRPr="00981FC2">
        <w:rPr>
          <w:b/>
        </w:rPr>
        <w:noBreakHyphen/>
      </w:r>
      <w:r w:rsidR="003B3B14" w:rsidRPr="00981FC2">
        <w:rPr>
          <w:b/>
        </w:rPr>
        <w:t>17</w:t>
      </w:r>
      <w:r w:rsidRPr="00981FC2">
        <w:rPr>
          <w:b/>
        </w:rPr>
        <w:noBreakHyphen/>
      </w:r>
      <w:r w:rsidR="003B3B14" w:rsidRPr="00981FC2">
        <w:rPr>
          <w:b/>
        </w:rPr>
        <w:t>40.</w:t>
      </w:r>
      <w:r w:rsidR="003B3B14" w:rsidRPr="00981FC2">
        <w:t xml:space="preserve"> Board may accept loans, grants, donations and the like; acquisition of land or items by purchase, lease, or contract.</w:t>
      </w:r>
    </w:p>
    <w:p w:rsidR="00981FC2" w:rsidRDefault="003B3B14" w:rsidP="00981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FC2">
        <w:tab/>
        <w:t>The board may accept lands, buildings, money, relics, weapons, or any other thing of value on behalf of, or as additions to the museum either in the form of loans or grants or donations or bequests; may acquire land and items by purchase, lease, or otherwise, and may enter into contracts with any person to accomplish such purposes. Any such gifts, donations, or bequests are considered gifts to a charitable or eleemosynary organization.</w:t>
      </w:r>
    </w:p>
    <w:p w:rsidR="00981FC2" w:rsidRDefault="00981FC2" w:rsidP="00981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FC2" w:rsidRPr="00981FC2" w:rsidRDefault="00981FC2" w:rsidP="00981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3B14" w:rsidRPr="00981FC2">
        <w:t xml:space="preserve">: 1981 Act No. 57, </w:t>
      </w:r>
      <w:r w:rsidRPr="00981FC2">
        <w:t xml:space="preserve">Section </w:t>
      </w:r>
      <w:r w:rsidR="003B3B14" w:rsidRPr="00981FC2">
        <w:t xml:space="preserve">4; 1998 Act No. 319, </w:t>
      </w:r>
      <w:r w:rsidRPr="00981FC2">
        <w:t xml:space="preserve">Section </w:t>
      </w:r>
      <w:r w:rsidR="003B3B14" w:rsidRPr="00981FC2">
        <w:t>1.</w:t>
      </w:r>
    </w:p>
    <w:p w:rsidR="00981FC2" w:rsidRPr="00981FC2" w:rsidRDefault="00981FC2" w:rsidP="00981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FC2" w:rsidRDefault="00981FC2" w:rsidP="00981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FC2">
        <w:rPr>
          <w:b/>
        </w:rPr>
        <w:t xml:space="preserve">SECTION </w:t>
      </w:r>
      <w:r w:rsidR="003B3B14" w:rsidRPr="00981FC2">
        <w:rPr>
          <w:b/>
        </w:rPr>
        <w:t>25</w:t>
      </w:r>
      <w:r w:rsidRPr="00981FC2">
        <w:rPr>
          <w:b/>
        </w:rPr>
        <w:noBreakHyphen/>
      </w:r>
      <w:r w:rsidR="003B3B14" w:rsidRPr="00981FC2">
        <w:rPr>
          <w:b/>
        </w:rPr>
        <w:t>17</w:t>
      </w:r>
      <w:r w:rsidRPr="00981FC2">
        <w:rPr>
          <w:b/>
        </w:rPr>
        <w:noBreakHyphen/>
      </w:r>
      <w:r w:rsidR="003B3B14" w:rsidRPr="00981FC2">
        <w:rPr>
          <w:b/>
        </w:rPr>
        <w:t>50.</w:t>
      </w:r>
      <w:r w:rsidR="003B3B14" w:rsidRPr="00981FC2">
        <w:t xml:space="preserve"> Museum to collect, preserve, and exhibit items of interest; public access.</w:t>
      </w:r>
    </w:p>
    <w:p w:rsidR="00981FC2" w:rsidRDefault="003B3B14" w:rsidP="00981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FC2">
        <w:tab/>
        <w:t>The museum must be a military and historical museum charged with the responsibility for the collection, preservation, and exhibition of archives, books, records, documents, maps, charts, military equipment, uniforms, flags, and any other such articles. It may be a depository for materials considered relevant to national, state, or local history by the board. The museum collection must be open to the public at times determined by the board.</w:t>
      </w:r>
    </w:p>
    <w:p w:rsidR="00981FC2" w:rsidRDefault="00981FC2" w:rsidP="00981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FC2" w:rsidRDefault="00981FC2" w:rsidP="00981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3B14" w:rsidRPr="00981FC2">
        <w:t xml:space="preserve">: 1981 Act No. 57, </w:t>
      </w:r>
      <w:r w:rsidRPr="00981FC2">
        <w:t xml:space="preserve">Section </w:t>
      </w:r>
      <w:r w:rsidR="003B3B14" w:rsidRPr="00981FC2">
        <w:t xml:space="preserve">5; 1998 Act No. 319, </w:t>
      </w:r>
      <w:r w:rsidRPr="00981FC2">
        <w:t xml:space="preserve">Section </w:t>
      </w:r>
      <w:r w:rsidR="003B3B14" w:rsidRPr="00981FC2">
        <w:t>1.</w:t>
      </w:r>
    </w:p>
    <w:p w:rsidR="00F25049" w:rsidRPr="00981FC2" w:rsidRDefault="00F25049" w:rsidP="00981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81FC2" w:rsidSect="00981FC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1FC2" w:rsidRDefault="00981FC2" w:rsidP="00981FC2">
      <w:r>
        <w:separator/>
      </w:r>
    </w:p>
  </w:endnote>
  <w:endnote w:type="continuationSeparator" w:id="0">
    <w:p w:rsidR="00981FC2" w:rsidRDefault="00981FC2" w:rsidP="00981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FC2" w:rsidRPr="00981FC2" w:rsidRDefault="00981FC2" w:rsidP="00981F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FC2" w:rsidRPr="00981FC2" w:rsidRDefault="00981FC2" w:rsidP="00981F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FC2" w:rsidRPr="00981FC2" w:rsidRDefault="00981FC2" w:rsidP="00981F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1FC2" w:rsidRDefault="00981FC2" w:rsidP="00981FC2">
      <w:r>
        <w:separator/>
      </w:r>
    </w:p>
  </w:footnote>
  <w:footnote w:type="continuationSeparator" w:id="0">
    <w:p w:rsidR="00981FC2" w:rsidRDefault="00981FC2" w:rsidP="00981F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FC2" w:rsidRPr="00981FC2" w:rsidRDefault="00981FC2" w:rsidP="00981F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FC2" w:rsidRPr="00981FC2" w:rsidRDefault="00981FC2" w:rsidP="00981F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FC2" w:rsidRPr="00981FC2" w:rsidRDefault="00981FC2" w:rsidP="00981F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B14"/>
    <w:rsid w:val="003B3B14"/>
    <w:rsid w:val="00981FC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7158BC-6ADB-4333-9F79-D0136EDD2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B3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3B3B14"/>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981FC2"/>
    <w:pPr>
      <w:tabs>
        <w:tab w:val="center" w:pos="4680"/>
        <w:tab w:val="right" w:pos="9360"/>
      </w:tabs>
    </w:pPr>
  </w:style>
  <w:style w:type="character" w:customStyle="1" w:styleId="HeaderChar">
    <w:name w:val="Header Char"/>
    <w:basedOn w:val="DefaultParagraphFont"/>
    <w:link w:val="Header"/>
    <w:uiPriority w:val="99"/>
    <w:rsid w:val="00981FC2"/>
  </w:style>
  <w:style w:type="paragraph" w:styleId="Footer">
    <w:name w:val="footer"/>
    <w:basedOn w:val="Normal"/>
    <w:link w:val="FooterChar"/>
    <w:uiPriority w:val="99"/>
    <w:unhideWhenUsed/>
    <w:rsid w:val="00981FC2"/>
    <w:pPr>
      <w:tabs>
        <w:tab w:val="center" w:pos="4680"/>
        <w:tab w:val="right" w:pos="9360"/>
      </w:tabs>
    </w:pPr>
  </w:style>
  <w:style w:type="character" w:customStyle="1" w:styleId="FooterChar">
    <w:name w:val="Footer Char"/>
    <w:basedOn w:val="DefaultParagraphFont"/>
    <w:link w:val="Footer"/>
    <w:uiPriority w:val="99"/>
    <w:rsid w:val="00981F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448</Words>
  <Characters>2560</Characters>
  <Application>Microsoft Office Word</Application>
  <DocSecurity>0</DocSecurity>
  <Lines>21</Lines>
  <Paragraphs>6</Paragraphs>
  <ScaleCrop>false</ScaleCrop>
  <Company>Legislative Services Agency</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2021-09-30T18:46:00Z</dcterms:created>
  <dcterms:modified xsi:type="dcterms:W3CDTF">2021-09-30T18:46:00Z</dcterms:modified>
</cp:coreProperties>
</file>