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1B4">
        <w:t>CHAPTER 25</w:t>
      </w:r>
    </w:p>
    <w:p w:rsidR="007021B4" w:rsidRP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21B4">
        <w:t>Human Services Demonstration Project</w:t>
      </w:r>
      <w:bookmarkStart w:id="0" w:name="_GoBack"/>
      <w:bookmarkEnd w:id="0"/>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10.</w:t>
      </w:r>
      <w:r w:rsidR="00781E09" w:rsidRPr="007021B4">
        <w:t xml:space="preserve"> Creation of project.</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20.</w:t>
      </w:r>
      <w:r w:rsidR="00781E09" w:rsidRPr="007021B4">
        <w:t xml:space="preserve"> Purpose of project.</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The purposes of the project shall be: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A. To provide information and working experience relevant to the discovery of steps needed to provide increased efficiency in the delivery of human services in South Carolina;</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7021B4" w:rsidRPr="007021B4">
        <w:noBreakHyphen/>
      </w:r>
      <w:r w:rsidRPr="007021B4">
        <w:t>19</w:t>
      </w:r>
      <w:r w:rsidR="007021B4" w:rsidRPr="007021B4">
        <w:noBreakHyphen/>
      </w:r>
      <w:r w:rsidRPr="007021B4">
        <w:t>20 of the 1976 Code.</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30.</w:t>
      </w:r>
      <w:r w:rsidR="00781E09" w:rsidRPr="007021B4">
        <w:t xml:space="preserve"> Definitions.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As used in this section, unless otherwise indicated:</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(a) "State agency" shall mean each state board, commission, department, executive department or officer, other than the General Assembly and the courts authorized by law to deliver human services to the people of South Carolina.</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(b) "Human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w:t>
      </w:r>
      <w:r w:rsidR="007021B4" w:rsidRPr="007021B4">
        <w:t xml:space="preserve">Section </w:t>
      </w:r>
      <w:r w:rsidRPr="007021B4">
        <w:t>1</w:t>
      </w:r>
      <w:r w:rsidR="007021B4" w:rsidRPr="007021B4">
        <w:noBreakHyphen/>
      </w:r>
      <w:r w:rsidRPr="007021B4">
        <w:t>25</w:t>
      </w:r>
      <w:r w:rsidR="007021B4" w:rsidRPr="007021B4">
        <w:noBreakHyphen/>
      </w:r>
      <w:r w:rsidRPr="007021B4">
        <w:t>70.</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(c) "Regulation" shall mean each agency statement of general public applicability that implements or prescribes law or policy or practice requirements of any agency. The term includes the amendment or repeal of any agency regulation.</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40.</w:t>
      </w:r>
      <w:r w:rsidR="00781E09" w:rsidRPr="007021B4">
        <w:t xml:space="preserve"> Site establishment for project.</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50.</w:t>
      </w:r>
      <w:r w:rsidR="00781E09" w:rsidRPr="007021B4">
        <w:t xml:space="preserve"> Project Managing Agency; powers and duties.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lastRenderedPageBreak/>
        <w:tab/>
        <w:t xml:space="preserve">(A) A Project Managing Agency shall be formed at each designated site pursuant to the provisions of subsection </w:t>
      </w:r>
      <w:r w:rsidR="007021B4" w:rsidRPr="007021B4">
        <w:t xml:space="preserve">Section </w:t>
      </w:r>
      <w:r w:rsidRPr="007021B4">
        <w:t>1</w:t>
      </w:r>
      <w:r w:rsidR="007021B4" w:rsidRPr="007021B4">
        <w:noBreakHyphen/>
      </w:r>
      <w:r w:rsidRPr="007021B4">
        <w:t>25</w:t>
      </w:r>
      <w:r w:rsidR="007021B4" w:rsidRPr="007021B4">
        <w:noBreakHyphen/>
      </w:r>
      <w:r w:rsidRPr="007021B4">
        <w:t>60(D). The powers and duties of the Project Managing Agency shall include, but not be limited to, the following: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(1) To execute those powers and duties assigned to the Interagency Demonstration Area Coordinating Committee in subsection </w:t>
      </w:r>
      <w:r w:rsidR="007021B4" w:rsidRPr="007021B4">
        <w:t xml:space="preserve">Section </w:t>
      </w:r>
      <w:r w:rsidRPr="007021B4">
        <w:t>1</w:t>
      </w:r>
      <w:r w:rsidR="007021B4" w:rsidRPr="007021B4">
        <w:noBreakHyphen/>
      </w:r>
      <w:r w:rsidRPr="007021B4">
        <w:t>25</w:t>
      </w:r>
      <w:r w:rsidR="007021B4" w:rsidRPr="007021B4">
        <w:noBreakHyphen/>
      </w:r>
      <w:r w:rsidRPr="007021B4">
        <w:t>60(F)</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To oversee and administer the planning and implementation of the project at the site wherein it sits;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To keep a record of the project's acts at the site wherein it sits;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(4) To aid in the annual reports called for in </w:t>
      </w:r>
      <w:r w:rsidR="007021B4" w:rsidRPr="007021B4">
        <w:t xml:space="preserve">Section </w:t>
      </w:r>
      <w:r w:rsidRPr="007021B4">
        <w:t>1</w:t>
      </w:r>
      <w:r w:rsidR="007021B4" w:rsidRPr="007021B4">
        <w:noBreakHyphen/>
      </w:r>
      <w:r w:rsidRPr="007021B4">
        <w:t>25</w:t>
      </w:r>
      <w:r w:rsidR="007021B4" w:rsidRPr="007021B4">
        <w:noBreakHyphen/>
      </w:r>
      <w:r w:rsidRPr="007021B4">
        <w:t>100.</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(B) Each Project Managing Agency may, in the performance of its duties employ or acquire such administrative, clerical, stenographic and other personnel as may be necessary to effectuate the provisions of this section.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(C) Each project Managing Agency shall be authorized to apply for and receive federal, state and local funds, grants and other funding.</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60.</w:t>
      </w:r>
      <w:r w:rsidR="00781E09" w:rsidRPr="007021B4">
        <w:t xml:space="preserve"> State Interagency Planning and Evaluation Advisory Committee; Interagency Demonstration Area Coordinating Committee.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(A) For the purpose of coordinating state agency cooperation with the project, a State Interagency Planning and Evaluation Advisory Committee shall be formed consisting of the following members: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 The chief executive officer of the following state human services agencies and commissions: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(a) Department of Social Services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(b) Department of Health and Environmental Control</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(c) Department of Mental Health</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(d) Department of Alcohol and Other Drug Abuse Services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(e) Department of Vocational Rehabilitation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(f) Commission for the Blind</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(g) Department of Disabilities and Special Needs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(h) Department on Aging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[Reserved]</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A representative of two statewide private service agencies to be appointed by the committee chairman.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(4) A representative of the Governor's office designated annually by the Governor.</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(5) Four persons representing human service clients, consumers or any other class, group or public or private entity that would substantially contribute to the purposes of the committee, to be appointed by these committee chairmen: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(a) Senate Finance Committee;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(b) Senate Family and Veterans Services' Committee;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(c) House Ways and Means Committee;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(d) House Medical, Military, Public and Municipal Affairs Committee.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(B) Committee members enumerated in this subsection shall not delegate their committee membership or voting rights to any other person.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(C) The functions of the Interagency Planning and Evaluation Advisory Committee shall include, but not be limited to, the following: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 To insure and direct the full cooperation with and participation in the project of all agencies represented on the committee.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To identify and assist in the compliance with all federal and state funding and programmatic requirements.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(3) To assist the Legislative Audit Council in the conduct and publication of audits as provided in subsection </w:t>
      </w:r>
      <w:r w:rsidR="007021B4" w:rsidRPr="007021B4">
        <w:t xml:space="preserve">Section </w:t>
      </w:r>
      <w:r w:rsidRPr="007021B4">
        <w:t>1</w:t>
      </w:r>
      <w:r w:rsidR="007021B4" w:rsidRPr="007021B4">
        <w:noBreakHyphen/>
      </w:r>
      <w:r w:rsidRPr="007021B4">
        <w:t>25</w:t>
      </w:r>
      <w:r w:rsidR="007021B4" w:rsidRPr="007021B4">
        <w:noBreakHyphen/>
      </w:r>
      <w:r w:rsidRPr="007021B4">
        <w:t>90.</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(4) To assist in the evaluation of the project as provided in subsection </w:t>
      </w:r>
      <w:r w:rsidR="007021B4" w:rsidRPr="007021B4">
        <w:t xml:space="preserve">Section </w:t>
      </w:r>
      <w:r w:rsidRPr="007021B4">
        <w:t>1</w:t>
      </w:r>
      <w:r w:rsidR="007021B4" w:rsidRPr="007021B4">
        <w:noBreakHyphen/>
      </w:r>
      <w:r w:rsidRPr="007021B4">
        <w:t>25</w:t>
      </w:r>
      <w:r w:rsidR="007021B4" w:rsidRPr="007021B4">
        <w:noBreakHyphen/>
      </w:r>
      <w:r w:rsidRPr="007021B4">
        <w:t>70.</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(5) To assist in the planning and setting of project objectives.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(6) To contract for the services of a site manager, who shall be designated as manager of all of the human service programs enumerated in subsection </w:t>
      </w:r>
      <w:r w:rsidR="007021B4" w:rsidRPr="007021B4">
        <w:t xml:space="preserve">Section </w:t>
      </w:r>
      <w:r w:rsidRPr="007021B4">
        <w:t>1</w:t>
      </w:r>
      <w:r w:rsidR="007021B4" w:rsidRPr="007021B4">
        <w:noBreakHyphen/>
      </w:r>
      <w:r w:rsidRPr="007021B4">
        <w:t>25</w:t>
      </w:r>
      <w:r w:rsidR="007021B4" w:rsidRPr="007021B4">
        <w:noBreakHyphen/>
      </w:r>
      <w:r w:rsidRPr="007021B4">
        <w:t>70(B).</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 The local chief executive officers of the agencies enumerated in subsection (A) of this section, of the area selected as the project site.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A representative of the State Reorganization Commission, designated annually by the commission, who shall serve as chairman.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A representative of two local private service agencies, to be appointed by the chairman.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(4) A representative from each county or counties chosen as a project site, appointed by the county council of that county or counties.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(5) Four persons representing human service clients, consumers or any other class, group or public or private entity that would substantially contribute to the purposes, as described in subitem (C)(5) above.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(E) Committee members enumerated in this subsection shall not delegate their committee membership or voting rights to any other person.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(F) The functions of the committee shall include, but not be limited to, the following: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(1) To execute the powers and duties assigned to the Project Managing Agency in subsection </w:t>
      </w:r>
      <w:r w:rsidR="007021B4" w:rsidRPr="007021B4">
        <w:t xml:space="preserve">Section </w:t>
      </w:r>
      <w:r w:rsidRPr="007021B4">
        <w:t>1</w:t>
      </w:r>
      <w:r w:rsidR="007021B4" w:rsidRPr="007021B4">
        <w:noBreakHyphen/>
      </w:r>
      <w:r w:rsidRPr="007021B4">
        <w:t>25</w:t>
      </w:r>
      <w:r w:rsidR="007021B4" w:rsidRPr="007021B4">
        <w:noBreakHyphen/>
      </w:r>
      <w:r w:rsidRPr="007021B4">
        <w:t>70.</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To ensure the full cooperation with and participation in the project of all of the local offices of the enumerated agencies.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To identify and assist in the compliance with all state and federal funding and programmatic requirements.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 xml:space="preserve">(4) To assist in the evaluation of the project as provided in </w:t>
      </w:r>
      <w:r w:rsidR="007021B4" w:rsidRPr="007021B4">
        <w:t xml:space="preserve">Section </w:t>
      </w:r>
      <w:r w:rsidRPr="007021B4">
        <w:t>1</w:t>
      </w:r>
      <w:r w:rsidR="007021B4" w:rsidRPr="007021B4">
        <w:noBreakHyphen/>
      </w:r>
      <w:r w:rsidRPr="007021B4">
        <w:t>25</w:t>
      </w:r>
      <w:r w:rsidR="007021B4" w:rsidRPr="007021B4">
        <w:noBreakHyphen/>
      </w:r>
      <w:r w:rsidRPr="007021B4">
        <w:t>70.</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1E09" w:rsidRPr="007021B4">
        <w:t xml:space="preserve">: 1978 Act No. 644, Part II, </w:t>
      </w:r>
      <w:r w:rsidRPr="007021B4">
        <w:t xml:space="preserve">Section </w:t>
      </w:r>
      <w:r w:rsidR="00781E09" w:rsidRPr="007021B4">
        <w:t xml:space="preserve">30; 1991 Act No. 248, </w:t>
      </w:r>
      <w:r w:rsidRPr="007021B4">
        <w:t xml:space="preserve">Section </w:t>
      </w:r>
      <w:r w:rsidR="00781E09" w:rsidRPr="007021B4">
        <w:t xml:space="preserve">6; 1993 Act No. 181, </w:t>
      </w:r>
      <w:r w:rsidRPr="007021B4">
        <w:t xml:space="preserve">Section </w:t>
      </w:r>
      <w:r w:rsidR="00781E09" w:rsidRPr="007021B4">
        <w:t xml:space="preserve">20; 1998 Act No. 419, Part II, </w:t>
      </w:r>
      <w:r w:rsidRPr="007021B4">
        <w:t xml:space="preserve">Section </w:t>
      </w:r>
      <w:r w:rsidR="00781E09" w:rsidRPr="007021B4">
        <w:t xml:space="preserve">35A; 2019 Act No. 4 (S.327), </w:t>
      </w:r>
      <w:r w:rsidRPr="007021B4">
        <w:t xml:space="preserve">Section </w:t>
      </w:r>
      <w:r w:rsidR="00781E09" w:rsidRPr="007021B4">
        <w:t>1, eff March 20, 2019.</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Code Commissioner's Note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At the direction of the Code Commissioner, references to "Department on Aging" and "department" were substituted for "Division on Aging" and "division" to comply with amendments made by 2018 Act No. 261.</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Effect of Amendment</w:t>
      </w:r>
    </w:p>
    <w:p w:rsidR="007021B4" w:rsidRP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21B4">
        <w:t xml:space="preserve">2019 Act No. 4, </w:t>
      </w:r>
      <w:r w:rsidR="007021B4" w:rsidRPr="007021B4">
        <w:t xml:space="preserve">Section </w:t>
      </w:r>
      <w:r w:rsidRPr="007021B4">
        <w:t>1, in (A)(5)(b), substituted "Senate Family and Veterans Services' Committee" for "Senate General Committee".</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70.</w:t>
      </w:r>
      <w:r w:rsidR="00781E09" w:rsidRPr="007021B4">
        <w:t xml:space="preserve"> Power of Project Managing Agency to Contract; effect of such power.</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 Income maintenance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Employment</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Primary health care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(4) Shelter</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(5) Transportation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(6) Food</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(7) Knowledge and skills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(8) Individual and collective safety</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(9) Social functioning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(10) Access to institutional care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(C) Each Project Managing Agency is hereby empowered with the authority to promulgate regulations necessary and proper to effectuate the provisions of this section at the site wherein it sits.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(a) All federal, state, local and other administrative and operational funds, not to include local funds.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r>
      <w:r w:rsidRPr="007021B4">
        <w:tab/>
        <w:t>(b) All federal, state, local and other funds, not to include local funds, designated or otherwise made available to the enumerated agencies for the delivery of human services at the designated project site.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 xml:space="preserve">(E) As soon as is practicable after the effective date of this chapter, the State Reorganization Commission shall, in consultation with the Interagency Committees described in subsection </w:t>
      </w:r>
      <w:r w:rsidR="007021B4" w:rsidRPr="007021B4">
        <w:t xml:space="preserve">Section </w:t>
      </w:r>
      <w:r w:rsidRPr="007021B4">
        <w:t>1</w:t>
      </w:r>
      <w:r w:rsidR="007021B4" w:rsidRPr="007021B4">
        <w:noBreakHyphen/>
      </w:r>
      <w:r w:rsidRPr="007021B4">
        <w:t>25</w:t>
      </w:r>
      <w:r w:rsidR="007021B4" w:rsidRPr="007021B4">
        <w:noBreakHyphen/>
      </w:r>
      <w:r w:rsidRPr="007021B4">
        <w:t>60, the Budget and Control Board and any other parties that are necessary and helpful, promulgate a project evaluation plan. Such plan shall address at minimum the following issues: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(1) Determination of the current level and effectiveness of preproject service programs.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(2) Setting of program goals for each service program.</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(3) Monitoring of progress towards such goals.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(4) Reporting on the activity and success of the project and the recommendation of appropriate amendments to the project plan.</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(5) Recommendation of appropriate changes in the project plan for possible implementation in new areas.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r>
      <w:r w:rsidRPr="007021B4">
        <w:tab/>
        <w:t>(6) Evaluating and reporting client satisfaction before, during and after the implementation of the project plan.</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1E09" w:rsidRPr="007021B4">
        <w:t xml:space="preserve">: 1978 Act No. 644, Part II, </w:t>
      </w:r>
      <w:r w:rsidRPr="007021B4">
        <w:t xml:space="preserve">Section </w:t>
      </w:r>
      <w:r w:rsidR="00781E09" w:rsidRPr="007021B4">
        <w:t>30.</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Code Commissioner's Note</w:t>
      </w:r>
    </w:p>
    <w:p w:rsidR="007021B4" w:rsidRP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21B4">
        <w:t xml:space="preserve">At the direction of the Code Commissioner, reference in this section to the former Budget and Control Board has not been changed pursuant to the directive of the South Carolina Restructuring Act, 2014 Act No. 121, </w:t>
      </w:r>
      <w:r w:rsidR="007021B4" w:rsidRPr="007021B4">
        <w:t xml:space="preserve">Section </w:t>
      </w:r>
      <w:r w:rsidRPr="007021B4">
        <w:t>5(D)(1), until further action by the General Assembly.</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80.</w:t>
      </w:r>
      <w:r w:rsidR="00781E09" w:rsidRPr="007021B4">
        <w:t xml:space="preserve"> Duration of project.</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7021B4" w:rsidRPr="007021B4">
        <w:noBreakHyphen/>
      </w:r>
      <w:r w:rsidRPr="007021B4">
        <w:t>year term, excluding plan development and preparation time, but including actual implementation, administration and evaluation of the project at that site.</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90.</w:t>
      </w:r>
      <w:r w:rsidR="00781E09" w:rsidRPr="007021B4">
        <w:t xml:space="preserve"> Audits by Legislative Audit Council.</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A. The Legislative Audit Council shall conduct timely and periodic audits of each site's fiscal and programmatic activities and shall report on such audits to the Governor and General Assembly.</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B. Nothing in the above paragraph or any other section of this chapter shall be construed so as to prohibit or hinder any state agency or commission impacted by the project from conducting the regularly scheduled audits of that agency or commission.</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100.</w:t>
      </w:r>
      <w:r w:rsidR="00781E09" w:rsidRPr="007021B4">
        <w:t xml:space="preserve"> Reorganization Commission required to report to General Assembly.</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110.</w:t>
      </w:r>
      <w:r w:rsidR="00781E09" w:rsidRPr="007021B4">
        <w:t xml:space="preserve"> Power to effectuate waiver of federal rules, regulations or statutes.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1E09" w:rsidRPr="007021B4">
        <w:t xml:space="preserve">: 1978 Act No. 644, Part II, </w:t>
      </w:r>
      <w:r w:rsidRPr="007021B4">
        <w:t xml:space="preserve">Section </w:t>
      </w:r>
      <w:r w:rsidR="00781E09" w:rsidRPr="007021B4">
        <w:t>30.</w:t>
      </w:r>
    </w:p>
    <w:p w:rsidR="007021B4"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rPr>
          <w:b/>
        </w:rPr>
        <w:t xml:space="preserve">SECTION </w:t>
      </w:r>
      <w:r w:rsidR="00781E09" w:rsidRPr="007021B4">
        <w:rPr>
          <w:b/>
        </w:rPr>
        <w:t>1</w:t>
      </w:r>
      <w:r w:rsidRPr="007021B4">
        <w:rPr>
          <w:b/>
        </w:rPr>
        <w:noBreakHyphen/>
      </w:r>
      <w:r w:rsidR="00781E09" w:rsidRPr="007021B4">
        <w:rPr>
          <w:b/>
        </w:rPr>
        <w:t>25</w:t>
      </w:r>
      <w:r w:rsidRPr="007021B4">
        <w:rPr>
          <w:b/>
        </w:rPr>
        <w:noBreakHyphen/>
      </w:r>
      <w:r w:rsidR="00781E09" w:rsidRPr="007021B4">
        <w:rPr>
          <w:b/>
        </w:rPr>
        <w:t>120.</w:t>
      </w:r>
      <w:r w:rsidR="00781E09" w:rsidRPr="007021B4">
        <w:t xml:space="preserve"> Inapplicability of other laws.</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7021B4" w:rsidRDefault="00781E09"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21B4">
        <w:tab/>
        <w:t>No federal laws, rules or regulations shall be violated or abridged without properly documented authority of appropriate federal officials.</w:t>
      </w: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1E09" w:rsidRPr="007021B4">
        <w:t xml:space="preserve">: 1978 Act No. 644, Part II, </w:t>
      </w:r>
      <w:r w:rsidRPr="007021B4">
        <w:t xml:space="preserve">Section </w:t>
      </w:r>
      <w:r w:rsidR="00781E09" w:rsidRPr="007021B4">
        <w:t>30.</w:t>
      </w:r>
    </w:p>
    <w:p w:rsidR="007250AB" w:rsidRPr="007021B4" w:rsidRDefault="007021B4" w:rsidP="0070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021B4" w:rsidSect="007021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B4" w:rsidRDefault="007021B4" w:rsidP="007021B4">
      <w:r>
        <w:separator/>
      </w:r>
    </w:p>
  </w:endnote>
  <w:endnote w:type="continuationSeparator" w:id="0">
    <w:p w:rsidR="007021B4" w:rsidRDefault="007021B4" w:rsidP="0070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4" w:rsidRPr="007021B4" w:rsidRDefault="007021B4" w:rsidP="00702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4" w:rsidRPr="007021B4" w:rsidRDefault="007021B4" w:rsidP="00702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4" w:rsidRPr="007021B4" w:rsidRDefault="007021B4" w:rsidP="0070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B4" w:rsidRDefault="007021B4" w:rsidP="007021B4">
      <w:r>
        <w:separator/>
      </w:r>
    </w:p>
  </w:footnote>
  <w:footnote w:type="continuationSeparator" w:id="0">
    <w:p w:rsidR="007021B4" w:rsidRDefault="007021B4" w:rsidP="0070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4" w:rsidRPr="007021B4" w:rsidRDefault="007021B4" w:rsidP="00702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4" w:rsidRPr="007021B4" w:rsidRDefault="007021B4" w:rsidP="00702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4" w:rsidRPr="007021B4" w:rsidRDefault="007021B4" w:rsidP="00702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09"/>
    <w:rsid w:val="00376645"/>
    <w:rsid w:val="00401979"/>
    <w:rsid w:val="004F020F"/>
    <w:rsid w:val="00604E7C"/>
    <w:rsid w:val="006803EC"/>
    <w:rsid w:val="006C1A75"/>
    <w:rsid w:val="007021B4"/>
    <w:rsid w:val="00781E0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507DF-16B2-47AD-B613-844FC885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1E09"/>
    <w:rPr>
      <w:rFonts w:ascii="Courier New" w:eastAsiaTheme="minorEastAsia" w:hAnsi="Courier New" w:cs="Courier New"/>
      <w:sz w:val="20"/>
      <w:szCs w:val="20"/>
    </w:rPr>
  </w:style>
  <w:style w:type="paragraph" w:styleId="Header">
    <w:name w:val="header"/>
    <w:basedOn w:val="Normal"/>
    <w:link w:val="HeaderChar"/>
    <w:uiPriority w:val="99"/>
    <w:unhideWhenUsed/>
    <w:rsid w:val="007021B4"/>
    <w:pPr>
      <w:tabs>
        <w:tab w:val="center" w:pos="4680"/>
        <w:tab w:val="right" w:pos="9360"/>
      </w:tabs>
    </w:pPr>
  </w:style>
  <w:style w:type="character" w:customStyle="1" w:styleId="HeaderChar">
    <w:name w:val="Header Char"/>
    <w:basedOn w:val="DefaultParagraphFont"/>
    <w:link w:val="Header"/>
    <w:uiPriority w:val="99"/>
    <w:rsid w:val="007021B4"/>
    <w:rPr>
      <w:rFonts w:cs="Times New Roman"/>
    </w:rPr>
  </w:style>
  <w:style w:type="paragraph" w:styleId="Footer">
    <w:name w:val="footer"/>
    <w:basedOn w:val="Normal"/>
    <w:link w:val="FooterChar"/>
    <w:uiPriority w:val="99"/>
    <w:unhideWhenUsed/>
    <w:rsid w:val="007021B4"/>
    <w:pPr>
      <w:tabs>
        <w:tab w:val="center" w:pos="4680"/>
        <w:tab w:val="right" w:pos="9360"/>
      </w:tabs>
    </w:pPr>
  </w:style>
  <w:style w:type="character" w:customStyle="1" w:styleId="FooterChar">
    <w:name w:val="Footer Char"/>
    <w:basedOn w:val="DefaultParagraphFont"/>
    <w:link w:val="Footer"/>
    <w:uiPriority w:val="99"/>
    <w:rsid w:val="007021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2401</Words>
  <Characters>13687</Characters>
  <Application>Microsoft Office Word</Application>
  <DocSecurity>0</DocSecurity>
  <Lines>114</Lines>
  <Paragraphs>32</Paragraphs>
  <ScaleCrop>false</ScaleCrop>
  <Company>Legislative Services Agency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